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7D0BC4">
      <w:pPr>
        <w:spacing w:after="0" w:line="240" w:lineRule="auto"/>
        <w:jc w:val="center"/>
        <w:rPr>
          <w:rFonts w:ascii="Tahoma" w:hAnsi="Tahoma" w:eastAsia="Tahoma" w:cs="Tahoma"/>
          <w:b/>
          <w:color w:val="auto"/>
          <w:lang w:val="ms-MY"/>
        </w:rPr>
      </w:pPr>
    </w:p>
    <w:p w14:paraId="22ECEF45">
      <w:pPr>
        <w:spacing w:after="0" w:line="240" w:lineRule="auto"/>
        <w:jc w:val="center"/>
        <w:rPr>
          <w:rFonts w:ascii="Tahoma" w:hAnsi="Tahoma" w:eastAsia="Tahoma" w:cs="Tahoma"/>
          <w:b/>
          <w:color w:val="auto"/>
          <w:lang w:val="ms-MY"/>
        </w:rPr>
      </w:pPr>
      <w:r>
        <w:rPr>
          <w:rFonts w:ascii="Tahoma" w:hAnsi="Tahoma" w:eastAsia="Tahoma" w:cs="Tahoma"/>
          <w:b/>
          <w:color w:val="auto"/>
          <w:lang w:val="ms-MY"/>
        </w:rPr>
        <w:t>MINIT MESYUARAT LEMBAGA PEROLEHAN</w:t>
      </w:r>
    </w:p>
    <w:p w14:paraId="76A3F631">
      <w:pPr>
        <w:spacing w:after="0" w:line="240" w:lineRule="auto"/>
        <w:jc w:val="center"/>
        <w:rPr>
          <w:rFonts w:ascii="Tahoma" w:hAnsi="Tahoma" w:eastAsia="Tahoma" w:cs="Tahoma"/>
          <w:b/>
          <w:color w:val="auto"/>
        </w:rPr>
      </w:pPr>
      <w:r>
        <w:rPr>
          <w:rFonts w:ascii="Tahoma" w:hAnsi="Tahoma" w:eastAsia="Tahoma" w:cs="Tahoma"/>
          <w:b/>
          <w:color w:val="auto"/>
          <w:lang w:val="ms-MY"/>
        </w:rPr>
        <w:t>KE-7</w:t>
      </w:r>
      <w:r>
        <w:rPr>
          <w:rFonts w:hint="default" w:ascii="Tahoma" w:hAnsi="Tahoma" w:eastAsia="Tahoma" w:cs="Tahoma"/>
          <w:b/>
          <w:color w:val="auto"/>
          <w:lang w:val="en-US"/>
        </w:rPr>
        <w:t>8</w:t>
      </w:r>
      <w:r>
        <w:rPr>
          <w:rFonts w:ascii="Tahoma" w:hAnsi="Tahoma" w:eastAsia="Tahoma" w:cs="Tahoma"/>
          <w:b/>
          <w:color w:val="auto"/>
          <w:lang w:val="ms-MY"/>
        </w:rPr>
        <w:t xml:space="preserve"> BIL. </w:t>
      </w:r>
      <w:r>
        <w:rPr>
          <w:rFonts w:ascii="Tahoma" w:hAnsi="Tahoma" w:eastAsia="Tahoma" w:cs="Tahoma"/>
          <w:b/>
          <w:color w:val="auto"/>
        </w:rPr>
        <w:t>0</w:t>
      </w:r>
      <w:r>
        <w:rPr>
          <w:rFonts w:hint="default" w:ascii="Tahoma" w:hAnsi="Tahoma" w:eastAsia="Tahoma" w:cs="Tahoma"/>
          <w:b/>
          <w:color w:val="auto"/>
          <w:lang w:val="en-US"/>
        </w:rPr>
        <w:t>5</w:t>
      </w:r>
      <w:r>
        <w:rPr>
          <w:rFonts w:ascii="Tahoma" w:hAnsi="Tahoma" w:eastAsia="Tahoma" w:cs="Tahoma"/>
          <w:b/>
          <w:color w:val="auto"/>
          <w:lang w:val="ms-MY"/>
        </w:rPr>
        <w:t>/202</w:t>
      </w:r>
      <w:r>
        <w:rPr>
          <w:rFonts w:ascii="Tahoma" w:hAnsi="Tahoma" w:eastAsia="Tahoma" w:cs="Tahoma"/>
          <w:b/>
          <w:color w:val="auto"/>
        </w:rPr>
        <w:t>6</w:t>
      </w:r>
    </w:p>
    <w:p w14:paraId="0B28A4A0">
      <w:pPr>
        <w:spacing w:after="0" w:line="240" w:lineRule="auto"/>
        <w:jc w:val="center"/>
        <w:rPr>
          <w:rFonts w:ascii="Tahoma" w:hAnsi="Tahoma" w:eastAsia="Tahoma" w:cs="Tahoma"/>
          <w:b/>
          <w:color w:val="auto"/>
          <w:lang w:val="ms-MY"/>
        </w:rPr>
      </w:pPr>
    </w:p>
    <w:p w14:paraId="3140341D">
      <w:pPr>
        <w:spacing w:after="0" w:line="240" w:lineRule="auto"/>
        <w:ind w:left="2160"/>
        <w:rPr>
          <w:rFonts w:ascii="Tahoma" w:hAnsi="Tahoma" w:eastAsia="Tahoma" w:cs="Tahoma"/>
          <w:b/>
          <w:color w:val="auto"/>
          <w:lang w:val="ms-MY"/>
        </w:rPr>
      </w:pPr>
      <w:r>
        <w:rPr>
          <w:rFonts w:ascii="Tahoma" w:hAnsi="Tahoma" w:eastAsia="Tahoma" w:cs="Tahoma"/>
          <w:b/>
          <w:color w:val="auto"/>
          <w:lang w:val="ms-MY"/>
        </w:rPr>
        <w:t>Tarikh</w:t>
      </w:r>
      <w:r>
        <w:rPr>
          <w:rFonts w:ascii="Tahoma" w:hAnsi="Tahoma" w:eastAsia="Tahoma" w:cs="Tahoma"/>
          <w:b/>
          <w:color w:val="auto"/>
          <w:lang w:val="ms-MY"/>
        </w:rPr>
        <w:tab/>
      </w:r>
      <w:r>
        <w:rPr>
          <w:rFonts w:ascii="Tahoma" w:hAnsi="Tahoma" w:eastAsia="Tahoma" w:cs="Tahoma"/>
          <w:b/>
          <w:color w:val="auto"/>
          <w:lang w:val="ms-MY"/>
        </w:rPr>
        <w:tab/>
      </w:r>
      <w:r>
        <w:rPr>
          <w:rFonts w:ascii="Tahoma" w:hAnsi="Tahoma" w:eastAsia="Tahoma" w:cs="Tahoma"/>
          <w:b/>
          <w:color w:val="auto"/>
          <w:lang w:val="ms-MY"/>
        </w:rPr>
        <w:t>:</w:t>
      </w:r>
      <w:r>
        <w:rPr>
          <w:rFonts w:ascii="Tahoma" w:hAnsi="Tahoma" w:eastAsia="Tahoma" w:cs="Tahoma"/>
          <w:b/>
          <w:color w:val="auto"/>
          <w:lang w:val="ms-MY"/>
        </w:rPr>
        <w:tab/>
      </w:r>
      <w:r>
        <w:rPr>
          <w:rFonts w:hint="default" w:ascii="Tahoma" w:hAnsi="Tahoma" w:eastAsia="Tahoma" w:cs="Tahoma"/>
          <w:b/>
          <w:color w:val="auto"/>
          <w:lang w:val="en-US"/>
        </w:rPr>
        <w:t>2</w:t>
      </w:r>
      <w:r>
        <w:rPr>
          <w:rFonts w:ascii="Tahoma" w:hAnsi="Tahoma" w:eastAsia="Tahoma" w:cs="Tahoma"/>
          <w:b/>
          <w:color w:val="auto"/>
        </w:rPr>
        <w:t xml:space="preserve">7 </w:t>
      </w:r>
      <w:r>
        <w:rPr>
          <w:rFonts w:hint="default" w:ascii="Tahoma" w:hAnsi="Tahoma" w:eastAsia="Tahoma" w:cs="Tahoma"/>
          <w:b/>
          <w:color w:val="auto"/>
          <w:lang w:val="en-US"/>
        </w:rPr>
        <w:t xml:space="preserve">April </w:t>
      </w:r>
      <w:r>
        <w:rPr>
          <w:rFonts w:ascii="Tahoma" w:hAnsi="Tahoma" w:eastAsia="Tahoma" w:cs="Tahoma"/>
          <w:b/>
          <w:color w:val="auto"/>
          <w:lang w:val="ms-MY"/>
        </w:rPr>
        <w:t>202</w:t>
      </w:r>
      <w:r>
        <w:rPr>
          <w:rFonts w:ascii="Tahoma" w:hAnsi="Tahoma" w:eastAsia="Tahoma" w:cs="Tahoma"/>
          <w:b/>
          <w:color w:val="auto"/>
        </w:rPr>
        <w:t>6</w:t>
      </w:r>
      <w:r>
        <w:rPr>
          <w:rFonts w:ascii="Tahoma" w:hAnsi="Tahoma" w:eastAsia="Tahoma" w:cs="Tahoma"/>
          <w:b/>
          <w:color w:val="auto"/>
          <w:lang w:val="ms-MY"/>
        </w:rPr>
        <w:t xml:space="preserve"> (</w:t>
      </w:r>
      <w:r>
        <w:rPr>
          <w:rFonts w:hint="default" w:ascii="Tahoma" w:hAnsi="Tahoma" w:eastAsia="Tahoma" w:cs="Tahoma"/>
          <w:b/>
          <w:color w:val="auto"/>
          <w:lang w:val="en-US"/>
        </w:rPr>
        <w:t>Isnin</w:t>
      </w:r>
      <w:r>
        <w:rPr>
          <w:rFonts w:ascii="Tahoma" w:hAnsi="Tahoma" w:eastAsia="Tahoma" w:cs="Tahoma"/>
          <w:b/>
          <w:color w:val="auto"/>
          <w:lang w:val="ms-MY"/>
        </w:rPr>
        <w:t xml:space="preserve">) </w:t>
      </w:r>
    </w:p>
    <w:p w14:paraId="071C19E6">
      <w:pPr>
        <w:spacing w:after="0" w:line="240" w:lineRule="auto"/>
        <w:ind w:left="2160"/>
        <w:rPr>
          <w:rFonts w:ascii="Tahoma" w:hAnsi="Tahoma" w:eastAsia="Tahoma" w:cs="Tahoma"/>
          <w:b/>
          <w:color w:val="auto"/>
          <w:lang w:val="ms-MY"/>
        </w:rPr>
      </w:pPr>
    </w:p>
    <w:p w14:paraId="5C1A4C78">
      <w:pPr>
        <w:spacing w:after="0" w:line="240" w:lineRule="auto"/>
        <w:ind w:left="2160"/>
        <w:rPr>
          <w:rFonts w:ascii="Tahoma" w:hAnsi="Tahoma" w:eastAsia="Tahoma" w:cs="Tahoma"/>
          <w:b/>
          <w:color w:val="auto"/>
          <w:lang w:val="ms-MY"/>
        </w:rPr>
      </w:pPr>
      <w:r>
        <w:rPr>
          <w:rFonts w:ascii="Tahoma" w:hAnsi="Tahoma" w:eastAsia="Tahoma" w:cs="Tahoma"/>
          <w:b/>
          <w:color w:val="auto"/>
          <w:lang w:val="ms-MY"/>
        </w:rPr>
        <w:t>Masa</w:t>
      </w:r>
      <w:r>
        <w:rPr>
          <w:rFonts w:ascii="Tahoma" w:hAnsi="Tahoma" w:eastAsia="Tahoma" w:cs="Tahoma"/>
          <w:b/>
          <w:color w:val="auto"/>
          <w:lang w:val="ms-MY"/>
        </w:rPr>
        <w:tab/>
      </w:r>
      <w:r>
        <w:rPr>
          <w:rFonts w:ascii="Tahoma" w:hAnsi="Tahoma" w:eastAsia="Tahoma" w:cs="Tahoma"/>
          <w:b/>
          <w:color w:val="auto"/>
          <w:lang w:val="ms-MY"/>
        </w:rPr>
        <w:tab/>
      </w:r>
      <w:r>
        <w:rPr>
          <w:rFonts w:ascii="Tahoma" w:hAnsi="Tahoma" w:eastAsia="Tahoma" w:cs="Tahoma"/>
          <w:b/>
          <w:color w:val="auto"/>
          <w:lang w:val="ms-MY"/>
        </w:rPr>
        <w:t>:</w:t>
      </w:r>
      <w:r>
        <w:rPr>
          <w:rFonts w:ascii="Tahoma" w:hAnsi="Tahoma" w:eastAsia="Tahoma" w:cs="Tahoma"/>
          <w:b/>
          <w:color w:val="auto"/>
          <w:lang w:val="ms-MY"/>
        </w:rPr>
        <w:tab/>
      </w:r>
      <w:r>
        <w:rPr>
          <w:rFonts w:hint="default" w:ascii="Tahoma" w:hAnsi="Tahoma" w:eastAsia="Tahoma" w:cs="Tahoma"/>
          <w:b/>
          <w:color w:val="auto"/>
          <w:lang w:val="en-US"/>
        </w:rPr>
        <w:t>9</w:t>
      </w:r>
      <w:r>
        <w:rPr>
          <w:rFonts w:ascii="Tahoma" w:hAnsi="Tahoma" w:eastAsia="Tahoma" w:cs="Tahoma"/>
          <w:b/>
          <w:color w:val="auto"/>
          <w:lang w:val="ms-MY"/>
        </w:rPr>
        <w:t>.</w:t>
      </w:r>
      <w:r>
        <w:rPr>
          <w:rFonts w:hint="default" w:ascii="Tahoma" w:hAnsi="Tahoma" w:eastAsia="Tahoma" w:cs="Tahoma"/>
          <w:b/>
          <w:color w:val="auto"/>
          <w:lang w:val="en-US"/>
        </w:rPr>
        <w:t>00</w:t>
      </w:r>
      <w:r>
        <w:rPr>
          <w:rFonts w:ascii="Tahoma" w:hAnsi="Tahoma" w:eastAsia="Tahoma" w:cs="Tahoma"/>
          <w:b/>
          <w:color w:val="auto"/>
          <w:lang w:val="ms-MY"/>
        </w:rPr>
        <w:t xml:space="preserve"> p</w:t>
      </w:r>
      <w:r>
        <w:rPr>
          <w:rFonts w:ascii="Tahoma" w:hAnsi="Tahoma" w:eastAsia="Tahoma" w:cs="Tahoma"/>
          <w:b/>
          <w:color w:val="auto"/>
        </w:rPr>
        <w:t>ag</w:t>
      </w:r>
      <w:r>
        <w:rPr>
          <w:rFonts w:hint="default" w:ascii="Tahoma" w:hAnsi="Tahoma" w:eastAsia="Tahoma" w:cs="Tahoma"/>
          <w:b/>
          <w:color w:val="auto"/>
          <w:lang w:val="en-US"/>
        </w:rPr>
        <w:t>i</w:t>
      </w:r>
      <w:r>
        <w:rPr>
          <w:rFonts w:ascii="Tahoma" w:hAnsi="Tahoma" w:eastAsia="Tahoma" w:cs="Tahoma"/>
          <w:b/>
          <w:color w:val="auto"/>
          <w:lang w:val="ms-MY"/>
        </w:rPr>
        <w:t xml:space="preserve">    </w:t>
      </w:r>
      <w:r>
        <w:rPr>
          <w:rStyle w:val="30"/>
          <w:b/>
          <w:bCs/>
          <w:color w:val="auto"/>
          <w:lang w:val="ms-MY"/>
        </w:rPr>
        <w:t xml:space="preserve">    </w:t>
      </w:r>
      <w:r>
        <w:rPr>
          <w:rFonts w:ascii="Tahoma" w:hAnsi="Tahoma" w:eastAsia="Tahoma" w:cs="Tahoma"/>
          <w:b/>
          <w:color w:val="auto"/>
          <w:lang w:val="ms-MY"/>
        </w:rPr>
        <w:t xml:space="preserve">    </w:t>
      </w:r>
    </w:p>
    <w:p w14:paraId="77F46F1B">
      <w:pPr>
        <w:spacing w:after="0" w:line="240" w:lineRule="auto"/>
        <w:ind w:left="2160"/>
        <w:rPr>
          <w:rFonts w:ascii="Tahoma" w:hAnsi="Tahoma" w:eastAsia="Tahoma" w:cs="Tahoma"/>
          <w:b/>
          <w:color w:val="auto"/>
          <w:lang w:val="ms-MY"/>
        </w:rPr>
      </w:pPr>
    </w:p>
    <w:p w14:paraId="77576501">
      <w:pPr>
        <w:spacing w:after="0" w:line="240" w:lineRule="auto"/>
        <w:ind w:left="2160"/>
        <w:rPr>
          <w:rFonts w:ascii="Tahoma" w:hAnsi="Tahoma" w:eastAsia="Tahoma" w:cs="Tahoma"/>
          <w:b/>
          <w:color w:val="auto"/>
          <w:lang w:val="ms-MY"/>
        </w:rPr>
      </w:pPr>
      <w:r>
        <w:rPr>
          <w:rFonts w:ascii="Tahoma" w:hAnsi="Tahoma" w:eastAsia="Tahoma" w:cs="Tahoma"/>
          <w:b/>
          <w:color w:val="auto"/>
          <w:lang w:val="ms-MY"/>
        </w:rPr>
        <w:t>Tempat</w:t>
      </w:r>
      <w:r>
        <w:rPr>
          <w:rFonts w:ascii="Tahoma" w:hAnsi="Tahoma" w:eastAsia="Tahoma" w:cs="Tahoma"/>
          <w:b/>
          <w:color w:val="auto"/>
          <w:lang w:val="ms-MY"/>
        </w:rPr>
        <w:tab/>
      </w:r>
      <w:r>
        <w:rPr>
          <w:rFonts w:ascii="Tahoma" w:hAnsi="Tahoma" w:eastAsia="Tahoma" w:cs="Tahoma"/>
          <w:b/>
          <w:color w:val="auto"/>
          <w:lang w:val="ms-MY"/>
        </w:rPr>
        <w:t>:</w:t>
      </w:r>
      <w:r>
        <w:rPr>
          <w:rFonts w:ascii="Tahoma" w:hAnsi="Tahoma" w:eastAsia="Tahoma" w:cs="Tahoma"/>
          <w:b/>
          <w:color w:val="auto"/>
          <w:lang w:val="ms-MY"/>
        </w:rPr>
        <w:tab/>
      </w:r>
      <w:r>
        <w:rPr>
          <w:rFonts w:ascii="Tahoma" w:hAnsi="Tahoma" w:eastAsia="Tahoma" w:cs="Tahoma"/>
          <w:b/>
          <w:color w:val="auto"/>
          <w:lang w:val="ms-MY"/>
        </w:rPr>
        <w:t xml:space="preserve">Bilik Mesyuarat, Pejabat Bursar </w:t>
      </w:r>
    </w:p>
    <w:p w14:paraId="6ECABD7D">
      <w:pPr>
        <w:spacing w:after="0" w:line="240" w:lineRule="auto"/>
        <w:ind w:left="2160"/>
        <w:rPr>
          <w:rFonts w:ascii="Tahoma" w:hAnsi="Tahoma" w:eastAsia="Tahoma" w:cs="Tahoma"/>
          <w:b/>
          <w:color w:val="auto"/>
          <w:lang w:val="ms-MY"/>
        </w:rPr>
      </w:pPr>
      <w:r>
        <w:rPr>
          <w:rFonts w:ascii="Tahoma" w:hAnsi="Tahoma" w:eastAsia="Tahoma" w:cs="Tahoma"/>
          <w:b/>
          <w:color w:val="auto"/>
          <w:lang w:val="ms-MY"/>
        </w:rPr>
        <w:tab/>
      </w:r>
      <w:r>
        <w:rPr>
          <w:rFonts w:ascii="Tahoma" w:hAnsi="Tahoma" w:eastAsia="Tahoma" w:cs="Tahoma"/>
          <w:b/>
          <w:color w:val="auto"/>
          <w:lang w:val="ms-MY"/>
        </w:rPr>
        <w:tab/>
      </w:r>
      <w:r>
        <w:rPr>
          <w:rFonts w:ascii="Tahoma" w:hAnsi="Tahoma" w:eastAsia="Tahoma" w:cs="Tahoma"/>
          <w:b/>
          <w:color w:val="auto"/>
          <w:lang w:val="ms-MY"/>
        </w:rPr>
        <w:tab/>
      </w:r>
      <w:r>
        <w:rPr>
          <w:rFonts w:ascii="Tahoma" w:hAnsi="Tahoma" w:cs="Tahoma"/>
          <w:b/>
          <w:color w:val="auto"/>
          <w:lang w:val="ms-MY"/>
        </w:rPr>
        <w:t>Tingkat 2, Bangunan Canselori Putra</w:t>
      </w:r>
    </w:p>
    <w:p w14:paraId="72D4546D">
      <w:pPr>
        <w:spacing w:after="0" w:line="240" w:lineRule="auto"/>
        <w:ind w:left="2160"/>
        <w:rPr>
          <w:rFonts w:ascii="Tahoma" w:hAnsi="Tahoma" w:eastAsia="Tahoma" w:cs="Tahoma"/>
          <w:b/>
          <w:color w:val="auto"/>
          <w:lang w:val="ms-MY"/>
        </w:rPr>
      </w:pPr>
      <w:r>
        <w:rPr>
          <w:rFonts w:ascii="Tahoma" w:hAnsi="Tahoma" w:eastAsia="Tahoma" w:cs="Tahoma"/>
          <w:b/>
          <w:color w:val="auto"/>
          <w:lang w:val="ms-MY"/>
        </w:rPr>
        <w:tab/>
      </w:r>
      <w:r>
        <w:rPr>
          <w:rFonts w:ascii="Tahoma" w:hAnsi="Tahoma" w:eastAsia="Tahoma" w:cs="Tahoma"/>
          <w:b/>
          <w:color w:val="auto"/>
          <w:lang w:val="ms-MY"/>
        </w:rPr>
        <w:tab/>
      </w:r>
      <w:r>
        <w:rPr>
          <w:rFonts w:ascii="Tahoma" w:hAnsi="Tahoma" w:eastAsia="Tahoma" w:cs="Tahoma"/>
          <w:b/>
          <w:color w:val="auto"/>
          <w:lang w:val="ms-MY"/>
        </w:rPr>
        <w:tab/>
      </w:r>
      <w:r>
        <w:rPr>
          <w:rFonts w:ascii="Tahoma" w:hAnsi="Tahoma" w:eastAsia="Tahoma" w:cs="Tahoma"/>
          <w:b/>
          <w:color w:val="auto"/>
          <w:lang w:val="ms-MY"/>
        </w:rPr>
        <w:t>Universiti Putra Malaysia</w:t>
      </w:r>
    </w:p>
    <w:p w14:paraId="56B7C8B7">
      <w:pPr>
        <w:spacing w:after="0" w:line="240" w:lineRule="auto"/>
        <w:ind w:left="2160"/>
        <w:rPr>
          <w:rFonts w:ascii="Tahoma" w:hAnsi="Tahoma" w:eastAsia="Tahoma" w:cs="Tahoma"/>
          <w:b/>
          <w:color w:val="auto"/>
          <w:lang w:val="ms-MY"/>
        </w:rPr>
      </w:pPr>
    </w:p>
    <w:p w14:paraId="639BFCB4">
      <w:pPr>
        <w:spacing w:after="0" w:line="240" w:lineRule="auto"/>
        <w:ind w:left="2160"/>
        <w:rPr>
          <w:rFonts w:ascii="Tahoma" w:hAnsi="Tahoma" w:eastAsia="Tahoma" w:cs="Tahoma"/>
          <w:b/>
          <w:color w:val="auto"/>
          <w:lang w:val="ms-MY"/>
        </w:rPr>
      </w:pPr>
      <w:r>
        <w:rPr>
          <w:rFonts w:ascii="Tahoma" w:hAnsi="Tahoma" w:eastAsia="Tahoma" w:cs="Tahoma"/>
          <w:b/>
          <w:color w:val="auto"/>
          <w:lang w:val="ms-MY"/>
        </w:rPr>
        <w:t>Kehadiran</w:t>
      </w:r>
      <w:r>
        <w:rPr>
          <w:rFonts w:ascii="Tahoma" w:hAnsi="Tahoma" w:eastAsia="Tahoma" w:cs="Tahoma"/>
          <w:b/>
          <w:color w:val="auto"/>
          <w:lang w:val="ms-MY"/>
        </w:rPr>
        <w:tab/>
      </w:r>
      <w:r>
        <w:rPr>
          <w:rFonts w:ascii="Tahoma" w:hAnsi="Tahoma" w:eastAsia="Tahoma" w:cs="Tahoma"/>
          <w:b/>
          <w:color w:val="auto"/>
          <w:lang w:val="ms-MY"/>
        </w:rPr>
        <w:t>:</w:t>
      </w:r>
      <w:r>
        <w:rPr>
          <w:rFonts w:ascii="Tahoma" w:hAnsi="Tahoma" w:eastAsia="Tahoma" w:cs="Tahoma"/>
          <w:b/>
          <w:color w:val="auto"/>
          <w:lang w:val="ms-MY"/>
        </w:rPr>
        <w:tab/>
      </w:r>
      <w:r>
        <w:rPr>
          <w:rFonts w:ascii="Tahoma" w:hAnsi="Tahoma" w:eastAsia="Tahoma" w:cs="Tahoma"/>
          <w:b/>
          <w:color w:val="auto"/>
          <w:lang w:val="ms-MY"/>
        </w:rPr>
        <w:t>Disenaraikan pada Lampiran 1</w:t>
      </w:r>
    </w:p>
    <w:p w14:paraId="723A78A1">
      <w:pPr>
        <w:pBdr>
          <w:bottom w:val="single" w:color="000000" w:sz="4" w:space="1"/>
        </w:pBdr>
        <w:spacing w:after="0" w:line="240" w:lineRule="auto"/>
        <w:jc w:val="center"/>
        <w:rPr>
          <w:rFonts w:ascii="Tahoma" w:hAnsi="Tahoma" w:eastAsia="Tahoma" w:cs="Tahoma"/>
          <w:color w:val="auto"/>
          <w:lang w:val="ms-MY"/>
        </w:rPr>
      </w:pPr>
    </w:p>
    <w:p w14:paraId="4832A044">
      <w:pPr>
        <w:tabs>
          <w:tab w:val="left" w:pos="1800"/>
        </w:tabs>
        <w:spacing w:after="0" w:line="240" w:lineRule="auto"/>
        <w:jc w:val="both"/>
        <w:rPr>
          <w:rFonts w:ascii="Tahoma" w:hAnsi="Tahoma" w:eastAsia="Tahoma" w:cs="Tahoma"/>
          <w:b/>
          <w:color w:val="auto"/>
          <w:lang w:val="ms-MY"/>
        </w:rPr>
      </w:pPr>
    </w:p>
    <w:p w14:paraId="593B1A35">
      <w:pPr>
        <w:tabs>
          <w:tab w:val="left" w:pos="1800"/>
        </w:tabs>
        <w:spacing w:after="0" w:line="240" w:lineRule="auto"/>
        <w:jc w:val="both"/>
        <w:rPr>
          <w:rFonts w:ascii="Tahoma" w:hAnsi="Tahoma" w:eastAsia="Tahoma" w:cs="Tahoma"/>
          <w:b/>
          <w:color w:val="auto"/>
          <w:lang w:val="ms-MY"/>
        </w:rPr>
      </w:pPr>
    </w:p>
    <w:p w14:paraId="4B69445C">
      <w:pPr>
        <w:tabs>
          <w:tab w:val="left" w:pos="1800"/>
        </w:tabs>
        <w:spacing w:after="0" w:line="240" w:lineRule="auto"/>
        <w:jc w:val="both"/>
        <w:rPr>
          <w:rFonts w:ascii="Tahoma" w:hAnsi="Tahoma" w:eastAsia="Tahoma" w:cs="Tahoma"/>
          <w:b/>
          <w:color w:val="auto"/>
          <w:lang w:val="ms-MY"/>
        </w:rPr>
      </w:pPr>
      <w:r>
        <w:rPr>
          <w:rFonts w:ascii="Tahoma" w:hAnsi="Tahoma" w:eastAsia="Tahoma" w:cs="Tahoma"/>
          <w:b/>
          <w:color w:val="auto"/>
          <w:lang w:val="ms-MY"/>
        </w:rPr>
        <w:t xml:space="preserve">MINIT </w:t>
      </w:r>
      <w:r>
        <w:rPr>
          <w:rFonts w:ascii="Tahoma" w:hAnsi="Tahoma" w:eastAsia="Tahoma" w:cs="Tahoma"/>
          <w:b/>
          <w:color w:val="auto"/>
        </w:rPr>
        <w:t>7</w:t>
      </w:r>
      <w:r>
        <w:rPr>
          <w:rFonts w:hint="default" w:ascii="Tahoma" w:hAnsi="Tahoma" w:eastAsia="Tahoma" w:cs="Tahoma"/>
          <w:b/>
          <w:color w:val="auto"/>
          <w:lang w:val="en-US"/>
        </w:rPr>
        <w:t>8</w:t>
      </w:r>
      <w:r>
        <w:rPr>
          <w:rFonts w:ascii="Tahoma" w:hAnsi="Tahoma" w:eastAsia="Tahoma" w:cs="Tahoma"/>
          <w:b/>
          <w:color w:val="auto"/>
          <w:lang w:val="ms-MY"/>
        </w:rPr>
        <w:t>.01</w:t>
      </w:r>
      <w:r>
        <w:rPr>
          <w:rFonts w:ascii="Tahoma" w:hAnsi="Tahoma" w:eastAsia="Tahoma" w:cs="Tahoma"/>
          <w:b/>
          <w:color w:val="auto"/>
          <w:lang w:val="ms-MY"/>
        </w:rPr>
        <w:tab/>
      </w:r>
      <w:r>
        <w:rPr>
          <w:rFonts w:ascii="Tahoma" w:hAnsi="Tahoma" w:eastAsia="Tahoma" w:cs="Tahoma"/>
          <w:b/>
          <w:color w:val="auto"/>
          <w:lang w:val="ms-MY"/>
        </w:rPr>
        <w:t>:</w:t>
      </w:r>
      <w:r>
        <w:rPr>
          <w:rFonts w:ascii="Tahoma" w:hAnsi="Tahoma" w:eastAsia="Tahoma" w:cs="Tahoma"/>
          <w:b/>
          <w:color w:val="auto"/>
          <w:lang w:val="ms-MY"/>
        </w:rPr>
        <w:tab/>
      </w:r>
      <w:r>
        <w:rPr>
          <w:rFonts w:ascii="Tahoma" w:hAnsi="Tahoma" w:eastAsia="Tahoma" w:cs="Tahoma"/>
          <w:b/>
          <w:color w:val="auto"/>
          <w:lang w:val="ms-MY"/>
        </w:rPr>
        <w:t xml:space="preserve">PERUTUSAN PENGERUSI </w:t>
      </w:r>
    </w:p>
    <w:p w14:paraId="207066D9">
      <w:pPr>
        <w:spacing w:after="0" w:line="240" w:lineRule="auto"/>
        <w:jc w:val="both"/>
        <w:rPr>
          <w:rFonts w:ascii="Tahoma" w:hAnsi="Tahoma" w:eastAsia="Tahoma" w:cs="Tahoma"/>
          <w:b/>
          <w:color w:val="auto"/>
          <w:lang w:val="ms-MY"/>
        </w:rPr>
      </w:pPr>
    </w:p>
    <w:p w14:paraId="13265C1D">
      <w:pPr>
        <w:numPr>
          <w:ilvl w:val="0"/>
          <w:numId w:val="1"/>
        </w:numPr>
        <w:spacing w:after="0" w:line="240" w:lineRule="auto"/>
        <w:ind w:left="2700" w:hanging="540"/>
        <w:jc w:val="both"/>
        <w:rPr>
          <w:rFonts w:ascii="Tahoma" w:hAnsi="Tahoma" w:eastAsia="Tahoma" w:cs="Tahoma"/>
          <w:color w:val="auto"/>
          <w:lang w:val="ms-MY"/>
        </w:rPr>
      </w:pPr>
      <w:r>
        <w:rPr>
          <w:rFonts w:ascii="Tahoma" w:hAnsi="Tahoma" w:eastAsia="Tahoma" w:cs="Tahoma"/>
          <w:color w:val="auto"/>
          <w:lang w:val="ms-MY"/>
        </w:rPr>
        <w:t>Mesyuarat dimulakan dengan bacaan Ummul Kitab Al-Fatihah dan ucapan terima kasih oleh YBhg. Dato’ Prof. Ir. Dr. Ahmad Farhan bin Mohd Sadullah, kepada semua yang hadir.</w:t>
      </w:r>
    </w:p>
    <w:p w14:paraId="41A890BD">
      <w:pPr>
        <w:spacing w:after="0" w:line="240" w:lineRule="auto"/>
        <w:ind w:left="2700" w:hanging="540"/>
        <w:jc w:val="both"/>
        <w:rPr>
          <w:rFonts w:ascii="Tahoma" w:hAnsi="Tahoma" w:eastAsia="Tahoma" w:cs="Tahoma"/>
          <w:color w:val="auto"/>
          <w:lang w:val="ms-MY"/>
        </w:rPr>
      </w:pPr>
    </w:p>
    <w:p w14:paraId="7AC57215">
      <w:pPr>
        <w:pStyle w:val="21"/>
        <w:numPr>
          <w:ilvl w:val="0"/>
          <w:numId w:val="1"/>
        </w:numPr>
        <w:spacing w:after="0" w:line="240" w:lineRule="auto"/>
        <w:ind w:left="2700" w:hanging="540"/>
        <w:jc w:val="both"/>
        <w:rPr>
          <w:rFonts w:ascii="Tahoma" w:hAnsi="Tahoma" w:eastAsia="Tahoma" w:cs="Tahoma"/>
          <w:bCs/>
          <w:color w:val="auto"/>
          <w:lang w:val="ms-MY"/>
        </w:rPr>
      </w:pPr>
      <w:r>
        <w:rPr>
          <w:rFonts w:ascii="Tahoma" w:hAnsi="Tahoma" w:eastAsia="Tahoma" w:cs="Tahoma"/>
          <w:bCs/>
          <w:color w:val="auto"/>
          <w:lang w:val="ms-MY"/>
        </w:rPr>
        <w:t xml:space="preserve">YBhg. Pengerusi </w:t>
      </w:r>
      <w:r>
        <w:rPr>
          <w:rFonts w:ascii="Tahoma" w:hAnsi="Tahoma" w:eastAsia="Tahoma" w:cs="Tahoma"/>
          <w:bCs/>
          <w:color w:val="auto"/>
        </w:rPr>
        <w:t>m</w:t>
      </w:r>
      <w:r>
        <w:rPr>
          <w:rFonts w:ascii="Tahoma" w:hAnsi="Tahoma" w:eastAsia="Tahoma" w:cs="Tahoma"/>
          <w:bCs/>
          <w:color w:val="auto"/>
          <w:lang w:val="ms-MY"/>
        </w:rPr>
        <w:t>engingatkan berkenaan dengan tatakelola pengurusan perolehan secara keseluruhannya agar dapat diuruskan dengan baik.</w:t>
      </w:r>
    </w:p>
    <w:p w14:paraId="03B67E27">
      <w:pPr>
        <w:pStyle w:val="21"/>
        <w:spacing w:after="0" w:line="240" w:lineRule="auto"/>
        <w:ind w:left="2160"/>
        <w:jc w:val="both"/>
        <w:rPr>
          <w:rFonts w:ascii="Tahoma" w:hAnsi="Tahoma" w:eastAsia="Tahoma" w:cs="Tahoma"/>
          <w:bCs/>
          <w:color w:val="auto"/>
          <w:lang w:val="ms-MY"/>
        </w:rPr>
      </w:pPr>
    </w:p>
    <w:p w14:paraId="0B124EA6">
      <w:pPr>
        <w:pStyle w:val="21"/>
        <w:numPr>
          <w:ilvl w:val="0"/>
          <w:numId w:val="1"/>
        </w:numPr>
        <w:spacing w:after="0" w:line="240" w:lineRule="auto"/>
        <w:ind w:left="2700" w:hanging="540"/>
        <w:jc w:val="both"/>
        <w:rPr>
          <w:rFonts w:ascii="Tahoma" w:hAnsi="Tahoma" w:eastAsia="Tahoma" w:cs="Tahoma"/>
          <w:bCs/>
          <w:color w:val="auto"/>
          <w:lang w:val="ms-MY"/>
        </w:rPr>
      </w:pPr>
      <w:r>
        <w:rPr>
          <w:rFonts w:ascii="Tahoma" w:hAnsi="Tahoma" w:eastAsia="Tahoma" w:cs="Tahoma"/>
          <w:color w:val="auto"/>
          <w:lang w:val="ms-MY"/>
        </w:rPr>
        <w:t>YBhg. Pengerusi seterusnya menarik perhatian ahli dengan mengingatkan ahli tentang kerahsiaan perbincangan mesyuarat.</w:t>
      </w:r>
    </w:p>
    <w:p w14:paraId="585FFDC9">
      <w:pPr>
        <w:pStyle w:val="21"/>
        <w:rPr>
          <w:rFonts w:ascii="Tahoma" w:hAnsi="Tahoma" w:eastAsia="Tahoma" w:cs="Tahoma"/>
          <w:b/>
          <w:color w:val="auto"/>
          <w:lang w:val="ms-MY"/>
        </w:rPr>
      </w:pPr>
    </w:p>
    <w:p w14:paraId="7597ECCC">
      <w:pPr>
        <w:spacing w:after="0" w:line="240" w:lineRule="auto"/>
        <w:jc w:val="both"/>
        <w:rPr>
          <w:rFonts w:ascii="Tahoma" w:hAnsi="Tahoma" w:eastAsia="Tahoma" w:cs="Tahoma"/>
          <w:b/>
          <w:color w:val="auto"/>
          <w:lang w:val="ms-MY"/>
        </w:rPr>
      </w:pPr>
      <w:r>
        <w:rPr>
          <w:rFonts w:ascii="Tahoma" w:hAnsi="Tahoma" w:eastAsia="Tahoma" w:cs="Tahoma"/>
          <w:b/>
          <w:color w:val="auto"/>
          <w:lang w:val="ms-MY"/>
        </w:rPr>
        <w:t xml:space="preserve">MINIT </w:t>
      </w:r>
      <w:r>
        <w:rPr>
          <w:rFonts w:ascii="Tahoma" w:hAnsi="Tahoma" w:eastAsia="Tahoma" w:cs="Tahoma"/>
          <w:b/>
          <w:color w:val="auto"/>
        </w:rPr>
        <w:t>7</w:t>
      </w:r>
      <w:r>
        <w:rPr>
          <w:rFonts w:hint="default" w:ascii="Tahoma" w:hAnsi="Tahoma" w:eastAsia="Tahoma" w:cs="Tahoma"/>
          <w:b/>
          <w:color w:val="auto"/>
          <w:lang w:val="en-US"/>
        </w:rPr>
        <w:t>8</w:t>
      </w:r>
      <w:r>
        <w:rPr>
          <w:rFonts w:ascii="Tahoma" w:hAnsi="Tahoma" w:eastAsia="Tahoma" w:cs="Tahoma"/>
          <w:b/>
          <w:color w:val="auto"/>
          <w:lang w:val="ms-MY"/>
        </w:rPr>
        <w:t>.02</w:t>
      </w:r>
      <w:r>
        <w:rPr>
          <w:rFonts w:ascii="Tahoma" w:hAnsi="Tahoma" w:eastAsia="Tahoma" w:cs="Tahoma"/>
          <w:b/>
          <w:color w:val="auto"/>
          <w:lang w:val="ms-MY"/>
        </w:rPr>
        <w:tab/>
      </w:r>
      <w:r>
        <w:rPr>
          <w:rFonts w:ascii="Tahoma" w:hAnsi="Tahoma" w:eastAsia="Tahoma" w:cs="Tahoma"/>
          <w:b/>
          <w:color w:val="auto"/>
          <w:lang w:val="ms-MY"/>
        </w:rPr>
        <w:t>:</w:t>
      </w:r>
      <w:r>
        <w:rPr>
          <w:rFonts w:ascii="Tahoma" w:hAnsi="Tahoma" w:eastAsia="Tahoma" w:cs="Tahoma"/>
          <w:b/>
          <w:color w:val="auto"/>
          <w:lang w:val="ms-MY"/>
        </w:rPr>
        <w:tab/>
      </w:r>
      <w:r>
        <w:rPr>
          <w:rFonts w:ascii="Tahoma" w:hAnsi="Tahoma" w:eastAsia="Tahoma" w:cs="Tahoma"/>
          <w:b/>
          <w:color w:val="auto"/>
          <w:lang w:val="ms-MY"/>
        </w:rPr>
        <w:t>PENGESAHAN MINIT</w:t>
      </w:r>
    </w:p>
    <w:p w14:paraId="606433B6">
      <w:pPr>
        <w:spacing w:after="0" w:line="240" w:lineRule="auto"/>
        <w:jc w:val="both"/>
        <w:rPr>
          <w:rFonts w:ascii="Tahoma" w:hAnsi="Tahoma" w:eastAsia="Tahoma" w:cs="Tahoma"/>
          <w:b/>
          <w:color w:val="auto"/>
          <w:lang w:val="ms-MY"/>
        </w:rPr>
      </w:pPr>
    </w:p>
    <w:p w14:paraId="7F20B2A4">
      <w:pPr>
        <w:spacing w:after="0" w:line="240" w:lineRule="auto"/>
        <w:ind w:left="2160"/>
        <w:jc w:val="both"/>
        <w:rPr>
          <w:rFonts w:ascii="Tahoma" w:hAnsi="Tahoma" w:eastAsia="Tahoma" w:cs="Tahoma"/>
          <w:color w:val="auto"/>
        </w:rPr>
      </w:pPr>
      <w:r>
        <w:rPr>
          <w:rFonts w:ascii="Tahoma" w:hAnsi="Tahoma" w:eastAsia="Tahoma" w:cs="Tahoma"/>
          <w:color w:val="auto"/>
          <w:lang w:val="ms-MY"/>
        </w:rPr>
        <w:t xml:space="preserve">Mengesahkan minit mesyuarat Lembaga Perolehan (LP) </w:t>
      </w:r>
      <w:r>
        <w:rPr>
          <w:rFonts w:ascii="Tahoma" w:hAnsi="Tahoma" w:eastAsia="Tahoma" w:cs="Tahoma"/>
          <w:color w:val="auto"/>
        </w:rPr>
        <w:t>Ke-7</w:t>
      </w:r>
      <w:r>
        <w:rPr>
          <w:rFonts w:hint="default" w:ascii="Tahoma" w:hAnsi="Tahoma" w:eastAsia="Tahoma" w:cs="Tahoma"/>
          <w:color w:val="auto"/>
          <w:lang w:val="en-US"/>
        </w:rPr>
        <w:t>7</w:t>
      </w:r>
      <w:r>
        <w:rPr>
          <w:rFonts w:ascii="Tahoma" w:hAnsi="Tahoma" w:eastAsia="Tahoma" w:cs="Tahoma"/>
          <w:color w:val="auto"/>
        </w:rPr>
        <w:t xml:space="preserve"> Bil. 0</w:t>
      </w:r>
      <w:r>
        <w:rPr>
          <w:rFonts w:hint="default" w:ascii="Tahoma" w:hAnsi="Tahoma" w:eastAsia="Tahoma" w:cs="Tahoma"/>
          <w:color w:val="auto"/>
          <w:lang w:val="en-US"/>
        </w:rPr>
        <w:t>4</w:t>
      </w:r>
      <w:r>
        <w:rPr>
          <w:rFonts w:ascii="Tahoma" w:hAnsi="Tahoma" w:eastAsia="Tahoma" w:cs="Tahoma"/>
          <w:color w:val="auto"/>
        </w:rPr>
        <w:t xml:space="preserve">/2026 pada </w:t>
      </w:r>
      <w:r>
        <w:rPr>
          <w:rFonts w:hint="default" w:ascii="Tahoma" w:hAnsi="Tahoma" w:eastAsia="Tahoma" w:cs="Tahoma"/>
          <w:color w:val="auto"/>
          <w:lang w:val="en-US"/>
        </w:rPr>
        <w:t xml:space="preserve">17 Mac </w:t>
      </w:r>
      <w:r>
        <w:rPr>
          <w:rFonts w:ascii="Tahoma" w:hAnsi="Tahoma" w:eastAsia="Tahoma" w:cs="Tahoma"/>
          <w:color w:val="auto"/>
        </w:rPr>
        <w:t xml:space="preserve">2026 tanpa pindaan. </w:t>
      </w:r>
    </w:p>
    <w:p w14:paraId="24724281">
      <w:pPr>
        <w:spacing w:after="0" w:line="240" w:lineRule="auto"/>
        <w:ind w:left="2160"/>
        <w:jc w:val="both"/>
        <w:rPr>
          <w:rFonts w:ascii="Tahoma" w:hAnsi="Tahoma" w:eastAsia="Tahoma" w:cs="Tahoma"/>
          <w:color w:val="auto"/>
          <w:lang w:val="ms-MY"/>
        </w:rPr>
      </w:pPr>
    </w:p>
    <w:p w14:paraId="4E6E0B54">
      <w:pPr>
        <w:tabs>
          <w:tab w:val="left" w:pos="1800"/>
        </w:tabs>
        <w:spacing w:after="0" w:line="240" w:lineRule="auto"/>
        <w:jc w:val="both"/>
        <w:rPr>
          <w:rFonts w:ascii="Tahoma" w:hAnsi="Tahoma" w:eastAsia="Tahoma" w:cs="Tahoma"/>
          <w:b/>
          <w:color w:val="auto"/>
          <w:lang w:val="ms-MY"/>
        </w:rPr>
      </w:pPr>
    </w:p>
    <w:p w14:paraId="6EB585C1">
      <w:pPr>
        <w:tabs>
          <w:tab w:val="left" w:pos="1800"/>
        </w:tabs>
        <w:spacing w:after="0" w:line="240" w:lineRule="auto"/>
        <w:jc w:val="both"/>
        <w:rPr>
          <w:rFonts w:ascii="Tahoma" w:hAnsi="Tahoma" w:eastAsia="Tahoma" w:cs="Tahoma"/>
          <w:b/>
          <w:color w:val="auto"/>
          <w:lang w:val="ms-MY"/>
        </w:rPr>
      </w:pPr>
      <w:r>
        <w:rPr>
          <w:rFonts w:ascii="Tahoma" w:hAnsi="Tahoma" w:eastAsia="Tahoma" w:cs="Tahoma"/>
          <w:b/>
          <w:color w:val="auto"/>
          <w:lang w:val="ms-MY"/>
        </w:rPr>
        <w:t xml:space="preserve">MINIT </w:t>
      </w:r>
      <w:r>
        <w:rPr>
          <w:rFonts w:ascii="Tahoma" w:hAnsi="Tahoma" w:eastAsia="Tahoma" w:cs="Tahoma"/>
          <w:b/>
          <w:color w:val="auto"/>
        </w:rPr>
        <w:t>7</w:t>
      </w:r>
      <w:r>
        <w:rPr>
          <w:rFonts w:hint="default" w:ascii="Tahoma" w:hAnsi="Tahoma" w:eastAsia="Tahoma" w:cs="Tahoma"/>
          <w:b/>
          <w:color w:val="auto"/>
          <w:lang w:val="en-US"/>
        </w:rPr>
        <w:t>8</w:t>
      </w:r>
      <w:r>
        <w:rPr>
          <w:rFonts w:ascii="Tahoma" w:hAnsi="Tahoma" w:eastAsia="Tahoma" w:cs="Tahoma"/>
          <w:b/>
          <w:color w:val="auto"/>
          <w:lang w:val="ms-MY"/>
        </w:rPr>
        <w:t>.03</w:t>
      </w:r>
      <w:r>
        <w:rPr>
          <w:rFonts w:ascii="Tahoma" w:hAnsi="Tahoma" w:eastAsia="Tahoma" w:cs="Tahoma"/>
          <w:b/>
          <w:color w:val="auto"/>
          <w:lang w:val="ms-MY"/>
        </w:rPr>
        <w:tab/>
      </w:r>
      <w:r>
        <w:rPr>
          <w:rFonts w:ascii="Tahoma" w:hAnsi="Tahoma" w:eastAsia="Tahoma" w:cs="Tahoma"/>
          <w:b/>
          <w:color w:val="auto"/>
          <w:lang w:val="ms-MY"/>
        </w:rPr>
        <w:t>:</w:t>
      </w:r>
      <w:r>
        <w:rPr>
          <w:rFonts w:ascii="Tahoma" w:hAnsi="Tahoma" w:eastAsia="Tahoma" w:cs="Tahoma"/>
          <w:b/>
          <w:color w:val="auto"/>
          <w:lang w:val="ms-MY"/>
        </w:rPr>
        <w:tab/>
      </w:r>
      <w:r>
        <w:rPr>
          <w:rFonts w:ascii="Tahoma" w:hAnsi="Tahoma" w:eastAsia="Tahoma" w:cs="Tahoma"/>
          <w:b/>
          <w:color w:val="auto"/>
          <w:lang w:val="ms-MY"/>
        </w:rPr>
        <w:t>STATUS MESYUARAT LEPAS</w:t>
      </w:r>
    </w:p>
    <w:p w14:paraId="44D94110">
      <w:pPr>
        <w:tabs>
          <w:tab w:val="left" w:pos="1800"/>
        </w:tabs>
        <w:spacing w:after="0" w:line="240" w:lineRule="auto"/>
        <w:jc w:val="both"/>
        <w:rPr>
          <w:rFonts w:ascii="Tahoma" w:hAnsi="Tahoma" w:eastAsia="Tahoma" w:cs="Tahoma"/>
          <w:b/>
          <w:color w:val="auto"/>
          <w:lang w:val="ms-MY"/>
        </w:rPr>
      </w:pPr>
    </w:p>
    <w:p w14:paraId="5DA1D7B4">
      <w:pPr>
        <w:tabs>
          <w:tab w:val="left" w:pos="1800"/>
        </w:tabs>
        <w:spacing w:after="0" w:line="240" w:lineRule="auto"/>
        <w:ind w:left="2160"/>
        <w:jc w:val="both"/>
        <w:rPr>
          <w:rFonts w:ascii="Tahoma" w:hAnsi="Tahoma" w:eastAsia="Tahoma" w:cs="Tahoma"/>
          <w:bCs/>
          <w:color w:val="auto"/>
          <w:lang w:val="ms-MY"/>
        </w:rPr>
      </w:pPr>
      <w:r>
        <w:rPr>
          <w:rFonts w:ascii="Tahoma" w:hAnsi="Tahoma" w:eastAsia="Tahoma" w:cs="Tahoma"/>
          <w:bCs/>
          <w:color w:val="auto"/>
          <w:lang w:val="ms-MY"/>
        </w:rPr>
        <w:t>Ahli Lembaga mengambil maklum mengenai status mesyuarat Lembaga Perolehan ke-7</w:t>
      </w:r>
      <w:r>
        <w:rPr>
          <w:rFonts w:hint="default" w:ascii="Tahoma" w:hAnsi="Tahoma" w:eastAsia="Tahoma" w:cs="Tahoma"/>
          <w:bCs/>
          <w:color w:val="auto"/>
          <w:lang w:val="en-US"/>
        </w:rPr>
        <w:t>7</w:t>
      </w:r>
      <w:r>
        <w:rPr>
          <w:rFonts w:ascii="Tahoma" w:hAnsi="Tahoma" w:eastAsia="Tahoma" w:cs="Tahoma"/>
          <w:bCs/>
          <w:color w:val="auto"/>
          <w:lang w:val="ms-MY"/>
        </w:rPr>
        <w:t xml:space="preserve"> Bil. </w:t>
      </w:r>
      <w:r>
        <w:rPr>
          <w:rFonts w:ascii="Tahoma" w:hAnsi="Tahoma" w:eastAsia="Tahoma" w:cs="Tahoma"/>
          <w:bCs/>
          <w:color w:val="auto"/>
        </w:rPr>
        <w:t>0</w:t>
      </w:r>
      <w:r>
        <w:rPr>
          <w:rFonts w:hint="default" w:ascii="Tahoma" w:hAnsi="Tahoma" w:eastAsia="Tahoma" w:cs="Tahoma"/>
          <w:bCs/>
          <w:color w:val="auto"/>
          <w:lang w:val="en-US"/>
        </w:rPr>
        <w:t>4</w:t>
      </w:r>
      <w:r>
        <w:rPr>
          <w:rFonts w:ascii="Tahoma" w:hAnsi="Tahoma" w:eastAsia="Tahoma" w:cs="Tahoma"/>
          <w:bCs/>
          <w:color w:val="auto"/>
        </w:rPr>
        <w:t xml:space="preserve">/2026 </w:t>
      </w:r>
      <w:r>
        <w:rPr>
          <w:rFonts w:ascii="Tahoma" w:hAnsi="Tahoma" w:eastAsia="Tahoma" w:cs="Tahoma"/>
          <w:bCs/>
          <w:color w:val="auto"/>
          <w:lang w:val="ms-MY"/>
        </w:rPr>
        <w:t xml:space="preserve">pada </w:t>
      </w:r>
      <w:r>
        <w:rPr>
          <w:rFonts w:hint="default" w:ascii="Tahoma" w:hAnsi="Tahoma" w:eastAsia="Tahoma" w:cs="Tahoma"/>
          <w:bCs/>
          <w:color w:val="auto"/>
          <w:lang w:val="en-US"/>
        </w:rPr>
        <w:t xml:space="preserve">17 Mac </w:t>
      </w:r>
      <w:r>
        <w:rPr>
          <w:rFonts w:ascii="Tahoma" w:hAnsi="Tahoma" w:eastAsia="Tahoma" w:cs="Tahoma"/>
          <w:bCs/>
          <w:color w:val="auto"/>
        </w:rPr>
        <w:t xml:space="preserve">2026 </w:t>
      </w:r>
      <w:r>
        <w:rPr>
          <w:rFonts w:ascii="Tahoma" w:hAnsi="Tahoma" w:eastAsia="Tahoma" w:cs="Tahoma"/>
          <w:bCs/>
          <w:color w:val="auto"/>
          <w:lang w:val="ms-MY"/>
        </w:rPr>
        <w:t xml:space="preserve">seperti di Lampiran A. </w:t>
      </w:r>
    </w:p>
    <w:p w14:paraId="24DD0CE1">
      <w:pPr>
        <w:tabs>
          <w:tab w:val="left" w:pos="1800"/>
        </w:tabs>
        <w:spacing w:after="0" w:line="240" w:lineRule="auto"/>
        <w:jc w:val="both"/>
        <w:rPr>
          <w:rFonts w:ascii="Tahoma" w:hAnsi="Tahoma" w:eastAsia="Tahoma" w:cs="Tahoma"/>
          <w:b/>
          <w:color w:val="auto"/>
          <w:lang w:val="ms-MY"/>
        </w:rPr>
      </w:pPr>
    </w:p>
    <w:p w14:paraId="5F2A3D49">
      <w:pPr>
        <w:tabs>
          <w:tab w:val="left" w:pos="1800"/>
        </w:tabs>
        <w:spacing w:after="0" w:line="240" w:lineRule="auto"/>
        <w:jc w:val="both"/>
        <w:rPr>
          <w:rFonts w:ascii="Tahoma" w:hAnsi="Tahoma" w:eastAsia="Tahoma" w:cs="Tahoma"/>
          <w:b/>
          <w:color w:val="auto"/>
          <w:lang w:val="ms-MY"/>
        </w:rPr>
      </w:pPr>
    </w:p>
    <w:p w14:paraId="14C8903C">
      <w:pPr>
        <w:tabs>
          <w:tab w:val="left" w:pos="1800"/>
        </w:tabs>
        <w:spacing w:after="0" w:line="240" w:lineRule="auto"/>
        <w:jc w:val="both"/>
        <w:rPr>
          <w:rFonts w:hint="default" w:ascii="Tahoma" w:hAnsi="Tahoma" w:eastAsia="Tahoma" w:cs="Tahoma"/>
          <w:b/>
          <w:color w:val="auto"/>
          <w:lang w:val="en-US"/>
        </w:rPr>
      </w:pPr>
      <w:r>
        <w:rPr>
          <w:rFonts w:hint="default" w:ascii="Tahoma" w:hAnsi="Tahoma" w:eastAsia="Tahoma" w:cs="Tahoma"/>
          <w:b/>
          <w:color w:val="auto"/>
          <w:lang w:val="en-US"/>
        </w:rPr>
        <w:t>MINIT 78.04</w:t>
      </w:r>
      <w:r>
        <w:rPr>
          <w:rFonts w:hint="default" w:ascii="Tahoma" w:hAnsi="Tahoma" w:eastAsia="Tahoma" w:cs="Tahoma"/>
          <w:b/>
          <w:color w:val="auto"/>
          <w:lang w:val="en-US"/>
        </w:rPr>
        <w:tab/>
      </w:r>
      <w:r>
        <w:rPr>
          <w:rFonts w:hint="default" w:ascii="Tahoma" w:hAnsi="Tahoma" w:eastAsia="Tahoma" w:cs="Tahoma"/>
          <w:b/>
          <w:color w:val="auto"/>
          <w:lang w:val="en-US"/>
        </w:rPr>
        <w:t>:</w:t>
      </w:r>
      <w:r>
        <w:rPr>
          <w:rFonts w:hint="default" w:ascii="Tahoma" w:hAnsi="Tahoma" w:eastAsia="Tahoma" w:cs="Tahoma"/>
          <w:b/>
          <w:color w:val="auto"/>
          <w:lang w:val="en-US"/>
        </w:rPr>
        <w:tab/>
      </w:r>
      <w:r>
        <w:rPr>
          <w:rFonts w:hint="default" w:ascii="Tahoma" w:hAnsi="Tahoma" w:eastAsia="Tahoma" w:cs="Tahoma"/>
          <w:b/>
          <w:color w:val="auto"/>
          <w:lang w:val="en-US"/>
        </w:rPr>
        <w:t>TIADA PERKARA BERBANGKIT</w:t>
      </w:r>
    </w:p>
    <w:p w14:paraId="3C523605">
      <w:pPr>
        <w:tabs>
          <w:tab w:val="left" w:pos="2700"/>
        </w:tabs>
        <w:spacing w:after="0" w:line="240" w:lineRule="auto"/>
        <w:ind w:left="2160"/>
        <w:jc w:val="both"/>
        <w:rPr>
          <w:rFonts w:ascii="Tahoma" w:hAnsi="Tahoma" w:eastAsia="Tahoma" w:cs="Tahoma"/>
          <w:color w:val="auto"/>
          <w:lang w:val="ms-MY"/>
        </w:rPr>
      </w:pPr>
    </w:p>
    <w:p w14:paraId="4D982253">
      <w:pPr>
        <w:tabs>
          <w:tab w:val="left" w:pos="2700"/>
        </w:tabs>
        <w:spacing w:after="0" w:line="240" w:lineRule="auto"/>
        <w:ind w:left="2160"/>
        <w:jc w:val="both"/>
        <w:rPr>
          <w:rFonts w:ascii="Tahoma" w:hAnsi="Tahoma" w:eastAsia="Tahoma" w:cs="Tahoma"/>
          <w:color w:val="auto"/>
          <w:lang w:val="ms-MY"/>
        </w:rPr>
      </w:pPr>
    </w:p>
    <w:p w14:paraId="76B1557A">
      <w:pPr>
        <w:tabs>
          <w:tab w:val="left" w:pos="1800"/>
          <w:tab w:val="left" w:pos="2160"/>
        </w:tabs>
        <w:spacing w:after="0" w:line="240" w:lineRule="auto"/>
        <w:ind w:left="2160" w:hanging="2160"/>
        <w:jc w:val="both"/>
        <w:rPr>
          <w:rFonts w:ascii="Tahoma" w:hAnsi="Tahoma" w:eastAsia="Tahoma" w:cs="Tahoma"/>
          <w:b/>
          <w:color w:val="auto"/>
          <w:lang w:val="ms-MY"/>
        </w:rPr>
      </w:pPr>
      <w:r>
        <w:rPr>
          <w:rFonts w:ascii="Tahoma" w:hAnsi="Tahoma" w:eastAsia="Tahoma" w:cs="Tahoma"/>
          <w:b/>
          <w:color w:val="auto"/>
          <w:lang w:val="ms-MY"/>
        </w:rPr>
        <w:t xml:space="preserve">MINIT </w:t>
      </w:r>
      <w:r>
        <w:rPr>
          <w:rFonts w:ascii="Tahoma" w:hAnsi="Tahoma" w:eastAsia="Tahoma" w:cs="Tahoma"/>
          <w:b/>
          <w:color w:val="auto"/>
        </w:rPr>
        <w:t>7</w:t>
      </w:r>
      <w:r>
        <w:rPr>
          <w:rFonts w:hint="default" w:ascii="Tahoma" w:hAnsi="Tahoma" w:eastAsia="Tahoma" w:cs="Tahoma"/>
          <w:b/>
          <w:color w:val="auto"/>
          <w:lang w:val="en-US"/>
        </w:rPr>
        <w:t>8</w:t>
      </w:r>
      <w:r>
        <w:rPr>
          <w:rFonts w:ascii="Tahoma" w:hAnsi="Tahoma" w:eastAsia="Tahoma" w:cs="Tahoma"/>
          <w:b/>
          <w:color w:val="auto"/>
          <w:lang w:val="ms-MY"/>
        </w:rPr>
        <w:t>.0</w:t>
      </w:r>
      <w:r>
        <w:rPr>
          <w:rFonts w:hint="default" w:ascii="Tahoma" w:hAnsi="Tahoma" w:eastAsia="Tahoma" w:cs="Tahoma"/>
          <w:b/>
          <w:color w:val="auto"/>
          <w:lang w:val="en-US"/>
        </w:rPr>
        <w:t>5</w:t>
      </w:r>
      <w:r>
        <w:rPr>
          <w:rFonts w:ascii="Tahoma" w:hAnsi="Tahoma" w:eastAsia="Tahoma" w:cs="Tahoma"/>
          <w:b/>
          <w:color w:val="auto"/>
          <w:lang w:val="ms-MY"/>
        </w:rPr>
        <w:tab/>
      </w:r>
      <w:r>
        <w:rPr>
          <w:rFonts w:ascii="Tahoma" w:hAnsi="Tahoma" w:eastAsia="Tahoma" w:cs="Tahoma"/>
          <w:b/>
          <w:color w:val="auto"/>
          <w:lang w:val="ms-MY"/>
        </w:rPr>
        <w:t>:</w:t>
      </w:r>
      <w:r>
        <w:rPr>
          <w:rFonts w:ascii="Tahoma" w:hAnsi="Tahoma" w:eastAsia="Tahoma" w:cs="Tahoma"/>
          <w:b/>
          <w:color w:val="auto"/>
          <w:lang w:val="ms-MY"/>
        </w:rPr>
        <w:tab/>
      </w:r>
      <w:r>
        <w:rPr>
          <w:rFonts w:ascii="Tahoma" w:hAnsi="Tahoma" w:eastAsia="Tahoma" w:cs="Tahoma"/>
          <w:b/>
          <w:color w:val="auto"/>
          <w:lang w:val="ms-MY"/>
        </w:rPr>
        <w:t>KERTAS TAKLIMAT</w:t>
      </w:r>
    </w:p>
    <w:p w14:paraId="0C291DB0">
      <w:pPr>
        <w:tabs>
          <w:tab w:val="left" w:pos="1800"/>
          <w:tab w:val="left" w:pos="2160"/>
        </w:tabs>
        <w:spacing w:after="0" w:line="240" w:lineRule="auto"/>
        <w:ind w:left="2160" w:hanging="2160"/>
        <w:jc w:val="both"/>
        <w:rPr>
          <w:rFonts w:ascii="Tahoma" w:hAnsi="Tahoma" w:eastAsia="Tahoma" w:cs="Tahoma"/>
          <w:b/>
          <w:color w:val="auto"/>
          <w:lang w:val="ms-MY"/>
        </w:rPr>
      </w:pPr>
    </w:p>
    <w:p w14:paraId="20649FDD">
      <w:pPr>
        <w:tabs>
          <w:tab w:val="left" w:pos="1800"/>
          <w:tab w:val="left" w:pos="2160"/>
        </w:tabs>
        <w:spacing w:after="0" w:line="240" w:lineRule="auto"/>
        <w:ind w:left="2160" w:hanging="2160"/>
        <w:jc w:val="both"/>
        <w:rPr>
          <w:rFonts w:ascii="Tahoma" w:hAnsi="Tahoma" w:eastAsia="Tahoma" w:cs="Tahoma"/>
          <w:b/>
          <w:bCs/>
          <w:color w:val="auto"/>
          <w:lang w:val="ms-MY"/>
        </w:rPr>
      </w:pPr>
      <w:r>
        <w:rPr>
          <w:rFonts w:ascii="Tahoma" w:hAnsi="Tahoma" w:eastAsia="Tahoma" w:cs="Tahoma"/>
          <w:b/>
          <w:color w:val="auto"/>
          <w:lang w:val="ms-MY"/>
        </w:rPr>
        <w:t xml:space="preserve">MINIT </w:t>
      </w:r>
      <w:r>
        <w:rPr>
          <w:rFonts w:ascii="Tahoma" w:hAnsi="Tahoma" w:eastAsia="Tahoma" w:cs="Tahoma"/>
          <w:b/>
          <w:color w:val="auto"/>
        </w:rPr>
        <w:t>7</w:t>
      </w:r>
      <w:r>
        <w:rPr>
          <w:rFonts w:hint="default" w:ascii="Tahoma" w:hAnsi="Tahoma" w:eastAsia="Tahoma" w:cs="Tahoma"/>
          <w:b/>
          <w:color w:val="auto"/>
          <w:lang w:val="en-US"/>
        </w:rPr>
        <w:t>8</w:t>
      </w:r>
      <w:r>
        <w:rPr>
          <w:rFonts w:ascii="Tahoma" w:hAnsi="Tahoma" w:eastAsia="Tahoma" w:cs="Tahoma"/>
          <w:b/>
          <w:color w:val="auto"/>
          <w:lang w:val="ms-MY"/>
        </w:rPr>
        <w:t>.0</w:t>
      </w:r>
      <w:r>
        <w:rPr>
          <w:rFonts w:hint="default" w:ascii="Tahoma" w:hAnsi="Tahoma" w:eastAsia="Tahoma" w:cs="Tahoma"/>
          <w:b/>
          <w:color w:val="auto"/>
          <w:lang w:val="en-US"/>
        </w:rPr>
        <w:t>5</w:t>
      </w:r>
      <w:r>
        <w:rPr>
          <w:rFonts w:ascii="Tahoma" w:hAnsi="Tahoma" w:eastAsia="Tahoma" w:cs="Tahoma"/>
          <w:b/>
          <w:color w:val="auto"/>
          <w:lang w:val="ms-MY"/>
        </w:rPr>
        <w:t>.01</w:t>
      </w:r>
      <w:r>
        <w:rPr>
          <w:rFonts w:ascii="Tahoma" w:hAnsi="Tahoma" w:eastAsia="Tahoma" w:cs="Tahoma"/>
          <w:b/>
          <w:color w:val="auto"/>
          <w:lang w:val="ms-MY"/>
        </w:rPr>
        <w:tab/>
      </w:r>
      <w:r>
        <w:rPr>
          <w:rFonts w:ascii="Tahoma" w:hAnsi="Tahoma" w:eastAsia="Tahoma" w:cs="Tahoma"/>
          <w:b/>
          <w:color w:val="auto"/>
          <w:lang w:val="ms-MY"/>
        </w:rPr>
        <w:t>:</w:t>
      </w:r>
      <w:r>
        <w:rPr>
          <w:rFonts w:ascii="Tahoma" w:hAnsi="Tahoma" w:eastAsia="Tahoma" w:cs="Tahoma"/>
          <w:b/>
          <w:color w:val="auto"/>
          <w:lang w:val="ms-MY"/>
        </w:rPr>
        <w:tab/>
      </w:r>
      <w:r>
        <w:rPr>
          <w:rFonts w:hint="default" w:ascii="Tahoma" w:hAnsi="Tahoma"/>
          <w:b/>
          <w:bCs/>
          <w:color w:val="auto"/>
          <w:sz w:val="22"/>
          <w:szCs w:val="22"/>
          <w:lang w:val="en-US"/>
        </w:rPr>
        <w:t>Tender Kerja-Kerja Menaiktaraf Pusat In Vitro Fertilization (IVF) di Putra Fertility Centre, Jabatan Obstetrik dan Ginekologi, Hospital Sultan Abdul Aziz Shah, Universiti Putra Malaysia, Serdang, Selangor (Reka dan Bina) - T01/K/2026/14005/HSAAS</w:t>
      </w:r>
    </w:p>
    <w:p w14:paraId="4F559A3B">
      <w:pPr>
        <w:tabs>
          <w:tab w:val="left" w:pos="1800"/>
          <w:tab w:val="left" w:pos="2160"/>
        </w:tabs>
        <w:spacing w:after="0" w:line="240" w:lineRule="auto"/>
        <w:ind w:left="2160" w:hanging="2160"/>
        <w:jc w:val="both"/>
        <w:rPr>
          <w:rFonts w:ascii="Tahoma" w:hAnsi="Tahoma" w:eastAsia="Tahoma" w:cs="Tahoma"/>
          <w:b/>
          <w:color w:val="auto"/>
          <w:lang w:val="ms-MY"/>
        </w:rPr>
      </w:pPr>
    </w:p>
    <w:p w14:paraId="220AA513">
      <w:pPr>
        <w:tabs>
          <w:tab w:val="left" w:pos="1800"/>
          <w:tab w:val="left" w:pos="2160"/>
        </w:tabs>
        <w:spacing w:after="0" w:line="240" w:lineRule="auto"/>
        <w:ind w:left="2160" w:hanging="2160"/>
        <w:jc w:val="both"/>
        <w:rPr>
          <w:rFonts w:ascii="Tahoma" w:hAnsi="Tahoma" w:eastAsia="Tahoma" w:cs="Tahoma"/>
          <w:bCs/>
          <w:color w:val="auto"/>
          <w:lang w:val="ms-MY"/>
        </w:rPr>
      </w:pPr>
      <w:r>
        <w:rPr>
          <w:rFonts w:ascii="Tahoma" w:hAnsi="Tahoma" w:eastAsia="Tahoma" w:cs="Tahoma"/>
          <w:b/>
          <w:color w:val="auto"/>
          <w:lang w:val="ms-MY"/>
        </w:rPr>
        <w:tab/>
      </w:r>
      <w:r>
        <w:rPr>
          <w:rFonts w:ascii="Tahoma" w:hAnsi="Tahoma" w:eastAsia="Tahoma" w:cs="Tahoma"/>
          <w:b/>
          <w:color w:val="auto"/>
          <w:lang w:val="ms-MY"/>
        </w:rPr>
        <w:tab/>
      </w:r>
      <w:r>
        <w:rPr>
          <w:rFonts w:ascii="Tahoma" w:hAnsi="Tahoma" w:eastAsia="Tahoma" w:cs="Tahoma"/>
          <w:bCs/>
          <w:color w:val="auto"/>
          <w:highlight w:val="white"/>
          <w:lang w:val="ms-MY"/>
        </w:rPr>
        <w:t>Ahli Lembaga:</w:t>
      </w:r>
    </w:p>
    <w:p w14:paraId="0D6B8300">
      <w:pPr>
        <w:tabs>
          <w:tab w:val="left" w:pos="1800"/>
          <w:tab w:val="left" w:pos="2160"/>
        </w:tabs>
        <w:spacing w:after="0" w:line="240" w:lineRule="auto"/>
        <w:ind w:left="2160" w:hanging="2160"/>
        <w:jc w:val="both"/>
        <w:rPr>
          <w:rFonts w:ascii="Tahoma" w:hAnsi="Tahoma" w:eastAsia="Tahoma" w:cs="Tahoma"/>
          <w:color w:val="auto"/>
          <w:lang w:val="ms-MY"/>
        </w:rPr>
      </w:pPr>
    </w:p>
    <w:p w14:paraId="708D5A35">
      <w:pPr>
        <w:numPr>
          <w:ilvl w:val="0"/>
          <w:numId w:val="2"/>
        </w:numPr>
        <w:tabs>
          <w:tab w:val="left" w:pos="2700"/>
        </w:tabs>
        <w:spacing w:after="0" w:line="240" w:lineRule="auto"/>
        <w:ind w:left="2700" w:hanging="540"/>
        <w:jc w:val="both"/>
        <w:rPr>
          <w:rFonts w:ascii="Tahoma" w:hAnsi="Tahoma" w:eastAsia="Tahoma" w:cs="Tahoma"/>
          <w:color w:val="auto"/>
          <w:lang w:val="ms-MY"/>
        </w:rPr>
      </w:pPr>
      <w:r>
        <w:rPr>
          <w:rFonts w:ascii="Tahoma" w:hAnsi="Tahoma" w:eastAsia="Tahoma" w:cs="Tahoma"/>
          <w:bCs/>
          <w:color w:val="auto"/>
          <w:lang w:val="ms-MY"/>
        </w:rPr>
        <w:t>meneliti laporan dan penerangan oleh setiausaha mesyuarat.</w:t>
      </w:r>
      <w:r>
        <w:rPr>
          <w:rFonts w:ascii="Tahoma" w:hAnsi="Tahoma" w:eastAsia="Tahoma" w:cs="Tahoma"/>
          <w:color w:val="auto"/>
          <w:highlight w:val="white"/>
          <w:lang w:val="ms-MY"/>
        </w:rPr>
        <w:t xml:space="preserve"> </w:t>
      </w:r>
    </w:p>
    <w:p w14:paraId="79CAA0D5">
      <w:pPr>
        <w:tabs>
          <w:tab w:val="left" w:pos="1800"/>
          <w:tab w:val="left" w:pos="2700"/>
        </w:tabs>
        <w:spacing w:after="0" w:line="240" w:lineRule="auto"/>
        <w:ind w:left="2700"/>
        <w:jc w:val="both"/>
        <w:rPr>
          <w:rFonts w:ascii="Tahoma" w:hAnsi="Tahoma" w:eastAsia="Tahoma" w:cs="Tahoma"/>
          <w:color w:val="auto"/>
          <w:lang w:val="ms-MY"/>
        </w:rPr>
      </w:pPr>
    </w:p>
    <w:p w14:paraId="6D88F5B3">
      <w:pPr>
        <w:numPr>
          <w:ilvl w:val="0"/>
          <w:numId w:val="2"/>
        </w:numPr>
        <w:tabs>
          <w:tab w:val="left" w:pos="1800"/>
          <w:tab w:val="left" w:pos="2700"/>
        </w:tabs>
        <w:spacing w:after="0" w:line="240" w:lineRule="auto"/>
        <w:ind w:left="2700" w:hanging="540"/>
        <w:jc w:val="both"/>
        <w:rPr>
          <w:rFonts w:ascii="Tahoma" w:hAnsi="Tahoma" w:eastAsia="Tahoma" w:cs="Tahoma"/>
          <w:color w:val="auto"/>
          <w:lang w:val="ms-MY"/>
        </w:rPr>
      </w:pPr>
      <w:r>
        <w:rPr>
          <w:rFonts w:ascii="Tahoma" w:hAnsi="Tahoma" w:eastAsia="Tahoma" w:cs="Tahoma"/>
          <w:color w:val="auto"/>
          <w:lang w:val="ms-MY"/>
        </w:rPr>
        <w:t>dimaklumkan:-</w:t>
      </w:r>
    </w:p>
    <w:p w14:paraId="3A46CAA4">
      <w:pPr>
        <w:spacing w:after="0" w:line="240" w:lineRule="auto"/>
        <w:ind w:left="720"/>
        <w:rPr>
          <w:rFonts w:ascii="Tahoma" w:hAnsi="Tahoma" w:eastAsia="Tahoma" w:cs="Tahoma"/>
          <w:color w:val="auto"/>
          <w:lang w:val="ms-MY"/>
        </w:rPr>
      </w:pPr>
      <w:bookmarkStart w:id="9" w:name="_GoBack"/>
    </w:p>
    <w:p w14:paraId="3BF081F6">
      <w:pPr>
        <w:numPr>
          <w:ilvl w:val="0"/>
          <w:numId w:val="3"/>
        </w:numPr>
        <w:tabs>
          <w:tab w:val="left" w:pos="1800"/>
          <w:tab w:val="left" w:pos="2700"/>
        </w:tabs>
        <w:spacing w:after="0" w:line="240" w:lineRule="auto"/>
        <w:jc w:val="both"/>
        <w:rPr>
          <w:rFonts w:ascii="Tahoma" w:hAnsi="Tahoma" w:eastAsia="Tahoma" w:cs="Tahoma"/>
          <w:color w:val="auto"/>
          <w:highlight w:val="white"/>
          <w:lang w:val="ms-MY"/>
        </w:rPr>
      </w:pPr>
      <w:r>
        <w:rPr>
          <w:rFonts w:hint="default" w:ascii="Tahoma" w:hAnsi="Tahoma" w:eastAsia="Tahoma" w:cs="Tahoma"/>
          <w:color w:val="auto"/>
          <w:highlight w:val="white"/>
          <w:lang w:val="en-US"/>
        </w:rPr>
        <w:t>mesyuarat LP Ke-71 Bil. 11/2025 pada 21 Oktober 2026 telah meluluskan senarai petender-petender berikut untuk dipelawa ke peringkat seterusnya:-</w:t>
      </w:r>
    </w:p>
    <w:p w14:paraId="764D7348">
      <w:pPr>
        <w:numPr>
          <w:ilvl w:val="0"/>
          <w:numId w:val="0"/>
        </w:numPr>
        <w:tabs>
          <w:tab w:val="left" w:pos="1800"/>
          <w:tab w:val="left" w:pos="2700"/>
        </w:tabs>
        <w:spacing w:after="0" w:line="240" w:lineRule="auto"/>
        <w:ind w:left="3060" w:leftChars="0"/>
        <w:jc w:val="both"/>
        <w:rPr>
          <w:rFonts w:hint="default" w:ascii="Tahoma" w:hAnsi="Tahoma" w:eastAsia="Tahoma" w:cs="Tahoma"/>
          <w:color w:val="auto"/>
          <w:highlight w:val="white"/>
          <w:vertAlign w:val="baseline"/>
          <w:lang w:val="en-US"/>
        </w:rPr>
      </w:pPr>
      <w:r>
        <w:rPr>
          <w:rFonts w:hint="default" w:ascii="Tahoma" w:hAnsi="Tahoma" w:eastAsia="Tahoma" w:cs="Tahoma"/>
          <w:color w:val="auto"/>
          <w:highlight w:val="white"/>
          <w:lang w:val="en-US"/>
        </w:rPr>
        <w:tab/>
      </w:r>
    </w:p>
    <w:tbl>
      <w:tblPr>
        <w:tblStyle w:val="19"/>
        <w:tblW w:w="0" w:type="auto"/>
        <w:tblInd w:w="36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8"/>
        <w:gridCol w:w="3960"/>
      </w:tblGrid>
      <w:tr w14:paraId="49A64F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14:paraId="696578DB">
            <w:pPr>
              <w:numPr>
                <w:ilvl w:val="0"/>
                <w:numId w:val="0"/>
              </w:numPr>
              <w:tabs>
                <w:tab w:val="left" w:pos="1800"/>
                <w:tab w:val="left" w:pos="2700"/>
              </w:tabs>
              <w:spacing w:after="0" w:line="240" w:lineRule="auto"/>
              <w:jc w:val="center"/>
              <w:rPr>
                <w:rFonts w:hint="default" w:ascii="Tahoma" w:hAnsi="Tahoma" w:eastAsia="Tahoma" w:cs="Tahoma"/>
                <w:b/>
                <w:bCs/>
                <w:color w:val="auto"/>
                <w:highlight w:val="white"/>
                <w:vertAlign w:val="baseline"/>
                <w:lang w:val="en-US"/>
              </w:rPr>
            </w:pPr>
            <w:r>
              <w:rPr>
                <w:rFonts w:hint="default" w:ascii="Tahoma" w:hAnsi="Tahoma" w:eastAsia="Tahoma" w:cs="Tahoma"/>
                <w:b/>
                <w:bCs/>
                <w:color w:val="auto"/>
                <w:highlight w:val="white"/>
                <w:vertAlign w:val="baseline"/>
                <w:lang w:val="en-US"/>
              </w:rPr>
              <w:t>Bil</w:t>
            </w:r>
          </w:p>
        </w:tc>
        <w:tc>
          <w:tcPr>
            <w:tcW w:w="3960" w:type="dxa"/>
          </w:tcPr>
          <w:p w14:paraId="254C1B36">
            <w:pPr>
              <w:numPr>
                <w:ilvl w:val="0"/>
                <w:numId w:val="0"/>
              </w:numPr>
              <w:tabs>
                <w:tab w:val="left" w:pos="1800"/>
                <w:tab w:val="left" w:pos="2700"/>
              </w:tabs>
              <w:spacing w:after="0" w:line="240" w:lineRule="auto"/>
              <w:jc w:val="both"/>
              <w:rPr>
                <w:rFonts w:hint="default" w:ascii="Tahoma" w:hAnsi="Tahoma" w:eastAsia="Tahoma" w:cs="Tahoma"/>
                <w:b/>
                <w:bCs/>
                <w:color w:val="auto"/>
                <w:highlight w:val="white"/>
                <w:vertAlign w:val="baseline"/>
                <w:lang w:val="en-US"/>
              </w:rPr>
            </w:pPr>
            <w:r>
              <w:rPr>
                <w:rFonts w:hint="default" w:ascii="Tahoma" w:hAnsi="Tahoma" w:eastAsia="Tahoma" w:cs="Tahoma"/>
                <w:b/>
                <w:bCs/>
                <w:color w:val="auto"/>
                <w:highlight w:val="white"/>
                <w:vertAlign w:val="baseline"/>
                <w:lang w:val="en-US"/>
              </w:rPr>
              <w:t>Kod dan Nama Petender</w:t>
            </w:r>
          </w:p>
        </w:tc>
      </w:tr>
      <w:tr w14:paraId="62153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14:paraId="61C75B8D">
            <w:pPr>
              <w:numPr>
                <w:ilvl w:val="0"/>
                <w:numId w:val="0"/>
              </w:numPr>
              <w:tabs>
                <w:tab w:val="left" w:pos="1800"/>
                <w:tab w:val="left" w:pos="2700"/>
              </w:tabs>
              <w:spacing w:after="0" w:line="240" w:lineRule="auto"/>
              <w:jc w:val="center"/>
              <w:rPr>
                <w:rFonts w:hint="default" w:ascii="Tahoma" w:hAnsi="Tahoma" w:eastAsia="Tahoma" w:cs="Tahoma"/>
                <w:color w:val="auto"/>
                <w:highlight w:val="white"/>
                <w:vertAlign w:val="baseline"/>
                <w:lang w:val="en-US"/>
              </w:rPr>
            </w:pPr>
            <w:r>
              <w:rPr>
                <w:rFonts w:hint="default" w:ascii="Tahoma" w:hAnsi="Tahoma" w:eastAsia="Tahoma" w:cs="Tahoma"/>
                <w:color w:val="auto"/>
                <w:highlight w:val="white"/>
                <w:vertAlign w:val="baseline"/>
                <w:lang w:val="en-US"/>
              </w:rPr>
              <w:t>1</w:t>
            </w:r>
          </w:p>
        </w:tc>
        <w:tc>
          <w:tcPr>
            <w:tcW w:w="3960" w:type="dxa"/>
            <w:shd w:val="clear" w:color="auto" w:fill="auto"/>
            <w:vAlign w:val="center"/>
          </w:tcPr>
          <w:p w14:paraId="1A9B37F9">
            <w:pPr>
              <w:pStyle w:val="21"/>
              <w:keepNext w:val="0"/>
              <w:keepLines w:val="0"/>
              <w:pageBreakBefore w:val="0"/>
              <w:widowControl/>
              <w:tabs>
                <w:tab w:val="left" w:pos="720"/>
                <w:tab w:val="left" w:pos="1440"/>
              </w:tabs>
              <w:kinsoku/>
              <w:wordWrap/>
              <w:overflowPunct/>
              <w:topLinePunct w:val="0"/>
              <w:autoSpaceDE/>
              <w:autoSpaceDN/>
              <w:bidi w:val="0"/>
              <w:adjustRightInd/>
              <w:snapToGrid/>
              <w:spacing w:after="0" w:line="260" w:lineRule="auto"/>
              <w:ind w:left="0" w:leftChars="0"/>
              <w:jc w:val="left"/>
              <w:textAlignment w:val="auto"/>
              <w:rPr>
                <w:rFonts w:hint="default" w:ascii="Tahoma" w:hAnsi="Tahoma" w:eastAsia="Calibri" w:cs="Tahoma"/>
                <w:b w:val="0"/>
                <w:bCs w:val="0"/>
                <w:color w:val="auto"/>
                <w:sz w:val="22"/>
                <w:szCs w:val="22"/>
                <w:vertAlign w:val="baseline"/>
                <w:lang w:val="en-US" w:eastAsia="en-US" w:bidi="ar-SA"/>
              </w:rPr>
            </w:pPr>
            <w:r>
              <w:rPr>
                <w:rFonts w:hint="default" w:ascii="Tahoma" w:hAnsi="Tahoma" w:cs="Tahoma"/>
                <w:color w:val="auto"/>
                <w:sz w:val="22"/>
                <w:szCs w:val="22"/>
                <w:lang w:val="en-US"/>
              </w:rPr>
              <w:t xml:space="preserve">1/9 - </w:t>
            </w:r>
            <w:r>
              <w:rPr>
                <w:rFonts w:hint="default" w:ascii="Tahoma" w:hAnsi="Tahoma"/>
                <w:color w:val="auto"/>
                <w:sz w:val="22"/>
                <w:szCs w:val="22"/>
                <w:lang w:val="en-US"/>
              </w:rPr>
              <w:t>Sabak Gading Enterprise</w:t>
            </w:r>
          </w:p>
        </w:tc>
      </w:tr>
      <w:tr w14:paraId="67DAF8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14:paraId="776BB194">
            <w:pPr>
              <w:numPr>
                <w:ilvl w:val="0"/>
                <w:numId w:val="0"/>
              </w:numPr>
              <w:tabs>
                <w:tab w:val="left" w:pos="1800"/>
                <w:tab w:val="left" w:pos="2700"/>
              </w:tabs>
              <w:spacing w:after="0" w:line="240" w:lineRule="auto"/>
              <w:jc w:val="center"/>
              <w:rPr>
                <w:rFonts w:hint="default" w:ascii="Tahoma" w:hAnsi="Tahoma" w:eastAsia="Tahoma" w:cs="Tahoma"/>
                <w:color w:val="auto"/>
                <w:highlight w:val="white"/>
                <w:vertAlign w:val="baseline"/>
                <w:lang w:val="en-US"/>
              </w:rPr>
            </w:pPr>
            <w:r>
              <w:rPr>
                <w:rFonts w:hint="default" w:ascii="Tahoma" w:hAnsi="Tahoma" w:eastAsia="Tahoma" w:cs="Tahoma"/>
                <w:color w:val="auto"/>
                <w:highlight w:val="white"/>
                <w:vertAlign w:val="baseline"/>
                <w:lang w:val="en-US"/>
              </w:rPr>
              <w:t>2</w:t>
            </w:r>
          </w:p>
        </w:tc>
        <w:tc>
          <w:tcPr>
            <w:tcW w:w="3960" w:type="dxa"/>
            <w:shd w:val="clear" w:color="auto" w:fill="auto"/>
            <w:vAlign w:val="center"/>
          </w:tcPr>
          <w:p w14:paraId="2F8CA27C">
            <w:pPr>
              <w:pStyle w:val="21"/>
              <w:keepNext w:val="0"/>
              <w:keepLines w:val="0"/>
              <w:pageBreakBefore w:val="0"/>
              <w:widowControl/>
              <w:tabs>
                <w:tab w:val="left" w:pos="720"/>
                <w:tab w:val="left" w:pos="1440"/>
              </w:tabs>
              <w:kinsoku/>
              <w:wordWrap/>
              <w:overflowPunct/>
              <w:topLinePunct w:val="0"/>
              <w:autoSpaceDE/>
              <w:autoSpaceDN/>
              <w:bidi w:val="0"/>
              <w:adjustRightInd/>
              <w:snapToGrid/>
              <w:spacing w:after="0" w:line="260" w:lineRule="auto"/>
              <w:ind w:left="0" w:leftChars="0"/>
              <w:jc w:val="left"/>
              <w:textAlignment w:val="auto"/>
              <w:rPr>
                <w:rFonts w:hint="default" w:ascii="Tahoma" w:hAnsi="Tahoma" w:eastAsia="Calibri" w:cs="Tahoma"/>
                <w:b w:val="0"/>
                <w:bCs w:val="0"/>
                <w:color w:val="auto"/>
                <w:sz w:val="22"/>
                <w:szCs w:val="22"/>
                <w:vertAlign w:val="baseline"/>
                <w:lang w:val="en-US" w:eastAsia="en-US" w:bidi="ar-SA"/>
              </w:rPr>
            </w:pPr>
            <w:r>
              <w:rPr>
                <w:rFonts w:hint="default" w:ascii="Tahoma" w:hAnsi="Tahoma" w:cs="Tahoma"/>
                <w:color w:val="auto"/>
                <w:sz w:val="22"/>
                <w:szCs w:val="22"/>
                <w:lang w:val="en-US"/>
              </w:rPr>
              <w:t xml:space="preserve">2/9 - </w:t>
            </w:r>
            <w:r>
              <w:rPr>
                <w:rFonts w:hint="default" w:ascii="Tahoma" w:hAnsi="Tahoma"/>
                <w:color w:val="auto"/>
                <w:sz w:val="22"/>
                <w:szCs w:val="22"/>
                <w:lang w:val="en-US"/>
              </w:rPr>
              <w:t>Masa Teguh Services Sdn Bhd</w:t>
            </w:r>
          </w:p>
        </w:tc>
      </w:tr>
      <w:tr w14:paraId="38B841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14:paraId="4A42456D">
            <w:pPr>
              <w:numPr>
                <w:ilvl w:val="0"/>
                <w:numId w:val="0"/>
              </w:numPr>
              <w:tabs>
                <w:tab w:val="left" w:pos="1800"/>
                <w:tab w:val="left" w:pos="2700"/>
              </w:tabs>
              <w:spacing w:after="0" w:line="240" w:lineRule="auto"/>
              <w:jc w:val="center"/>
              <w:rPr>
                <w:rFonts w:hint="default" w:ascii="Tahoma" w:hAnsi="Tahoma" w:eastAsia="Tahoma" w:cs="Tahoma"/>
                <w:color w:val="auto"/>
                <w:highlight w:val="white"/>
                <w:vertAlign w:val="baseline"/>
                <w:lang w:val="en-US"/>
              </w:rPr>
            </w:pPr>
            <w:r>
              <w:rPr>
                <w:rFonts w:hint="default" w:ascii="Tahoma" w:hAnsi="Tahoma" w:eastAsia="Tahoma" w:cs="Tahoma"/>
                <w:color w:val="auto"/>
                <w:highlight w:val="white"/>
                <w:vertAlign w:val="baseline"/>
                <w:lang w:val="en-US"/>
              </w:rPr>
              <w:t>3</w:t>
            </w:r>
          </w:p>
        </w:tc>
        <w:tc>
          <w:tcPr>
            <w:tcW w:w="3960" w:type="dxa"/>
            <w:shd w:val="clear" w:color="auto" w:fill="auto"/>
            <w:vAlign w:val="center"/>
          </w:tcPr>
          <w:p w14:paraId="0D53A0D5">
            <w:pPr>
              <w:pStyle w:val="21"/>
              <w:keepNext w:val="0"/>
              <w:keepLines w:val="0"/>
              <w:pageBreakBefore w:val="0"/>
              <w:widowControl/>
              <w:tabs>
                <w:tab w:val="left" w:pos="720"/>
                <w:tab w:val="left" w:pos="1440"/>
              </w:tabs>
              <w:kinsoku/>
              <w:wordWrap/>
              <w:overflowPunct/>
              <w:topLinePunct w:val="0"/>
              <w:autoSpaceDE/>
              <w:autoSpaceDN/>
              <w:bidi w:val="0"/>
              <w:adjustRightInd/>
              <w:snapToGrid/>
              <w:spacing w:after="0" w:line="260" w:lineRule="auto"/>
              <w:ind w:left="0" w:leftChars="0"/>
              <w:jc w:val="left"/>
              <w:textAlignment w:val="auto"/>
              <w:rPr>
                <w:rFonts w:hint="default" w:ascii="Tahoma" w:hAnsi="Tahoma" w:eastAsia="Calibri" w:cs="Tahoma"/>
                <w:b w:val="0"/>
                <w:bCs w:val="0"/>
                <w:color w:val="auto"/>
                <w:sz w:val="22"/>
                <w:szCs w:val="22"/>
                <w:vertAlign w:val="baseline"/>
                <w:lang w:val="en-US" w:eastAsia="en-US" w:bidi="ar-SA"/>
              </w:rPr>
            </w:pPr>
            <w:r>
              <w:rPr>
                <w:rFonts w:hint="default" w:ascii="Tahoma" w:hAnsi="Tahoma" w:cs="Tahoma"/>
                <w:color w:val="auto"/>
                <w:sz w:val="22"/>
                <w:szCs w:val="22"/>
                <w:lang w:val="en-US"/>
              </w:rPr>
              <w:t xml:space="preserve">4/9 - </w:t>
            </w:r>
            <w:r>
              <w:rPr>
                <w:rFonts w:hint="default" w:ascii="Tahoma" w:hAnsi="Tahoma"/>
                <w:color w:val="auto"/>
                <w:sz w:val="22"/>
                <w:szCs w:val="22"/>
                <w:lang w:val="en-US"/>
              </w:rPr>
              <w:t>Imech Ventures Sdn Bhd</w:t>
            </w:r>
          </w:p>
        </w:tc>
      </w:tr>
      <w:tr w14:paraId="53A80F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14:paraId="197F3AEC">
            <w:pPr>
              <w:numPr>
                <w:ilvl w:val="0"/>
                <w:numId w:val="0"/>
              </w:numPr>
              <w:tabs>
                <w:tab w:val="left" w:pos="1800"/>
                <w:tab w:val="left" w:pos="2700"/>
              </w:tabs>
              <w:spacing w:after="0" w:line="240" w:lineRule="auto"/>
              <w:jc w:val="center"/>
              <w:rPr>
                <w:rFonts w:hint="default" w:ascii="Tahoma" w:hAnsi="Tahoma" w:eastAsia="Tahoma" w:cs="Tahoma"/>
                <w:color w:val="auto"/>
                <w:highlight w:val="white"/>
                <w:vertAlign w:val="baseline"/>
                <w:lang w:val="en-US"/>
              </w:rPr>
            </w:pPr>
            <w:r>
              <w:rPr>
                <w:rFonts w:hint="default" w:ascii="Tahoma" w:hAnsi="Tahoma" w:eastAsia="Tahoma" w:cs="Tahoma"/>
                <w:color w:val="auto"/>
                <w:highlight w:val="white"/>
                <w:vertAlign w:val="baseline"/>
                <w:lang w:val="en-US"/>
              </w:rPr>
              <w:t>4</w:t>
            </w:r>
          </w:p>
        </w:tc>
        <w:tc>
          <w:tcPr>
            <w:tcW w:w="3960" w:type="dxa"/>
            <w:shd w:val="clear" w:color="auto" w:fill="auto"/>
            <w:vAlign w:val="center"/>
          </w:tcPr>
          <w:p w14:paraId="77543B9B">
            <w:pPr>
              <w:pStyle w:val="21"/>
              <w:keepNext w:val="0"/>
              <w:keepLines w:val="0"/>
              <w:pageBreakBefore w:val="0"/>
              <w:widowControl/>
              <w:tabs>
                <w:tab w:val="left" w:pos="720"/>
                <w:tab w:val="left" w:pos="1440"/>
              </w:tabs>
              <w:kinsoku/>
              <w:wordWrap/>
              <w:overflowPunct/>
              <w:topLinePunct w:val="0"/>
              <w:autoSpaceDE/>
              <w:autoSpaceDN/>
              <w:bidi w:val="0"/>
              <w:adjustRightInd/>
              <w:snapToGrid/>
              <w:spacing w:after="0" w:line="260" w:lineRule="auto"/>
              <w:ind w:left="0" w:leftChars="0"/>
              <w:jc w:val="left"/>
              <w:textAlignment w:val="auto"/>
              <w:rPr>
                <w:rFonts w:hint="default" w:ascii="Tahoma" w:hAnsi="Tahoma" w:eastAsia="Calibri" w:cs="Tahoma"/>
                <w:b w:val="0"/>
                <w:bCs w:val="0"/>
                <w:color w:val="auto"/>
                <w:sz w:val="22"/>
                <w:szCs w:val="22"/>
                <w:vertAlign w:val="baseline"/>
                <w:lang w:val="en-US" w:eastAsia="en-US" w:bidi="ar-SA"/>
              </w:rPr>
            </w:pPr>
            <w:r>
              <w:rPr>
                <w:rFonts w:hint="default" w:ascii="Tahoma" w:hAnsi="Tahoma" w:cs="Tahoma"/>
                <w:color w:val="auto"/>
                <w:sz w:val="22"/>
                <w:szCs w:val="22"/>
                <w:lang w:val="en-US"/>
              </w:rPr>
              <w:t xml:space="preserve">5/9 - </w:t>
            </w:r>
            <w:r>
              <w:rPr>
                <w:rFonts w:hint="default" w:ascii="Tahoma" w:hAnsi="Tahoma"/>
                <w:color w:val="auto"/>
                <w:sz w:val="22"/>
                <w:szCs w:val="22"/>
                <w:lang w:val="en-US"/>
              </w:rPr>
              <w:t>Locus Inspire Sdn Bhd</w:t>
            </w:r>
          </w:p>
        </w:tc>
      </w:tr>
      <w:tr w14:paraId="360057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14:paraId="6F681417">
            <w:pPr>
              <w:numPr>
                <w:ilvl w:val="0"/>
                <w:numId w:val="0"/>
              </w:numPr>
              <w:tabs>
                <w:tab w:val="left" w:pos="1800"/>
                <w:tab w:val="left" w:pos="2700"/>
              </w:tabs>
              <w:spacing w:after="0" w:line="240" w:lineRule="auto"/>
              <w:jc w:val="center"/>
              <w:rPr>
                <w:rFonts w:hint="default" w:ascii="Tahoma" w:hAnsi="Tahoma" w:eastAsia="Tahoma" w:cs="Tahoma"/>
                <w:color w:val="auto"/>
                <w:highlight w:val="white"/>
                <w:vertAlign w:val="baseline"/>
                <w:lang w:val="en-US"/>
              </w:rPr>
            </w:pPr>
            <w:r>
              <w:rPr>
                <w:rFonts w:hint="default" w:ascii="Tahoma" w:hAnsi="Tahoma" w:eastAsia="Tahoma" w:cs="Tahoma"/>
                <w:color w:val="auto"/>
                <w:highlight w:val="white"/>
                <w:vertAlign w:val="baseline"/>
                <w:lang w:val="en-US"/>
              </w:rPr>
              <w:t>5</w:t>
            </w:r>
          </w:p>
        </w:tc>
        <w:tc>
          <w:tcPr>
            <w:tcW w:w="3960" w:type="dxa"/>
            <w:shd w:val="clear" w:color="auto" w:fill="auto"/>
            <w:vAlign w:val="center"/>
          </w:tcPr>
          <w:p w14:paraId="5D776C09">
            <w:pPr>
              <w:pStyle w:val="21"/>
              <w:keepNext w:val="0"/>
              <w:keepLines w:val="0"/>
              <w:pageBreakBefore w:val="0"/>
              <w:widowControl/>
              <w:tabs>
                <w:tab w:val="left" w:pos="720"/>
                <w:tab w:val="left" w:pos="1440"/>
              </w:tabs>
              <w:kinsoku/>
              <w:wordWrap/>
              <w:overflowPunct/>
              <w:topLinePunct w:val="0"/>
              <w:autoSpaceDE/>
              <w:autoSpaceDN/>
              <w:bidi w:val="0"/>
              <w:adjustRightInd/>
              <w:snapToGrid/>
              <w:spacing w:after="0" w:line="260" w:lineRule="auto"/>
              <w:ind w:left="0" w:leftChars="0"/>
              <w:jc w:val="left"/>
              <w:textAlignment w:val="auto"/>
              <w:rPr>
                <w:rFonts w:hint="default" w:ascii="Tahoma" w:hAnsi="Tahoma" w:eastAsia="Calibri" w:cs="Tahoma"/>
                <w:b w:val="0"/>
                <w:bCs w:val="0"/>
                <w:color w:val="auto"/>
                <w:sz w:val="22"/>
                <w:szCs w:val="22"/>
                <w:vertAlign w:val="baseline"/>
                <w:lang w:val="en-US" w:eastAsia="en-US" w:bidi="ar-SA"/>
              </w:rPr>
            </w:pPr>
            <w:r>
              <w:rPr>
                <w:rFonts w:hint="default" w:ascii="Tahoma" w:hAnsi="Tahoma" w:cs="Tahoma"/>
                <w:b w:val="0"/>
                <w:color w:val="auto"/>
                <w:sz w:val="22"/>
                <w:szCs w:val="22"/>
                <w:vertAlign w:val="baseline"/>
                <w:lang w:val="en-US"/>
              </w:rPr>
              <w:t xml:space="preserve">6/9 - </w:t>
            </w:r>
            <w:r>
              <w:rPr>
                <w:rFonts w:hint="default" w:ascii="Tahoma" w:hAnsi="Tahoma"/>
                <w:b w:val="0"/>
                <w:color w:val="auto"/>
                <w:sz w:val="22"/>
                <w:szCs w:val="22"/>
                <w:vertAlign w:val="baseline"/>
                <w:lang w:val="en-US"/>
              </w:rPr>
              <w:t>Jana Potensi Sdn Bhd</w:t>
            </w:r>
          </w:p>
        </w:tc>
      </w:tr>
    </w:tbl>
    <w:p w14:paraId="65859F2E">
      <w:pPr>
        <w:numPr>
          <w:ilvl w:val="0"/>
          <w:numId w:val="0"/>
        </w:numPr>
        <w:tabs>
          <w:tab w:val="left" w:pos="1800"/>
          <w:tab w:val="left" w:pos="2700"/>
        </w:tabs>
        <w:spacing w:after="0" w:line="240" w:lineRule="auto"/>
        <w:ind w:left="3060" w:leftChars="0"/>
        <w:jc w:val="both"/>
        <w:rPr>
          <w:rFonts w:ascii="Tahoma" w:hAnsi="Tahoma" w:eastAsia="Tahoma" w:cs="Tahoma"/>
          <w:color w:val="auto"/>
          <w:highlight w:val="white"/>
          <w:lang w:val="ms-MY"/>
        </w:rPr>
      </w:pPr>
      <w:r>
        <w:rPr>
          <w:rFonts w:hint="default" w:ascii="Tahoma" w:hAnsi="Tahoma" w:eastAsia="Tahoma" w:cs="Tahoma"/>
          <w:color w:val="auto"/>
          <w:highlight w:val="white"/>
          <w:lang w:val="en-US"/>
        </w:rPr>
        <w:tab/>
      </w:r>
    </w:p>
    <w:p w14:paraId="48D8BDBC">
      <w:pPr>
        <w:numPr>
          <w:ilvl w:val="0"/>
          <w:numId w:val="3"/>
        </w:numPr>
        <w:tabs>
          <w:tab w:val="left" w:pos="1800"/>
          <w:tab w:val="left" w:pos="2700"/>
        </w:tabs>
        <w:spacing w:after="0" w:line="240" w:lineRule="auto"/>
        <w:jc w:val="both"/>
        <w:rPr>
          <w:rFonts w:ascii="Tahoma" w:hAnsi="Tahoma" w:eastAsia="Tahoma" w:cs="Tahoma"/>
          <w:color w:val="auto"/>
          <w:highlight w:val="white"/>
          <w:lang w:val="ms-MY"/>
        </w:rPr>
      </w:pPr>
      <w:r>
        <w:rPr>
          <w:rFonts w:ascii="Tahoma" w:hAnsi="Tahoma" w:eastAsia="Tahoma" w:cs="Tahoma"/>
          <w:color w:val="auto"/>
          <w:highlight w:val="white"/>
          <w:lang w:val="ms-MY"/>
        </w:rPr>
        <w:t xml:space="preserve">tender telah diiklankan pada </w:t>
      </w:r>
      <w:r>
        <w:rPr>
          <w:rFonts w:ascii="Tahoma" w:hAnsi="Tahoma" w:eastAsia="Tahoma" w:cs="Tahoma"/>
          <w:color w:val="auto"/>
          <w:highlight w:val="white"/>
        </w:rPr>
        <w:t>1</w:t>
      </w:r>
      <w:r>
        <w:rPr>
          <w:rFonts w:hint="default" w:ascii="Tahoma" w:hAnsi="Tahoma" w:eastAsia="Tahoma" w:cs="Tahoma"/>
          <w:color w:val="auto"/>
          <w:highlight w:val="white"/>
          <w:lang w:val="en-US"/>
        </w:rPr>
        <w:t>3</w:t>
      </w:r>
      <w:r>
        <w:rPr>
          <w:rFonts w:ascii="Tahoma" w:hAnsi="Tahoma" w:eastAsia="Tahoma" w:cs="Tahoma"/>
          <w:color w:val="auto"/>
          <w:highlight w:val="white"/>
        </w:rPr>
        <w:t xml:space="preserve"> Januari 2026 </w:t>
      </w:r>
      <w:r>
        <w:rPr>
          <w:rFonts w:ascii="Tahoma" w:hAnsi="Tahoma" w:eastAsia="Tahoma" w:cs="Tahoma"/>
          <w:color w:val="auto"/>
          <w:highlight w:val="white"/>
          <w:lang w:val="ms-MY"/>
        </w:rPr>
        <w:t xml:space="preserve">dan ditutup pada </w:t>
      </w:r>
      <w:r>
        <w:rPr>
          <w:rFonts w:hint="default" w:ascii="Tahoma" w:hAnsi="Tahoma" w:eastAsia="Tahoma" w:cs="Tahoma"/>
          <w:color w:val="auto"/>
          <w:highlight w:val="white"/>
          <w:lang w:val="en-US"/>
        </w:rPr>
        <w:t>26</w:t>
      </w:r>
      <w:r>
        <w:rPr>
          <w:rFonts w:ascii="Tahoma" w:hAnsi="Tahoma" w:eastAsia="Tahoma" w:cs="Tahoma"/>
          <w:color w:val="auto"/>
          <w:highlight w:val="white"/>
        </w:rPr>
        <w:t xml:space="preserve"> Februari 2026</w:t>
      </w:r>
      <w:r>
        <w:rPr>
          <w:rFonts w:ascii="Tahoma" w:hAnsi="Tahoma" w:eastAsia="Tahoma" w:cs="Tahoma"/>
          <w:color w:val="auto"/>
          <w:highlight w:val="white"/>
          <w:lang w:val="ms-MY"/>
        </w:rPr>
        <w:t>;</w:t>
      </w:r>
    </w:p>
    <w:p w14:paraId="3DF3AC10">
      <w:pPr>
        <w:tabs>
          <w:tab w:val="left" w:pos="1800"/>
          <w:tab w:val="left" w:pos="2700"/>
        </w:tabs>
        <w:spacing w:after="0" w:line="240" w:lineRule="auto"/>
        <w:ind w:left="3420"/>
        <w:jc w:val="both"/>
        <w:rPr>
          <w:rFonts w:ascii="Tahoma" w:hAnsi="Tahoma" w:eastAsia="Tahoma" w:cs="Tahoma"/>
          <w:color w:val="auto"/>
          <w:highlight w:val="white"/>
          <w:lang w:val="ms-MY"/>
        </w:rPr>
      </w:pPr>
    </w:p>
    <w:p w14:paraId="481CC8B0">
      <w:pPr>
        <w:numPr>
          <w:ilvl w:val="0"/>
          <w:numId w:val="3"/>
        </w:numPr>
        <w:tabs>
          <w:tab w:val="left" w:pos="1800"/>
          <w:tab w:val="left" w:pos="2700"/>
        </w:tabs>
        <w:spacing w:after="0" w:line="240" w:lineRule="auto"/>
        <w:jc w:val="both"/>
        <w:rPr>
          <w:rFonts w:ascii="Tahoma" w:hAnsi="Tahoma" w:eastAsia="Tahoma" w:cs="Tahoma"/>
          <w:color w:val="auto"/>
          <w:highlight w:val="white"/>
          <w:lang w:val="ms-MY"/>
        </w:rPr>
      </w:pPr>
      <w:r>
        <w:rPr>
          <w:rFonts w:ascii="Tahoma" w:hAnsi="Tahoma" w:eastAsia="Tahoma" w:cs="Tahoma"/>
          <w:color w:val="auto"/>
          <w:highlight w:val="white"/>
          <w:lang w:val="ms-MY"/>
        </w:rPr>
        <w:t xml:space="preserve">tarikh lawatan tapak pada </w:t>
      </w:r>
      <w:r>
        <w:rPr>
          <w:rFonts w:ascii="Tahoma" w:hAnsi="Tahoma" w:eastAsia="Tahoma" w:cs="Tahoma"/>
          <w:color w:val="auto"/>
          <w:highlight w:val="white"/>
        </w:rPr>
        <w:t>1</w:t>
      </w:r>
      <w:r>
        <w:rPr>
          <w:rFonts w:hint="default" w:ascii="Tahoma" w:hAnsi="Tahoma" w:eastAsia="Tahoma" w:cs="Tahoma"/>
          <w:color w:val="auto"/>
          <w:highlight w:val="white"/>
          <w:lang w:val="en-US"/>
        </w:rPr>
        <w:t>6</w:t>
      </w:r>
      <w:r>
        <w:rPr>
          <w:rFonts w:ascii="Tahoma" w:hAnsi="Tahoma" w:eastAsia="Tahoma" w:cs="Tahoma"/>
          <w:color w:val="auto"/>
          <w:highlight w:val="white"/>
        </w:rPr>
        <w:t xml:space="preserve"> Januari 2026 </w:t>
      </w:r>
      <w:r>
        <w:rPr>
          <w:rFonts w:ascii="Tahoma" w:hAnsi="Tahoma" w:eastAsia="Tahoma" w:cs="Tahoma"/>
          <w:color w:val="auto"/>
          <w:highlight w:val="white"/>
          <w:lang w:val="ms-MY"/>
        </w:rPr>
        <w:t xml:space="preserve">dengan kehadiran </w:t>
      </w:r>
      <w:r>
        <w:rPr>
          <w:rFonts w:hint="default" w:ascii="Tahoma" w:hAnsi="Tahoma" w:eastAsia="Tahoma" w:cs="Tahoma"/>
          <w:color w:val="auto"/>
          <w:highlight w:val="white"/>
          <w:lang w:val="en-US"/>
        </w:rPr>
        <w:t xml:space="preserve">tiga </w:t>
      </w:r>
      <w:r>
        <w:rPr>
          <w:rFonts w:ascii="Tahoma" w:hAnsi="Tahoma" w:eastAsia="Tahoma" w:cs="Tahoma"/>
          <w:color w:val="auto"/>
          <w:highlight w:val="white"/>
          <w:lang w:val="ms-MY"/>
        </w:rPr>
        <w:t>(</w:t>
      </w:r>
      <w:r>
        <w:rPr>
          <w:rFonts w:hint="default" w:ascii="Tahoma" w:hAnsi="Tahoma" w:eastAsia="Tahoma" w:cs="Tahoma"/>
          <w:color w:val="auto"/>
          <w:highlight w:val="white"/>
          <w:lang w:val="en-US"/>
        </w:rPr>
        <w:t>3</w:t>
      </w:r>
      <w:r>
        <w:rPr>
          <w:rFonts w:ascii="Tahoma" w:hAnsi="Tahoma" w:eastAsia="Tahoma" w:cs="Tahoma"/>
          <w:color w:val="auto"/>
          <w:highlight w:val="white"/>
          <w:lang w:val="ms-MY"/>
        </w:rPr>
        <w:t>) kontraktor;</w:t>
      </w:r>
    </w:p>
    <w:p w14:paraId="134BF0D7">
      <w:pPr>
        <w:pStyle w:val="21"/>
        <w:spacing w:after="0"/>
        <w:rPr>
          <w:rFonts w:ascii="Tahoma" w:hAnsi="Tahoma" w:eastAsia="Tahoma" w:cs="Tahoma"/>
          <w:color w:val="auto"/>
          <w:highlight w:val="white"/>
          <w:lang w:val="ms-MY"/>
        </w:rPr>
      </w:pPr>
    </w:p>
    <w:p w14:paraId="636326F8">
      <w:pPr>
        <w:numPr>
          <w:ilvl w:val="0"/>
          <w:numId w:val="3"/>
        </w:numPr>
        <w:tabs>
          <w:tab w:val="left" w:pos="1800"/>
          <w:tab w:val="left" w:pos="2700"/>
        </w:tabs>
        <w:spacing w:after="0" w:line="240" w:lineRule="auto"/>
        <w:jc w:val="both"/>
        <w:rPr>
          <w:rFonts w:ascii="Tahoma" w:hAnsi="Tahoma" w:eastAsia="Tahoma" w:cs="Tahoma"/>
          <w:color w:val="auto"/>
          <w:highlight w:val="white"/>
          <w:lang w:val="ms-MY"/>
        </w:rPr>
      </w:pPr>
      <w:r>
        <w:rPr>
          <w:rFonts w:ascii="Tahoma" w:hAnsi="Tahoma" w:eastAsia="Tahoma" w:cs="Tahoma"/>
          <w:bCs/>
          <w:color w:val="auto"/>
          <w:lang w:val="ms-MY"/>
        </w:rPr>
        <w:t xml:space="preserve">perolehan adalah menggunakan sumber peruntukan </w:t>
      </w:r>
      <w:r>
        <w:rPr>
          <w:rFonts w:hint="default" w:ascii="Tahoma" w:hAnsi="Tahoma" w:eastAsia="Tahoma" w:cs="Tahoma"/>
          <w:bCs/>
          <w:color w:val="auto"/>
          <w:lang w:val="en-US"/>
        </w:rPr>
        <w:t xml:space="preserve">mengurus Hospital </w:t>
      </w:r>
      <w:r>
        <w:rPr>
          <w:rFonts w:ascii="Tahoma" w:hAnsi="Tahoma" w:eastAsia="Tahoma" w:cs="Tahoma"/>
          <w:bCs/>
          <w:color w:val="auto"/>
        </w:rPr>
        <w:t>(</w:t>
      </w:r>
      <w:r>
        <w:rPr>
          <w:rFonts w:hint="default" w:ascii="Tahoma" w:hAnsi="Tahoma" w:eastAsia="Tahoma" w:cs="Tahoma"/>
          <w:bCs/>
          <w:color w:val="auto"/>
          <w:lang w:val="en-US"/>
        </w:rPr>
        <w:t>14005</w:t>
      </w:r>
      <w:r>
        <w:rPr>
          <w:rFonts w:ascii="Tahoma" w:hAnsi="Tahoma" w:eastAsia="Tahoma" w:cs="Tahoma"/>
          <w:bCs/>
          <w:color w:val="auto"/>
        </w:rPr>
        <w:t>)</w:t>
      </w:r>
      <w:r>
        <w:rPr>
          <w:rFonts w:ascii="Tahoma" w:hAnsi="Tahoma" w:eastAsia="Tahoma" w:cs="Tahoma"/>
          <w:bCs/>
          <w:color w:val="auto"/>
          <w:lang w:val="ms-MY"/>
        </w:rPr>
        <w:t>;</w:t>
      </w:r>
    </w:p>
    <w:p w14:paraId="6DDAE124">
      <w:pPr>
        <w:tabs>
          <w:tab w:val="left" w:pos="1800"/>
          <w:tab w:val="left" w:pos="2700"/>
        </w:tabs>
        <w:spacing w:after="0" w:line="240" w:lineRule="auto"/>
        <w:ind w:left="3420"/>
        <w:jc w:val="both"/>
        <w:rPr>
          <w:rFonts w:ascii="Tahoma" w:hAnsi="Tahoma" w:eastAsia="Tahoma" w:cs="Tahoma"/>
          <w:color w:val="auto"/>
          <w:highlight w:val="white"/>
          <w:lang w:val="ms-MY"/>
        </w:rPr>
      </w:pPr>
    </w:p>
    <w:p w14:paraId="00FC153F">
      <w:pPr>
        <w:numPr>
          <w:ilvl w:val="0"/>
          <w:numId w:val="3"/>
        </w:numPr>
        <w:tabs>
          <w:tab w:val="left" w:pos="1800"/>
          <w:tab w:val="left" w:pos="2700"/>
        </w:tabs>
        <w:spacing w:after="0" w:line="240" w:lineRule="auto"/>
        <w:jc w:val="both"/>
        <w:rPr>
          <w:rFonts w:ascii="Tahoma" w:hAnsi="Tahoma" w:eastAsia="Tahoma" w:cs="Tahoma"/>
          <w:color w:val="auto"/>
          <w:highlight w:val="white"/>
          <w:lang w:val="ms-MY"/>
        </w:rPr>
      </w:pPr>
      <w:r>
        <w:rPr>
          <w:rFonts w:ascii="Tahoma" w:hAnsi="Tahoma" w:eastAsia="Tahoma" w:cs="Tahoma"/>
          <w:color w:val="auto"/>
          <w:highlight w:val="white"/>
          <w:lang w:val="ms-MY"/>
        </w:rPr>
        <w:t xml:space="preserve">sebanyak </w:t>
      </w:r>
      <w:r>
        <w:rPr>
          <w:rFonts w:hint="default" w:ascii="Tahoma" w:hAnsi="Tahoma" w:eastAsia="Tahoma" w:cs="Tahoma"/>
          <w:color w:val="auto"/>
          <w:highlight w:val="white"/>
          <w:lang w:val="en-US"/>
        </w:rPr>
        <w:t xml:space="preserve">dua </w:t>
      </w:r>
      <w:r>
        <w:rPr>
          <w:rFonts w:ascii="Tahoma" w:hAnsi="Tahoma" w:eastAsia="Tahoma" w:cs="Tahoma"/>
          <w:color w:val="auto"/>
          <w:highlight w:val="white"/>
          <w:lang w:val="ms-MY"/>
        </w:rPr>
        <w:t>(</w:t>
      </w:r>
      <w:r>
        <w:rPr>
          <w:rFonts w:hint="default" w:ascii="Tahoma" w:hAnsi="Tahoma" w:eastAsia="Tahoma" w:cs="Tahoma"/>
          <w:color w:val="auto"/>
          <w:highlight w:val="white"/>
          <w:lang w:val="en-US"/>
        </w:rPr>
        <w:t>2</w:t>
      </w:r>
      <w:r>
        <w:rPr>
          <w:rFonts w:ascii="Tahoma" w:hAnsi="Tahoma" w:eastAsia="Tahoma" w:cs="Tahoma"/>
          <w:color w:val="auto"/>
          <w:highlight w:val="white"/>
          <w:lang w:val="ms-MY"/>
        </w:rPr>
        <w:t xml:space="preserve">) dokumen tender telah dijual dan </w:t>
      </w:r>
      <w:r>
        <w:rPr>
          <w:rFonts w:hint="default" w:ascii="Tahoma" w:hAnsi="Tahoma" w:eastAsia="Tahoma" w:cs="Tahoma"/>
          <w:color w:val="auto"/>
          <w:highlight w:val="white"/>
          <w:lang w:val="en-US"/>
        </w:rPr>
        <w:t xml:space="preserve">satu </w:t>
      </w:r>
      <w:r>
        <w:rPr>
          <w:rFonts w:ascii="Tahoma" w:hAnsi="Tahoma" w:eastAsia="Tahoma" w:cs="Tahoma"/>
          <w:color w:val="auto"/>
          <w:highlight w:val="white"/>
          <w:lang w:val="ms-MY"/>
        </w:rPr>
        <w:t>(</w:t>
      </w:r>
      <w:r>
        <w:rPr>
          <w:rFonts w:hint="default" w:ascii="Tahoma" w:hAnsi="Tahoma" w:eastAsia="Tahoma" w:cs="Tahoma"/>
          <w:color w:val="auto"/>
          <w:highlight w:val="white"/>
          <w:lang w:val="en-US"/>
        </w:rPr>
        <w:t>1</w:t>
      </w:r>
      <w:r>
        <w:rPr>
          <w:rFonts w:ascii="Tahoma" w:hAnsi="Tahoma" w:eastAsia="Tahoma" w:cs="Tahoma"/>
          <w:color w:val="auto"/>
          <w:highlight w:val="white"/>
          <w:lang w:val="ms-MY"/>
        </w:rPr>
        <w:t xml:space="preserve">) petender telah mengemukakan tawaran apabila tender ditutup pada </w:t>
      </w:r>
      <w:r>
        <w:rPr>
          <w:rFonts w:hint="default" w:ascii="Tahoma" w:hAnsi="Tahoma" w:eastAsia="Tahoma" w:cs="Tahoma"/>
          <w:color w:val="auto"/>
          <w:highlight w:val="white"/>
          <w:lang w:val="en-US"/>
        </w:rPr>
        <w:t>26</w:t>
      </w:r>
      <w:r>
        <w:rPr>
          <w:rFonts w:ascii="Tahoma" w:hAnsi="Tahoma" w:eastAsia="Tahoma" w:cs="Tahoma"/>
          <w:color w:val="auto"/>
          <w:highlight w:val="white"/>
        </w:rPr>
        <w:t xml:space="preserve"> Februari 2026</w:t>
      </w:r>
      <w:r>
        <w:rPr>
          <w:rFonts w:ascii="Tahoma" w:hAnsi="Tahoma" w:eastAsia="Tahoma" w:cs="Tahoma"/>
          <w:color w:val="auto"/>
          <w:highlight w:val="white"/>
          <w:lang w:val="ms-MY"/>
        </w:rPr>
        <w:t xml:space="preserve">; </w:t>
      </w:r>
    </w:p>
    <w:p w14:paraId="61C7CC67">
      <w:pPr>
        <w:tabs>
          <w:tab w:val="left" w:pos="1800"/>
          <w:tab w:val="left" w:pos="2700"/>
        </w:tabs>
        <w:spacing w:after="0" w:line="240" w:lineRule="auto"/>
        <w:ind w:left="3060"/>
        <w:jc w:val="both"/>
        <w:rPr>
          <w:rFonts w:ascii="Tahoma" w:hAnsi="Tahoma" w:eastAsia="Tahoma" w:cs="Tahoma"/>
          <w:color w:val="auto"/>
          <w:highlight w:val="white"/>
          <w:lang w:val="ms-MY"/>
        </w:rPr>
      </w:pPr>
    </w:p>
    <w:p w14:paraId="48F9864D">
      <w:pPr>
        <w:numPr>
          <w:ilvl w:val="0"/>
          <w:numId w:val="3"/>
        </w:numPr>
        <w:tabs>
          <w:tab w:val="left" w:pos="1800"/>
          <w:tab w:val="left" w:pos="2700"/>
        </w:tabs>
        <w:spacing w:after="0" w:line="240" w:lineRule="auto"/>
        <w:jc w:val="both"/>
        <w:rPr>
          <w:rFonts w:ascii="Tahoma" w:hAnsi="Tahoma" w:eastAsia="Tahoma" w:cs="Tahoma"/>
          <w:color w:val="auto"/>
          <w:highlight w:val="white"/>
          <w:lang w:val="ms-MY"/>
        </w:rPr>
      </w:pPr>
      <w:r>
        <w:rPr>
          <w:rFonts w:ascii="Tahoma" w:hAnsi="Tahoma" w:eastAsia="Tahoma" w:cs="Tahoma"/>
          <w:color w:val="auto"/>
          <w:highlight w:val="white"/>
          <w:lang w:val="ms-MY"/>
        </w:rPr>
        <w:t>skop kerja adalah seperti berikut:-</w:t>
      </w:r>
    </w:p>
    <w:p w14:paraId="27A21915">
      <w:pPr>
        <w:tabs>
          <w:tab w:val="left" w:pos="1800"/>
          <w:tab w:val="left" w:pos="2700"/>
        </w:tabs>
        <w:spacing w:after="0" w:line="240" w:lineRule="auto"/>
        <w:jc w:val="both"/>
        <w:rPr>
          <w:rFonts w:ascii="Tahoma" w:hAnsi="Tahoma" w:eastAsia="Tahoma" w:cs="Tahoma"/>
          <w:color w:val="auto"/>
          <w:highlight w:val="white"/>
          <w:lang w:val="ms-MY"/>
        </w:rPr>
      </w:pPr>
      <w:r>
        <w:rPr>
          <w:rFonts w:ascii="Tahoma" w:hAnsi="Tahoma" w:eastAsia="Tahoma" w:cs="Tahoma"/>
          <w:color w:val="auto"/>
          <w:highlight w:val="white"/>
          <w:lang w:val="ms-MY"/>
        </w:rPr>
        <w:tab/>
      </w:r>
      <w:r>
        <w:rPr>
          <w:rFonts w:ascii="Tahoma" w:hAnsi="Tahoma" w:eastAsia="Tahoma" w:cs="Tahoma"/>
          <w:color w:val="auto"/>
          <w:highlight w:val="white"/>
          <w:lang w:val="ms-MY"/>
        </w:rPr>
        <w:tab/>
      </w:r>
      <w:r>
        <w:rPr>
          <w:rFonts w:ascii="Tahoma" w:hAnsi="Tahoma" w:eastAsia="Tahoma" w:cs="Tahoma"/>
          <w:color w:val="auto"/>
          <w:highlight w:val="white"/>
          <w:lang w:val="ms-MY"/>
        </w:rPr>
        <w:tab/>
      </w:r>
      <w:r>
        <w:rPr>
          <w:rFonts w:ascii="Tahoma" w:hAnsi="Tahoma" w:eastAsia="Tahoma" w:cs="Tahoma"/>
          <w:color w:val="auto"/>
          <w:highlight w:val="white"/>
          <w:lang w:val="ms-MY"/>
        </w:rPr>
        <w:tab/>
      </w:r>
    </w:p>
    <w:p w14:paraId="10A8FDB1">
      <w:pPr>
        <w:numPr>
          <w:ilvl w:val="0"/>
          <w:numId w:val="4"/>
        </w:numPr>
        <w:spacing w:after="0" w:line="240" w:lineRule="auto"/>
        <w:ind w:left="4180" w:leftChars="1600" w:hanging="660"/>
        <w:jc w:val="both"/>
        <w:rPr>
          <w:rFonts w:ascii="Tahoma" w:hAnsi="Tahoma" w:eastAsia="Tahoma" w:cs="Tahoma"/>
          <w:color w:val="auto"/>
          <w:highlight w:val="white"/>
          <w:lang w:val="ms-MY"/>
        </w:rPr>
      </w:pPr>
      <w:r>
        <w:rPr>
          <w:rFonts w:ascii="Tahoma" w:hAnsi="Tahoma" w:cs="Tahoma"/>
          <w:color w:val="auto"/>
          <w:lang w:val="ms-MY"/>
        </w:rPr>
        <w:t>Preliminaries and General Conditions</w:t>
      </w:r>
    </w:p>
    <w:p w14:paraId="56C2CA11">
      <w:pPr>
        <w:numPr>
          <w:ilvl w:val="0"/>
          <w:numId w:val="4"/>
        </w:numPr>
        <w:spacing w:after="0" w:line="240" w:lineRule="auto"/>
        <w:ind w:left="4180" w:leftChars="1600" w:hanging="660"/>
        <w:jc w:val="both"/>
        <w:rPr>
          <w:rFonts w:ascii="Tahoma" w:hAnsi="Tahoma" w:eastAsia="Tahoma" w:cs="Tahoma"/>
          <w:color w:val="auto"/>
          <w:highlight w:val="white"/>
          <w:lang w:val="ms-MY"/>
        </w:rPr>
      </w:pPr>
      <w:r>
        <w:rPr>
          <w:rFonts w:hint="default" w:ascii="Tahoma" w:hAnsi="Tahoma" w:cs="Tahoma"/>
          <w:color w:val="auto"/>
          <w:sz w:val="22"/>
          <w:szCs w:val="22"/>
          <w:lang w:val="en-US"/>
        </w:rPr>
        <w:t>Occupational Safety &amp; Health</w:t>
      </w:r>
    </w:p>
    <w:p w14:paraId="32F10E7E">
      <w:pPr>
        <w:numPr>
          <w:ilvl w:val="0"/>
          <w:numId w:val="4"/>
        </w:numPr>
        <w:spacing w:after="0" w:line="240" w:lineRule="auto"/>
        <w:ind w:left="4180" w:leftChars="1600" w:hanging="660"/>
        <w:jc w:val="both"/>
        <w:rPr>
          <w:rFonts w:ascii="Tahoma" w:hAnsi="Tahoma" w:eastAsia="Tahoma" w:cs="Tahoma"/>
          <w:color w:val="auto"/>
          <w:highlight w:val="white"/>
          <w:lang w:val="ms-MY"/>
        </w:rPr>
      </w:pPr>
      <w:r>
        <w:rPr>
          <w:rFonts w:hint="default" w:ascii="Tahoma" w:hAnsi="Tahoma" w:cs="Tahoma"/>
          <w:color w:val="auto"/>
          <w:sz w:val="22"/>
          <w:szCs w:val="22"/>
          <w:lang w:val="en-US"/>
        </w:rPr>
        <w:t>Medical Brief of Requirement (MBOR)</w:t>
      </w:r>
    </w:p>
    <w:p w14:paraId="3DDB7E6F">
      <w:pPr>
        <w:numPr>
          <w:ilvl w:val="0"/>
          <w:numId w:val="4"/>
        </w:numPr>
        <w:spacing w:after="0" w:line="240" w:lineRule="auto"/>
        <w:ind w:left="4180" w:leftChars="1600" w:hanging="660"/>
        <w:jc w:val="both"/>
        <w:rPr>
          <w:rFonts w:ascii="Tahoma" w:hAnsi="Tahoma" w:eastAsia="Tahoma" w:cs="Tahoma"/>
          <w:color w:val="auto"/>
          <w:highlight w:val="white"/>
          <w:lang w:val="ms-MY"/>
        </w:rPr>
      </w:pPr>
      <w:r>
        <w:rPr>
          <w:rFonts w:hint="default" w:ascii="Tahoma" w:hAnsi="Tahoma" w:cs="Tahoma"/>
          <w:color w:val="auto"/>
          <w:sz w:val="22"/>
          <w:szCs w:val="22"/>
          <w:lang w:val="en-US"/>
        </w:rPr>
        <w:t>Architectural Requirements</w:t>
      </w:r>
    </w:p>
    <w:p w14:paraId="6CFDDEE3">
      <w:pPr>
        <w:numPr>
          <w:ilvl w:val="0"/>
          <w:numId w:val="4"/>
        </w:numPr>
        <w:spacing w:after="0" w:line="240" w:lineRule="auto"/>
        <w:ind w:left="4180" w:leftChars="1600" w:hanging="660"/>
        <w:jc w:val="both"/>
        <w:rPr>
          <w:rFonts w:ascii="Tahoma" w:hAnsi="Tahoma" w:eastAsia="Tahoma" w:cs="Tahoma"/>
          <w:color w:val="auto"/>
          <w:highlight w:val="white"/>
          <w:lang w:val="ms-MY"/>
        </w:rPr>
      </w:pPr>
      <w:r>
        <w:rPr>
          <w:rFonts w:hint="default" w:ascii="Tahoma" w:hAnsi="Tahoma" w:cs="Tahoma"/>
          <w:color w:val="auto"/>
          <w:sz w:val="22"/>
          <w:szCs w:val="22"/>
          <w:lang w:val="en-US"/>
        </w:rPr>
        <w:t>Civil and Structural Requirements</w:t>
      </w:r>
    </w:p>
    <w:p w14:paraId="6A0B27E1">
      <w:pPr>
        <w:numPr>
          <w:ilvl w:val="0"/>
          <w:numId w:val="4"/>
        </w:numPr>
        <w:spacing w:after="0" w:line="240" w:lineRule="auto"/>
        <w:ind w:left="4180" w:leftChars="1600" w:hanging="660"/>
        <w:jc w:val="both"/>
        <w:rPr>
          <w:rFonts w:ascii="Tahoma" w:hAnsi="Tahoma" w:eastAsia="Tahoma" w:cs="Tahoma"/>
          <w:color w:val="auto"/>
          <w:highlight w:val="white"/>
          <w:lang w:val="ms-MY"/>
        </w:rPr>
      </w:pPr>
      <w:r>
        <w:rPr>
          <w:rFonts w:hint="default" w:ascii="Tahoma" w:hAnsi="Tahoma" w:cs="Tahoma"/>
          <w:color w:val="auto"/>
          <w:sz w:val="22"/>
          <w:szCs w:val="22"/>
          <w:lang w:val="en-US"/>
        </w:rPr>
        <w:t>Geotechnical Requirements</w:t>
      </w:r>
    </w:p>
    <w:p w14:paraId="1A34F60F">
      <w:pPr>
        <w:numPr>
          <w:ilvl w:val="0"/>
          <w:numId w:val="4"/>
        </w:numPr>
        <w:spacing w:after="0" w:line="240" w:lineRule="auto"/>
        <w:ind w:left="4180" w:leftChars="1600" w:hanging="660"/>
        <w:jc w:val="both"/>
        <w:rPr>
          <w:rFonts w:ascii="Tahoma" w:hAnsi="Tahoma" w:eastAsia="Tahoma" w:cs="Tahoma"/>
          <w:color w:val="auto"/>
          <w:highlight w:val="white"/>
          <w:lang w:val="ms-MY"/>
        </w:rPr>
      </w:pPr>
      <w:r>
        <w:rPr>
          <w:rFonts w:hint="default" w:ascii="Tahoma" w:hAnsi="Tahoma" w:cs="Tahoma"/>
          <w:color w:val="auto"/>
          <w:sz w:val="22"/>
          <w:szCs w:val="22"/>
          <w:lang w:val="en-US"/>
        </w:rPr>
        <w:t>Mechanical Requirements</w:t>
      </w:r>
    </w:p>
    <w:p w14:paraId="3B097AE7">
      <w:pPr>
        <w:numPr>
          <w:ilvl w:val="0"/>
          <w:numId w:val="4"/>
        </w:numPr>
        <w:spacing w:after="0" w:line="240" w:lineRule="auto"/>
        <w:ind w:left="4180" w:leftChars="1600" w:hanging="660"/>
        <w:jc w:val="both"/>
        <w:rPr>
          <w:rFonts w:ascii="Tahoma" w:hAnsi="Tahoma" w:eastAsia="Tahoma" w:cs="Tahoma"/>
          <w:color w:val="auto"/>
          <w:highlight w:val="white"/>
          <w:lang w:val="ms-MY"/>
        </w:rPr>
      </w:pPr>
      <w:r>
        <w:rPr>
          <w:rFonts w:hint="default" w:ascii="Tahoma" w:hAnsi="Tahoma" w:cs="Tahoma"/>
          <w:color w:val="auto"/>
          <w:sz w:val="22"/>
          <w:szCs w:val="22"/>
          <w:lang w:val="en-US"/>
        </w:rPr>
        <w:t>Electrical Requirements</w:t>
      </w:r>
    </w:p>
    <w:p w14:paraId="54F4AD66">
      <w:pPr>
        <w:numPr>
          <w:ilvl w:val="0"/>
          <w:numId w:val="4"/>
        </w:numPr>
        <w:spacing w:after="0" w:line="240" w:lineRule="auto"/>
        <w:ind w:left="4180" w:leftChars="1600" w:hanging="660"/>
        <w:jc w:val="both"/>
        <w:rPr>
          <w:rFonts w:ascii="Tahoma" w:hAnsi="Tahoma" w:eastAsia="Tahoma" w:cs="Tahoma"/>
          <w:color w:val="auto"/>
          <w:highlight w:val="white"/>
          <w:lang w:val="ms-MY"/>
        </w:rPr>
      </w:pPr>
      <w:r>
        <w:rPr>
          <w:rFonts w:hint="default" w:ascii="Tahoma" w:hAnsi="Tahoma" w:cs="Tahoma"/>
          <w:color w:val="auto"/>
          <w:sz w:val="22"/>
          <w:szCs w:val="22"/>
          <w:lang w:val="en-US"/>
        </w:rPr>
        <w:t>Information and Communication Technology (ICT) Requirements</w:t>
      </w:r>
    </w:p>
    <w:p w14:paraId="144883FA">
      <w:pPr>
        <w:numPr>
          <w:ilvl w:val="0"/>
          <w:numId w:val="0"/>
        </w:numPr>
        <w:spacing w:after="0" w:line="240" w:lineRule="auto"/>
        <w:ind w:leftChars="1600"/>
        <w:jc w:val="both"/>
        <w:rPr>
          <w:rFonts w:ascii="Tahoma" w:hAnsi="Tahoma" w:eastAsia="Tahoma" w:cs="Tahoma"/>
          <w:color w:val="auto"/>
          <w:highlight w:val="white"/>
          <w:lang w:val="ms-MY"/>
        </w:rPr>
      </w:pPr>
      <w:r>
        <w:rPr>
          <w:rFonts w:ascii="Tahoma" w:hAnsi="Tahoma" w:eastAsia="Tahoma" w:cs="Tahoma"/>
          <w:color w:val="auto"/>
          <w:highlight w:val="white"/>
          <w:lang w:val="ms-MY"/>
        </w:rPr>
        <w:tab/>
      </w:r>
      <w:r>
        <w:rPr>
          <w:rFonts w:ascii="Tahoma" w:hAnsi="Tahoma" w:eastAsia="Tahoma" w:cs="Tahoma"/>
          <w:color w:val="auto"/>
          <w:highlight w:val="white"/>
          <w:lang w:val="ms-MY"/>
        </w:rPr>
        <w:tab/>
      </w:r>
    </w:p>
    <w:p w14:paraId="6D9A8C7D">
      <w:pPr>
        <w:numPr>
          <w:ilvl w:val="0"/>
          <w:numId w:val="5"/>
        </w:numPr>
        <w:tabs>
          <w:tab w:val="left" w:pos="2700"/>
        </w:tabs>
        <w:spacing w:after="0" w:line="240" w:lineRule="auto"/>
        <w:ind w:left="2700" w:hanging="540"/>
        <w:jc w:val="both"/>
        <w:rPr>
          <w:rFonts w:ascii="Tahoma" w:hAnsi="Tahoma" w:eastAsia="Tahoma" w:cs="Tahoma"/>
          <w:color w:val="auto"/>
          <w:lang w:val="ms-MY"/>
        </w:rPr>
      </w:pPr>
      <w:r>
        <w:rPr>
          <w:rFonts w:ascii="Tahoma" w:hAnsi="Tahoma" w:eastAsia="Tahoma" w:cs="Tahoma"/>
          <w:color w:val="auto"/>
          <w:highlight w:val="white"/>
          <w:lang w:val="ms-MY"/>
        </w:rPr>
        <w:t xml:space="preserve">bersetuju sebulat suara </w:t>
      </w:r>
      <w:r>
        <w:rPr>
          <w:rFonts w:ascii="Tahoma" w:hAnsi="Tahoma" w:eastAsia="Tahoma" w:cs="Tahoma"/>
          <w:color w:val="auto"/>
          <w:lang w:val="ms-MY"/>
        </w:rPr>
        <w:t xml:space="preserve">melantik petender </w:t>
      </w:r>
      <w:r>
        <w:rPr>
          <w:rFonts w:hint="default" w:ascii="Tahoma" w:hAnsi="Tahoma" w:eastAsia="Tahoma" w:cs="Tahoma"/>
          <w:b/>
          <w:color w:val="auto"/>
          <w:lang w:val="en-US"/>
        </w:rPr>
        <w:t>1</w:t>
      </w:r>
      <w:r>
        <w:rPr>
          <w:rFonts w:ascii="Tahoma" w:hAnsi="Tahoma" w:eastAsia="Tahoma" w:cs="Tahoma"/>
          <w:b/>
          <w:color w:val="auto"/>
          <w:lang w:val="ms-MY"/>
        </w:rPr>
        <w:t>/</w:t>
      </w:r>
      <w:r>
        <w:rPr>
          <w:rFonts w:hint="default" w:ascii="Tahoma" w:hAnsi="Tahoma" w:eastAsia="Tahoma" w:cs="Tahoma"/>
          <w:b/>
          <w:color w:val="auto"/>
          <w:lang w:val="en-US"/>
        </w:rPr>
        <w:t>1</w:t>
      </w:r>
      <w:r>
        <w:rPr>
          <w:rFonts w:ascii="Tahoma" w:hAnsi="Tahoma" w:eastAsia="Tahoma" w:cs="Tahoma"/>
          <w:b/>
          <w:color w:val="auto"/>
          <w:lang w:val="ms-MY"/>
        </w:rPr>
        <w:t xml:space="preserve">, </w:t>
      </w:r>
      <w:r>
        <w:rPr>
          <w:rFonts w:hint="default" w:ascii="Tahoma" w:hAnsi="Tahoma" w:eastAsia="Tahoma" w:cs="Tahoma"/>
          <w:b/>
          <w:color w:val="auto"/>
          <w:lang w:val="en-US"/>
        </w:rPr>
        <w:t xml:space="preserve">LOCUS INSPIRE </w:t>
      </w:r>
      <w:r>
        <w:rPr>
          <w:rFonts w:ascii="Tahoma" w:hAnsi="Tahoma" w:eastAsia="Tahoma" w:cs="Tahoma"/>
          <w:b/>
          <w:color w:val="auto"/>
        </w:rPr>
        <w:t>SDN BHD</w:t>
      </w:r>
      <w:r>
        <w:rPr>
          <w:rFonts w:ascii="Tahoma" w:hAnsi="Tahoma" w:eastAsia="Tahoma" w:cs="Tahoma"/>
          <w:b/>
          <w:color w:val="auto"/>
          <w:lang w:val="ms-MY"/>
        </w:rPr>
        <w:t xml:space="preserve">, </w:t>
      </w:r>
      <w:r>
        <w:rPr>
          <w:rFonts w:ascii="Tahoma" w:hAnsi="Tahoma" w:eastAsia="Tahoma" w:cs="Tahoma"/>
          <w:color w:val="auto"/>
          <w:lang w:val="ms-MY"/>
        </w:rPr>
        <w:t xml:space="preserve">iaitu syarikat Bumiputera bagi tender </w:t>
      </w:r>
      <w:r>
        <w:rPr>
          <w:rFonts w:ascii="Tahoma" w:hAnsi="Tahoma" w:eastAsia="Tahoma" w:cs="Tahoma"/>
          <w:color w:val="auto"/>
        </w:rPr>
        <w:t xml:space="preserve">kerja </w:t>
      </w:r>
      <w:r>
        <w:rPr>
          <w:rFonts w:ascii="Tahoma" w:hAnsi="Tahoma" w:eastAsia="Tahoma" w:cs="Tahoma"/>
          <w:color w:val="auto"/>
          <w:lang w:val="ms-MY"/>
        </w:rPr>
        <w:t xml:space="preserve">di atas dengan harga tawaran sebanyak </w:t>
      </w:r>
      <w:r>
        <w:rPr>
          <w:rFonts w:ascii="Tahoma" w:hAnsi="Tahoma" w:cs="Tahoma"/>
          <w:b/>
          <w:bCs/>
          <w:color w:val="auto"/>
        </w:rPr>
        <w:t>RM</w:t>
      </w:r>
      <w:r>
        <w:rPr>
          <w:rFonts w:hint="default" w:ascii="Tahoma" w:hAnsi="Tahoma" w:cs="Tahoma"/>
          <w:b/>
          <w:bCs/>
          <w:color w:val="auto"/>
          <w:lang w:val="en-US"/>
        </w:rPr>
        <w:t>1</w:t>
      </w:r>
      <w:r>
        <w:rPr>
          <w:rFonts w:ascii="Tahoma" w:hAnsi="Tahoma" w:cs="Tahoma"/>
          <w:b/>
          <w:bCs/>
          <w:color w:val="auto"/>
        </w:rPr>
        <w:t>,</w:t>
      </w:r>
      <w:r>
        <w:rPr>
          <w:rFonts w:hint="default" w:ascii="Tahoma" w:hAnsi="Tahoma" w:cs="Tahoma"/>
          <w:b/>
          <w:bCs/>
          <w:color w:val="auto"/>
          <w:lang w:val="en-US"/>
        </w:rPr>
        <w:t>997</w:t>
      </w:r>
      <w:r>
        <w:rPr>
          <w:rFonts w:ascii="Tahoma" w:hAnsi="Tahoma" w:cs="Tahoma"/>
          <w:b/>
          <w:bCs/>
          <w:color w:val="auto"/>
        </w:rPr>
        <w:t>,8</w:t>
      </w:r>
      <w:r>
        <w:rPr>
          <w:rFonts w:hint="default" w:ascii="Tahoma" w:hAnsi="Tahoma" w:cs="Tahoma"/>
          <w:b/>
          <w:bCs/>
          <w:color w:val="auto"/>
          <w:lang w:val="en-US"/>
        </w:rPr>
        <w:t xml:space="preserve">73.30 </w:t>
      </w:r>
      <w:r>
        <w:rPr>
          <w:rFonts w:ascii="Tahoma" w:hAnsi="Tahoma" w:eastAsia="Tahoma" w:cs="Tahoma"/>
          <w:b/>
          <w:color w:val="auto"/>
          <w:lang w:val="ms-MY"/>
        </w:rPr>
        <w:t xml:space="preserve">(Ringgit Malaysia: </w:t>
      </w:r>
      <w:r>
        <w:rPr>
          <w:rFonts w:hint="default" w:ascii="Tahoma" w:hAnsi="Tahoma" w:eastAsia="Tahoma" w:cs="Tahoma"/>
          <w:b/>
          <w:color w:val="auto"/>
          <w:lang w:val="en-US"/>
        </w:rPr>
        <w:t xml:space="preserve">Satu </w:t>
      </w:r>
      <w:r>
        <w:rPr>
          <w:rFonts w:ascii="Tahoma" w:hAnsi="Tahoma" w:eastAsia="Tahoma" w:cs="Tahoma"/>
          <w:b/>
          <w:color w:val="auto"/>
          <w:lang w:val="ms-MY"/>
        </w:rPr>
        <w:t xml:space="preserve">juta </w:t>
      </w:r>
      <w:r>
        <w:rPr>
          <w:rFonts w:hint="default" w:ascii="Tahoma" w:hAnsi="Tahoma" w:eastAsia="Tahoma" w:cs="Tahoma"/>
          <w:b/>
          <w:color w:val="auto"/>
          <w:lang w:val="en-US"/>
        </w:rPr>
        <w:t xml:space="preserve">sembilan </w:t>
      </w:r>
      <w:r>
        <w:rPr>
          <w:rFonts w:ascii="Tahoma" w:hAnsi="Tahoma" w:eastAsia="Tahoma" w:cs="Tahoma"/>
          <w:b/>
          <w:color w:val="auto"/>
          <w:lang w:val="ms-MY"/>
        </w:rPr>
        <w:t xml:space="preserve">ratus </w:t>
      </w:r>
      <w:r>
        <w:rPr>
          <w:rFonts w:hint="default" w:ascii="Tahoma" w:hAnsi="Tahoma" w:eastAsia="Tahoma" w:cs="Tahoma"/>
          <w:b/>
          <w:color w:val="auto"/>
          <w:lang w:val="en-US"/>
        </w:rPr>
        <w:t xml:space="preserve">sembilan puluh </w:t>
      </w:r>
      <w:r>
        <w:rPr>
          <w:rFonts w:ascii="Tahoma" w:hAnsi="Tahoma" w:eastAsia="Tahoma" w:cs="Tahoma"/>
          <w:b/>
          <w:color w:val="auto"/>
        </w:rPr>
        <w:t xml:space="preserve">tujuh </w:t>
      </w:r>
      <w:r>
        <w:rPr>
          <w:rFonts w:ascii="Tahoma" w:hAnsi="Tahoma" w:eastAsia="Tahoma" w:cs="Tahoma"/>
          <w:b/>
          <w:color w:val="auto"/>
          <w:lang w:val="ms-MY"/>
        </w:rPr>
        <w:t xml:space="preserve">ribu </w:t>
      </w:r>
      <w:r>
        <w:rPr>
          <w:rFonts w:ascii="Tahoma" w:hAnsi="Tahoma" w:eastAsia="Tahoma" w:cs="Tahoma"/>
          <w:b/>
          <w:color w:val="auto"/>
        </w:rPr>
        <w:t xml:space="preserve">lapan ratus </w:t>
      </w:r>
      <w:r>
        <w:rPr>
          <w:rFonts w:hint="default" w:ascii="Tahoma" w:hAnsi="Tahoma" w:eastAsia="Tahoma" w:cs="Tahoma"/>
          <w:b/>
          <w:color w:val="auto"/>
          <w:lang w:val="en-US"/>
        </w:rPr>
        <w:t xml:space="preserve">tujuh puluh tiga dan sen tiga puluh </w:t>
      </w:r>
      <w:r>
        <w:rPr>
          <w:rFonts w:ascii="Tahoma" w:hAnsi="Tahoma" w:eastAsia="Tahoma" w:cs="Tahoma"/>
          <w:b/>
          <w:color w:val="auto"/>
          <w:lang w:val="ms-MY"/>
        </w:rPr>
        <w:t xml:space="preserve">sahaja) </w:t>
      </w:r>
      <w:r>
        <w:rPr>
          <w:rFonts w:ascii="Tahoma" w:hAnsi="Tahoma" w:cs="Tahoma"/>
          <w:b/>
          <w:bCs/>
          <w:color w:val="auto"/>
          <w:lang w:val="ms-MY"/>
        </w:rPr>
        <w:t>(</w:t>
      </w:r>
      <w:r>
        <w:rPr>
          <w:rFonts w:hint="default" w:ascii="Tahoma" w:hAnsi="Tahoma" w:cs="Tahoma"/>
          <w:b/>
          <w:bCs/>
          <w:color w:val="auto"/>
          <w:lang w:val="en-US"/>
        </w:rPr>
        <w:t>Tunggal</w:t>
      </w:r>
      <w:r>
        <w:rPr>
          <w:rFonts w:ascii="Tahoma" w:hAnsi="Tahoma" w:cs="Tahoma"/>
          <w:b/>
          <w:bCs/>
          <w:color w:val="auto"/>
          <w:lang w:val="ms-MY"/>
        </w:rPr>
        <w:t>) (tertakluk kepada 0.8% caj perkhidmatan)</w:t>
      </w:r>
      <w:r>
        <w:rPr>
          <w:rFonts w:ascii="Tahoma" w:hAnsi="Tahoma" w:cs="Tahoma"/>
          <w:color w:val="auto"/>
          <w:lang w:val="ms-MY"/>
        </w:rPr>
        <w:t xml:space="preserve"> dan tempoh penyiapan selama </w:t>
      </w:r>
      <w:r>
        <w:rPr>
          <w:rFonts w:hint="default" w:ascii="Tahoma" w:hAnsi="Tahoma" w:cs="Tahoma"/>
          <w:b/>
          <w:bCs/>
          <w:color w:val="auto"/>
          <w:lang w:val="en-US"/>
        </w:rPr>
        <w:t>52</w:t>
      </w:r>
      <w:r>
        <w:rPr>
          <w:rFonts w:ascii="Tahoma" w:hAnsi="Tahoma" w:cs="Tahoma"/>
          <w:b/>
          <w:bCs/>
          <w:color w:val="auto"/>
        </w:rPr>
        <w:t xml:space="preserve"> minggu</w:t>
      </w:r>
      <w:r>
        <w:rPr>
          <w:rFonts w:ascii="Tahoma" w:hAnsi="Tahoma" w:eastAsia="Tahoma" w:cs="Tahoma"/>
          <w:color w:val="auto"/>
          <w:lang w:val="ms-MY"/>
        </w:rPr>
        <w:t>.</w:t>
      </w:r>
    </w:p>
    <w:p w14:paraId="5D0C948A">
      <w:pPr>
        <w:tabs>
          <w:tab w:val="left" w:pos="2700"/>
        </w:tabs>
        <w:spacing w:after="0" w:line="240" w:lineRule="auto"/>
        <w:ind w:left="2160"/>
        <w:jc w:val="both"/>
        <w:rPr>
          <w:rFonts w:ascii="Tahoma" w:hAnsi="Tahoma" w:eastAsia="Tahoma" w:cs="Tahoma"/>
          <w:color w:val="auto"/>
          <w:lang w:val="ms-MY"/>
        </w:rPr>
      </w:pPr>
    </w:p>
    <w:p w14:paraId="46AB5929">
      <w:pPr>
        <w:numPr>
          <w:ilvl w:val="0"/>
          <w:numId w:val="5"/>
        </w:numPr>
        <w:tabs>
          <w:tab w:val="left" w:pos="1800"/>
          <w:tab w:val="left" w:pos="2700"/>
        </w:tabs>
        <w:spacing w:after="0" w:line="240" w:lineRule="auto"/>
        <w:ind w:left="2700" w:hanging="540"/>
        <w:jc w:val="both"/>
        <w:rPr>
          <w:rFonts w:ascii="Tahoma" w:hAnsi="Tahoma" w:eastAsia="Tahoma" w:cs="Tahoma"/>
          <w:color w:val="auto"/>
          <w:lang w:val="ms-MY"/>
        </w:rPr>
      </w:pPr>
      <w:r>
        <w:rPr>
          <w:rFonts w:ascii="Tahoma" w:hAnsi="Tahoma" w:eastAsia="Tahoma" w:cs="Tahoma"/>
          <w:color w:val="auto"/>
          <w:lang w:val="ms-MY"/>
        </w:rPr>
        <w:t>mengambil ingatan pelantikan adalah berdasarkan:-</w:t>
      </w:r>
    </w:p>
    <w:p w14:paraId="36884A5E">
      <w:pPr>
        <w:tabs>
          <w:tab w:val="left" w:pos="1800"/>
          <w:tab w:val="left" w:pos="2700"/>
        </w:tabs>
        <w:spacing w:after="0" w:line="240" w:lineRule="auto"/>
        <w:ind w:left="2160"/>
        <w:jc w:val="both"/>
        <w:rPr>
          <w:rFonts w:ascii="Tahoma" w:hAnsi="Tahoma" w:eastAsia="Tahoma" w:cs="Tahoma"/>
          <w:color w:val="auto"/>
          <w:lang w:val="ms-MY"/>
        </w:rPr>
      </w:pPr>
    </w:p>
    <w:p w14:paraId="2599D523">
      <w:pPr>
        <w:numPr>
          <w:ilvl w:val="0"/>
          <w:numId w:val="6"/>
        </w:numPr>
        <w:spacing w:after="0" w:line="240" w:lineRule="auto"/>
        <w:ind w:left="3410" w:leftChars="1300" w:hanging="550" w:hangingChars="250"/>
        <w:jc w:val="both"/>
        <w:rPr>
          <w:rFonts w:ascii="Tahoma" w:hAnsi="Tahoma" w:eastAsia="Tahoma" w:cs="Tahoma"/>
          <w:color w:val="auto"/>
          <w:highlight w:val="white"/>
          <w:lang w:val="ms-MY"/>
        </w:rPr>
      </w:pPr>
      <w:r>
        <w:rPr>
          <w:rFonts w:ascii="Tahoma" w:hAnsi="Tahoma" w:cs="Tahoma"/>
          <w:color w:val="auto"/>
          <w:lang w:val="ms-MY"/>
        </w:rPr>
        <w:t xml:space="preserve">petender menawarkan harga </w:t>
      </w:r>
      <w:r>
        <w:rPr>
          <w:rFonts w:hint="default" w:ascii="Tahoma" w:hAnsi="Tahoma" w:cs="Tahoma"/>
          <w:color w:val="auto"/>
          <w:lang w:val="en-US"/>
        </w:rPr>
        <w:t xml:space="preserve">tunggal; </w:t>
      </w:r>
      <w:r>
        <w:rPr>
          <w:rFonts w:ascii="Tahoma" w:hAnsi="Tahoma" w:cs="Tahoma"/>
          <w:color w:val="auto"/>
          <w:lang w:val="ms-MY"/>
        </w:rPr>
        <w:t xml:space="preserve">  </w:t>
      </w:r>
      <w:r>
        <w:rPr>
          <w:rFonts w:ascii="Tahoma" w:hAnsi="Tahoma" w:eastAsia="Tahoma" w:cs="Tahoma"/>
          <w:color w:val="auto"/>
          <w:lang w:val="ms-MY"/>
        </w:rPr>
        <w:t xml:space="preserve"> </w:t>
      </w:r>
    </w:p>
    <w:p w14:paraId="1FF294EE">
      <w:pPr>
        <w:numPr>
          <w:ilvl w:val="0"/>
          <w:numId w:val="6"/>
        </w:numPr>
        <w:spacing w:after="0" w:line="240" w:lineRule="auto"/>
        <w:ind w:left="3410" w:leftChars="1300" w:hanging="550" w:hangingChars="250"/>
        <w:jc w:val="both"/>
        <w:rPr>
          <w:rFonts w:ascii="Tahoma" w:hAnsi="Tahoma" w:eastAsia="Tahoma" w:cs="Tahoma"/>
          <w:color w:val="auto"/>
          <w:highlight w:val="white"/>
          <w:lang w:val="ms-MY"/>
        </w:rPr>
      </w:pPr>
      <w:r>
        <w:rPr>
          <w:rFonts w:ascii="Tahoma" w:hAnsi="Tahoma" w:cs="Tahoma"/>
          <w:color w:val="auto"/>
          <w:lang w:val="ms-MY"/>
        </w:rPr>
        <w:t xml:space="preserve">petender lulus semua syarat </w:t>
      </w:r>
      <w:r>
        <w:rPr>
          <w:rFonts w:ascii="Tahoma" w:hAnsi="Tahoma" w:cs="Tahoma"/>
          <w:color w:val="auto"/>
        </w:rPr>
        <w:t>p</w:t>
      </w:r>
      <w:r>
        <w:rPr>
          <w:rFonts w:ascii="Tahoma" w:hAnsi="Tahoma" w:cs="Tahoma"/>
          <w:color w:val="auto"/>
          <w:lang w:val="ms-MY"/>
        </w:rPr>
        <w:t xml:space="preserve">enilaian </w:t>
      </w:r>
      <w:r>
        <w:rPr>
          <w:rFonts w:ascii="Tahoma" w:hAnsi="Tahoma" w:cs="Tahoma"/>
          <w:color w:val="auto"/>
        </w:rPr>
        <w:t>t</w:t>
      </w:r>
      <w:r>
        <w:rPr>
          <w:rFonts w:ascii="Tahoma" w:hAnsi="Tahoma" w:cs="Tahoma"/>
          <w:color w:val="auto"/>
          <w:lang w:val="ms-MY"/>
        </w:rPr>
        <w:t>ender</w:t>
      </w:r>
      <w:r>
        <w:rPr>
          <w:rFonts w:ascii="Tahoma" w:hAnsi="Tahoma" w:cs="Tahoma"/>
          <w:color w:val="auto"/>
        </w:rPr>
        <w:t xml:space="preserve"> dengan sempurna; dan</w:t>
      </w:r>
    </w:p>
    <w:p w14:paraId="3848260F">
      <w:pPr>
        <w:numPr>
          <w:ilvl w:val="0"/>
          <w:numId w:val="6"/>
        </w:numPr>
        <w:spacing w:after="0" w:line="240" w:lineRule="auto"/>
        <w:ind w:left="3410" w:leftChars="1300" w:hanging="550" w:hangingChars="250"/>
        <w:jc w:val="both"/>
        <w:rPr>
          <w:rFonts w:ascii="Tahoma" w:hAnsi="Tahoma" w:eastAsia="Tahoma" w:cs="Tahoma"/>
          <w:color w:val="auto"/>
          <w:highlight w:val="white"/>
          <w:lang w:val="ms-MY"/>
        </w:rPr>
      </w:pPr>
      <w:r>
        <w:rPr>
          <w:rFonts w:ascii="Tahoma" w:hAnsi="Tahoma" w:cs="Tahoma"/>
          <w:color w:val="auto"/>
        </w:rPr>
        <w:t xml:space="preserve">petender </w:t>
      </w:r>
      <w:r>
        <w:rPr>
          <w:rFonts w:hint="default" w:ascii="Tahoma" w:hAnsi="Tahoma" w:cs="Tahoma"/>
          <w:color w:val="auto"/>
          <w:lang w:val="en-US"/>
        </w:rPr>
        <w:t xml:space="preserve">lulus penilaian teknikal. </w:t>
      </w:r>
    </w:p>
    <w:p w14:paraId="384EA071">
      <w:pPr>
        <w:tabs>
          <w:tab w:val="left" w:pos="2700"/>
        </w:tabs>
        <w:spacing w:after="0" w:line="240" w:lineRule="auto"/>
        <w:ind w:left="2700"/>
        <w:jc w:val="both"/>
        <w:rPr>
          <w:rFonts w:ascii="Tahoma" w:hAnsi="Tahoma" w:eastAsia="Tahoma" w:cs="Tahoma"/>
          <w:color w:val="auto"/>
          <w:lang w:val="ms-MY"/>
        </w:rPr>
      </w:pPr>
    </w:p>
    <w:p w14:paraId="3B6DD901">
      <w:pPr>
        <w:numPr>
          <w:ilvl w:val="0"/>
          <w:numId w:val="7"/>
        </w:numPr>
        <w:tabs>
          <w:tab w:val="left" w:pos="2700"/>
        </w:tabs>
        <w:spacing w:after="0" w:line="240" w:lineRule="auto"/>
        <w:ind w:left="2700" w:hanging="540"/>
        <w:jc w:val="both"/>
        <w:rPr>
          <w:rFonts w:ascii="Tahoma" w:hAnsi="Tahoma" w:eastAsia="Tahoma" w:cs="Tahoma"/>
          <w:color w:val="auto"/>
          <w:lang w:val="ms-MY"/>
        </w:rPr>
      </w:pPr>
      <w:r>
        <w:rPr>
          <w:rFonts w:ascii="Tahoma" w:hAnsi="Tahoma" w:eastAsia="Tahoma" w:cs="Tahoma"/>
          <w:color w:val="auto"/>
          <w:lang w:val="ms-MY"/>
        </w:rPr>
        <w:t xml:space="preserve">menetapkan bahawa pelantikan tender ini tertakluk kepada peraturan-peraturan kewangan semasa dan peruntukan mencukupi. </w:t>
      </w:r>
    </w:p>
    <w:p w14:paraId="002ADFEC">
      <w:pPr>
        <w:tabs>
          <w:tab w:val="left" w:pos="1800"/>
          <w:tab w:val="left" w:pos="2700"/>
        </w:tabs>
        <w:spacing w:after="0" w:line="240" w:lineRule="auto"/>
        <w:ind w:left="2700"/>
        <w:jc w:val="both"/>
        <w:rPr>
          <w:rFonts w:ascii="Tahoma" w:hAnsi="Tahoma" w:eastAsia="Tahoma" w:cs="Tahoma"/>
          <w:color w:val="auto"/>
          <w:lang w:val="ms-MY"/>
        </w:rPr>
      </w:pPr>
    </w:p>
    <w:p w14:paraId="07DD0B13">
      <w:pPr>
        <w:tabs>
          <w:tab w:val="left" w:pos="1800"/>
          <w:tab w:val="left" w:pos="2160"/>
        </w:tabs>
        <w:spacing w:after="0" w:line="240" w:lineRule="auto"/>
        <w:ind w:left="2160" w:hanging="2160"/>
        <w:jc w:val="right"/>
        <w:rPr>
          <w:rFonts w:ascii="Tahoma" w:hAnsi="Tahoma" w:eastAsia="Tahoma" w:cs="Tahoma"/>
          <w:b/>
          <w:color w:val="auto"/>
          <w:lang w:val="ms-MY"/>
        </w:rPr>
      </w:pPr>
      <w:r>
        <w:rPr>
          <w:rFonts w:ascii="Tahoma" w:hAnsi="Tahoma" w:eastAsia="Tahoma" w:cs="Tahoma"/>
          <w:b/>
          <w:color w:val="auto"/>
          <w:lang w:val="ms-MY"/>
        </w:rPr>
        <w:t>Tindakan:</w:t>
      </w:r>
      <w:r>
        <w:rPr>
          <w:rFonts w:ascii="Tahoma" w:hAnsi="Tahoma" w:eastAsia="Tahoma" w:cs="Tahoma"/>
          <w:color w:val="auto"/>
          <w:lang w:val="ms-MY"/>
        </w:rPr>
        <w:t xml:space="preserve"> PPPA</w:t>
      </w:r>
    </w:p>
    <w:p w14:paraId="45FE7D11">
      <w:pPr>
        <w:tabs>
          <w:tab w:val="left" w:pos="1800"/>
          <w:tab w:val="left" w:pos="2160"/>
        </w:tabs>
        <w:spacing w:after="0" w:line="240" w:lineRule="auto"/>
        <w:ind w:left="2160" w:hanging="2160"/>
        <w:jc w:val="both"/>
        <w:rPr>
          <w:rFonts w:ascii="Tahoma" w:hAnsi="Tahoma" w:eastAsia="Tahoma" w:cs="Tahoma"/>
          <w:b/>
          <w:color w:val="auto"/>
          <w:lang w:val="ms-MY"/>
        </w:rPr>
      </w:pPr>
    </w:p>
    <w:p w14:paraId="4F10E0FD">
      <w:pPr>
        <w:tabs>
          <w:tab w:val="left" w:pos="1800"/>
          <w:tab w:val="left" w:pos="2160"/>
        </w:tabs>
        <w:spacing w:after="0" w:line="240" w:lineRule="auto"/>
        <w:ind w:left="2160" w:hanging="2160"/>
        <w:jc w:val="both"/>
        <w:rPr>
          <w:rFonts w:ascii="Tahoma" w:hAnsi="Tahoma" w:eastAsia="Tahoma" w:cs="Tahoma"/>
          <w:b/>
          <w:color w:val="auto"/>
          <w:lang w:val="ms-MY"/>
        </w:rPr>
      </w:pPr>
    </w:p>
    <w:p w14:paraId="55942313">
      <w:pPr>
        <w:tabs>
          <w:tab w:val="left" w:pos="1800"/>
          <w:tab w:val="left" w:pos="2160"/>
        </w:tabs>
        <w:spacing w:after="0" w:line="240" w:lineRule="auto"/>
        <w:ind w:left="2160" w:hanging="2160"/>
        <w:jc w:val="both"/>
        <w:rPr>
          <w:rFonts w:ascii="Tahoma" w:hAnsi="Tahoma" w:eastAsia="Tahoma" w:cs="Tahoma"/>
          <w:b/>
          <w:color w:val="auto"/>
          <w:lang w:val="ms-MY"/>
        </w:rPr>
      </w:pPr>
      <w:r>
        <w:rPr>
          <w:rFonts w:ascii="Tahoma" w:hAnsi="Tahoma" w:eastAsia="Tahoma" w:cs="Tahoma"/>
          <w:b/>
          <w:color w:val="auto"/>
          <w:lang w:val="ms-MY"/>
        </w:rPr>
        <w:t xml:space="preserve">MINIT </w:t>
      </w:r>
      <w:r>
        <w:rPr>
          <w:rFonts w:ascii="Tahoma" w:hAnsi="Tahoma" w:eastAsia="Tahoma" w:cs="Tahoma"/>
          <w:b/>
          <w:color w:val="auto"/>
        </w:rPr>
        <w:t>7</w:t>
      </w:r>
      <w:r>
        <w:rPr>
          <w:rFonts w:hint="default" w:ascii="Tahoma" w:hAnsi="Tahoma" w:eastAsia="Tahoma" w:cs="Tahoma"/>
          <w:b/>
          <w:color w:val="auto"/>
          <w:lang w:val="en-US"/>
        </w:rPr>
        <w:t>8</w:t>
      </w:r>
      <w:r>
        <w:rPr>
          <w:rFonts w:ascii="Tahoma" w:hAnsi="Tahoma" w:eastAsia="Tahoma" w:cs="Tahoma"/>
          <w:b/>
          <w:color w:val="auto"/>
          <w:lang w:val="ms-MY"/>
        </w:rPr>
        <w:t>.0</w:t>
      </w:r>
      <w:r>
        <w:rPr>
          <w:rFonts w:hint="default" w:ascii="Tahoma" w:hAnsi="Tahoma" w:eastAsia="Tahoma" w:cs="Tahoma"/>
          <w:b/>
          <w:color w:val="auto"/>
          <w:lang w:val="en-US"/>
        </w:rPr>
        <w:t>5</w:t>
      </w:r>
      <w:r>
        <w:rPr>
          <w:rFonts w:ascii="Tahoma" w:hAnsi="Tahoma" w:eastAsia="Tahoma" w:cs="Tahoma"/>
          <w:b/>
          <w:color w:val="auto"/>
          <w:lang w:val="ms-MY"/>
        </w:rPr>
        <w:t>.02</w:t>
      </w:r>
      <w:r>
        <w:rPr>
          <w:rFonts w:ascii="Tahoma" w:hAnsi="Tahoma" w:eastAsia="Tahoma" w:cs="Tahoma"/>
          <w:b/>
          <w:color w:val="auto"/>
          <w:lang w:val="ms-MY"/>
        </w:rPr>
        <w:tab/>
      </w:r>
      <w:r>
        <w:rPr>
          <w:rFonts w:ascii="Tahoma" w:hAnsi="Tahoma" w:eastAsia="Tahoma" w:cs="Tahoma"/>
          <w:b/>
          <w:color w:val="auto"/>
          <w:lang w:val="ms-MY"/>
        </w:rPr>
        <w:t>:</w:t>
      </w:r>
      <w:r>
        <w:rPr>
          <w:rFonts w:ascii="Tahoma" w:hAnsi="Tahoma" w:eastAsia="Tahoma" w:cs="Tahoma"/>
          <w:b/>
          <w:color w:val="auto"/>
          <w:lang w:val="ms-MY"/>
        </w:rPr>
        <w:tab/>
      </w:r>
      <w:r>
        <w:rPr>
          <w:rFonts w:hint="default" w:ascii="Tahoma" w:hAnsi="Tahoma"/>
          <w:b/>
          <w:bCs/>
          <w:color w:val="auto"/>
          <w:sz w:val="22"/>
          <w:szCs w:val="22"/>
        </w:rPr>
        <w:t xml:space="preserve">UPM - Naik Taraf Bumbung </w:t>
      </w:r>
      <w:r>
        <w:rPr>
          <w:rFonts w:hint="default" w:ascii="Tahoma" w:hAnsi="Tahoma"/>
          <w:b/>
          <w:bCs/>
          <w:color w:val="auto"/>
          <w:sz w:val="22"/>
          <w:szCs w:val="22"/>
          <w:lang w:val="en-US"/>
        </w:rPr>
        <w:t>d</w:t>
      </w:r>
      <w:r>
        <w:rPr>
          <w:rFonts w:hint="default" w:ascii="Tahoma" w:hAnsi="Tahoma"/>
          <w:b/>
          <w:bCs/>
          <w:color w:val="auto"/>
          <w:sz w:val="22"/>
          <w:szCs w:val="22"/>
        </w:rPr>
        <w:t xml:space="preserve">i Fakulti Bioteknologi </w:t>
      </w:r>
      <w:r>
        <w:rPr>
          <w:rFonts w:hint="default" w:ascii="Tahoma" w:hAnsi="Tahoma"/>
          <w:b/>
          <w:bCs/>
          <w:color w:val="auto"/>
          <w:sz w:val="22"/>
          <w:szCs w:val="22"/>
          <w:lang w:val="en-US"/>
        </w:rPr>
        <w:t>d</w:t>
      </w:r>
      <w:r>
        <w:rPr>
          <w:rFonts w:hint="default" w:ascii="Tahoma" w:hAnsi="Tahoma"/>
          <w:b/>
          <w:bCs/>
          <w:color w:val="auto"/>
          <w:sz w:val="22"/>
          <w:szCs w:val="22"/>
        </w:rPr>
        <w:t xml:space="preserve">an Sains Biomolekul </w:t>
      </w:r>
      <w:r>
        <w:rPr>
          <w:rFonts w:hint="default" w:ascii="Tahoma" w:hAnsi="Tahoma"/>
          <w:b/>
          <w:bCs/>
          <w:color w:val="auto"/>
          <w:sz w:val="22"/>
          <w:szCs w:val="22"/>
          <w:lang w:val="en-US"/>
        </w:rPr>
        <w:t>d</w:t>
      </w:r>
      <w:r>
        <w:rPr>
          <w:rFonts w:hint="default" w:ascii="Tahoma" w:hAnsi="Tahoma"/>
          <w:b/>
          <w:bCs/>
          <w:color w:val="auto"/>
          <w:sz w:val="22"/>
          <w:szCs w:val="22"/>
        </w:rPr>
        <w:t xml:space="preserve">an Fakulti Bahasa Moden </w:t>
      </w:r>
      <w:r>
        <w:rPr>
          <w:rFonts w:hint="default" w:ascii="Tahoma" w:hAnsi="Tahoma"/>
          <w:b/>
          <w:bCs/>
          <w:color w:val="auto"/>
          <w:sz w:val="22"/>
          <w:szCs w:val="22"/>
          <w:lang w:val="en-US"/>
        </w:rPr>
        <w:t>d</w:t>
      </w:r>
      <w:r>
        <w:rPr>
          <w:rFonts w:hint="default" w:ascii="Tahoma" w:hAnsi="Tahoma"/>
          <w:b/>
          <w:bCs/>
          <w:color w:val="auto"/>
          <w:sz w:val="22"/>
          <w:szCs w:val="22"/>
        </w:rPr>
        <w:t>an Komunikasi</w:t>
      </w:r>
      <w:r>
        <w:rPr>
          <w:rFonts w:hint="default" w:ascii="Tahoma" w:hAnsi="Tahoma" w:cs="Tahoma"/>
          <w:b/>
          <w:bCs/>
          <w:color w:val="auto"/>
          <w:sz w:val="22"/>
          <w:szCs w:val="22"/>
          <w:lang w:val="en-US"/>
        </w:rPr>
        <w:t xml:space="preserve"> - </w:t>
      </w:r>
      <w:r>
        <w:rPr>
          <w:rFonts w:hint="default" w:ascii="Tahoma" w:hAnsi="Tahoma"/>
          <w:b/>
          <w:bCs/>
          <w:color w:val="auto"/>
          <w:sz w:val="22"/>
          <w:szCs w:val="22"/>
        </w:rPr>
        <w:t>SH006/K/2026/7515600/UPM</w:t>
      </w:r>
    </w:p>
    <w:p w14:paraId="2F126F96">
      <w:pPr>
        <w:tabs>
          <w:tab w:val="left" w:pos="1800"/>
          <w:tab w:val="left" w:pos="2160"/>
        </w:tabs>
        <w:spacing w:after="0" w:line="240" w:lineRule="auto"/>
        <w:ind w:left="2160" w:hanging="2160"/>
        <w:jc w:val="both"/>
        <w:rPr>
          <w:rFonts w:ascii="Tahoma" w:hAnsi="Tahoma" w:eastAsia="Tahoma" w:cs="Tahoma"/>
          <w:b/>
          <w:color w:val="auto"/>
          <w:lang w:val="ms-MY"/>
        </w:rPr>
      </w:pPr>
    </w:p>
    <w:p w14:paraId="714FA59B">
      <w:pPr>
        <w:tabs>
          <w:tab w:val="left" w:pos="1800"/>
          <w:tab w:val="left" w:pos="2160"/>
        </w:tabs>
        <w:spacing w:after="0" w:line="240" w:lineRule="auto"/>
        <w:ind w:left="2160" w:hanging="2160"/>
        <w:jc w:val="both"/>
        <w:rPr>
          <w:rFonts w:ascii="Tahoma" w:hAnsi="Tahoma" w:eastAsia="Tahoma" w:cs="Tahoma"/>
          <w:bCs/>
          <w:color w:val="auto"/>
          <w:lang w:val="ms-MY"/>
        </w:rPr>
      </w:pPr>
      <w:r>
        <w:rPr>
          <w:rFonts w:ascii="Tahoma" w:hAnsi="Tahoma" w:eastAsia="Tahoma" w:cs="Tahoma"/>
          <w:b/>
          <w:color w:val="auto"/>
          <w:lang w:val="ms-MY"/>
        </w:rPr>
        <w:tab/>
      </w:r>
      <w:r>
        <w:rPr>
          <w:rFonts w:ascii="Tahoma" w:hAnsi="Tahoma" w:eastAsia="Tahoma" w:cs="Tahoma"/>
          <w:b/>
          <w:color w:val="auto"/>
          <w:lang w:val="ms-MY"/>
        </w:rPr>
        <w:tab/>
      </w:r>
      <w:r>
        <w:rPr>
          <w:rFonts w:ascii="Tahoma" w:hAnsi="Tahoma" w:eastAsia="Tahoma" w:cs="Tahoma"/>
          <w:bCs/>
          <w:color w:val="auto"/>
          <w:highlight w:val="white"/>
          <w:lang w:val="ms-MY"/>
        </w:rPr>
        <w:t>Ahli Lembaga:</w:t>
      </w:r>
    </w:p>
    <w:p w14:paraId="17911C87">
      <w:pPr>
        <w:tabs>
          <w:tab w:val="left" w:pos="1800"/>
          <w:tab w:val="left" w:pos="2160"/>
        </w:tabs>
        <w:spacing w:after="0" w:line="240" w:lineRule="auto"/>
        <w:ind w:left="2160" w:hanging="2160"/>
        <w:jc w:val="both"/>
        <w:rPr>
          <w:rFonts w:ascii="Tahoma" w:hAnsi="Tahoma" w:eastAsia="Tahoma" w:cs="Tahoma"/>
          <w:color w:val="auto"/>
          <w:lang w:val="ms-MY"/>
        </w:rPr>
      </w:pPr>
    </w:p>
    <w:p w14:paraId="35002C34">
      <w:pPr>
        <w:numPr>
          <w:ilvl w:val="0"/>
          <w:numId w:val="8"/>
        </w:numPr>
        <w:tabs>
          <w:tab w:val="left" w:pos="2700"/>
        </w:tabs>
        <w:spacing w:after="0" w:line="240" w:lineRule="auto"/>
        <w:ind w:left="2700" w:hanging="540"/>
        <w:jc w:val="both"/>
        <w:rPr>
          <w:rFonts w:ascii="Tahoma" w:hAnsi="Tahoma" w:eastAsia="Tahoma" w:cs="Tahoma"/>
          <w:color w:val="auto"/>
          <w:lang w:val="ms-MY"/>
        </w:rPr>
      </w:pPr>
      <w:r>
        <w:rPr>
          <w:rFonts w:ascii="Tahoma" w:hAnsi="Tahoma" w:eastAsia="Tahoma" w:cs="Tahoma"/>
          <w:bCs/>
          <w:color w:val="auto"/>
          <w:lang w:val="ms-MY"/>
        </w:rPr>
        <w:t>meneliti laporan dan penerangan oleh setiausaha mesyuarat.</w:t>
      </w:r>
      <w:r>
        <w:rPr>
          <w:rFonts w:ascii="Tahoma" w:hAnsi="Tahoma" w:eastAsia="Tahoma" w:cs="Tahoma"/>
          <w:color w:val="auto"/>
          <w:highlight w:val="white"/>
          <w:lang w:val="ms-MY"/>
        </w:rPr>
        <w:t xml:space="preserve"> </w:t>
      </w:r>
    </w:p>
    <w:p w14:paraId="62AC9377">
      <w:pPr>
        <w:tabs>
          <w:tab w:val="left" w:pos="1800"/>
          <w:tab w:val="left" w:pos="2700"/>
        </w:tabs>
        <w:spacing w:after="0" w:line="240" w:lineRule="auto"/>
        <w:ind w:left="2700"/>
        <w:jc w:val="both"/>
        <w:rPr>
          <w:rFonts w:ascii="Tahoma" w:hAnsi="Tahoma" w:eastAsia="Tahoma" w:cs="Tahoma"/>
          <w:color w:val="auto"/>
          <w:lang w:val="ms-MY"/>
        </w:rPr>
      </w:pPr>
    </w:p>
    <w:p w14:paraId="11A22E80">
      <w:pPr>
        <w:numPr>
          <w:ilvl w:val="0"/>
          <w:numId w:val="8"/>
        </w:numPr>
        <w:tabs>
          <w:tab w:val="left" w:pos="1800"/>
          <w:tab w:val="left" w:pos="2700"/>
        </w:tabs>
        <w:spacing w:after="0" w:line="240" w:lineRule="auto"/>
        <w:ind w:left="2700" w:hanging="540"/>
        <w:jc w:val="both"/>
        <w:rPr>
          <w:rFonts w:ascii="Tahoma" w:hAnsi="Tahoma" w:eastAsia="Tahoma" w:cs="Tahoma"/>
          <w:color w:val="auto"/>
          <w:lang w:val="ms-MY"/>
        </w:rPr>
      </w:pPr>
      <w:r>
        <w:rPr>
          <w:rFonts w:ascii="Tahoma" w:hAnsi="Tahoma" w:eastAsia="Tahoma" w:cs="Tahoma"/>
          <w:color w:val="auto"/>
          <w:lang w:val="ms-MY"/>
        </w:rPr>
        <w:t>dimaklumkan:-</w:t>
      </w:r>
    </w:p>
    <w:p w14:paraId="15DE980E">
      <w:pPr>
        <w:spacing w:after="0" w:line="240" w:lineRule="auto"/>
        <w:ind w:left="720"/>
        <w:rPr>
          <w:rFonts w:ascii="Tahoma" w:hAnsi="Tahoma" w:eastAsia="Tahoma" w:cs="Tahoma"/>
          <w:color w:val="auto"/>
          <w:lang w:val="ms-MY"/>
        </w:rPr>
      </w:pPr>
    </w:p>
    <w:p w14:paraId="55B050FA">
      <w:pPr>
        <w:numPr>
          <w:ilvl w:val="0"/>
          <w:numId w:val="9"/>
        </w:numPr>
        <w:tabs>
          <w:tab w:val="left" w:pos="1800"/>
          <w:tab w:val="left" w:pos="2700"/>
        </w:tabs>
        <w:spacing w:after="0" w:line="240" w:lineRule="auto"/>
        <w:jc w:val="both"/>
        <w:rPr>
          <w:rFonts w:ascii="Tahoma" w:hAnsi="Tahoma" w:eastAsia="Tahoma" w:cs="Tahoma"/>
          <w:color w:val="auto"/>
          <w:highlight w:val="white"/>
          <w:lang w:val="ms-MY"/>
        </w:rPr>
      </w:pPr>
      <w:r>
        <w:rPr>
          <w:rFonts w:ascii="Tahoma" w:hAnsi="Tahoma" w:eastAsia="Tahoma" w:cs="Tahoma"/>
          <w:color w:val="auto"/>
          <w:highlight w:val="white"/>
        </w:rPr>
        <w:t>s</w:t>
      </w:r>
      <w:r>
        <w:rPr>
          <w:rFonts w:ascii="Tahoma" w:hAnsi="Tahoma" w:cs="Tahoma"/>
          <w:color w:val="auto"/>
        </w:rPr>
        <w:t>elaras dengan PK 2.21 - Kaedah Pelaksanaan Perolehan Kerajaan Tahun 2026 para 5.1 - Pihak Berkuasa Melulus perolehan secara sebut harga dengan had nilai melebihi RM1,000,000.00 hendaklah diputuskan di peringkat Lembaga Perolehan Agensi</w:t>
      </w:r>
    </w:p>
    <w:p w14:paraId="4378C1A3">
      <w:pPr>
        <w:tabs>
          <w:tab w:val="left" w:pos="1800"/>
          <w:tab w:val="left" w:pos="2700"/>
        </w:tabs>
        <w:spacing w:after="0" w:line="240" w:lineRule="auto"/>
        <w:ind w:left="3420"/>
        <w:jc w:val="both"/>
        <w:rPr>
          <w:rFonts w:ascii="Tahoma" w:hAnsi="Tahoma" w:eastAsia="Tahoma" w:cs="Tahoma"/>
          <w:color w:val="auto"/>
          <w:highlight w:val="white"/>
          <w:lang w:val="ms-MY"/>
        </w:rPr>
      </w:pPr>
    </w:p>
    <w:p w14:paraId="177C035E">
      <w:pPr>
        <w:numPr>
          <w:ilvl w:val="0"/>
          <w:numId w:val="9"/>
        </w:numPr>
        <w:tabs>
          <w:tab w:val="left" w:pos="1800"/>
          <w:tab w:val="left" w:pos="2700"/>
        </w:tabs>
        <w:spacing w:after="0" w:line="240" w:lineRule="auto"/>
        <w:jc w:val="both"/>
        <w:rPr>
          <w:rFonts w:ascii="Tahoma" w:hAnsi="Tahoma" w:eastAsia="Tahoma" w:cs="Tahoma"/>
          <w:color w:val="auto"/>
          <w:highlight w:val="white"/>
          <w:lang w:val="ms-MY"/>
        </w:rPr>
      </w:pPr>
      <w:r>
        <w:rPr>
          <w:rFonts w:ascii="Tahoma" w:hAnsi="Tahoma" w:eastAsia="Tahoma" w:cs="Tahoma"/>
          <w:color w:val="auto"/>
          <w:highlight w:val="white"/>
        </w:rPr>
        <w:t xml:space="preserve">sebut harga </w:t>
      </w:r>
      <w:r>
        <w:rPr>
          <w:rFonts w:ascii="Tahoma" w:hAnsi="Tahoma" w:eastAsia="Tahoma" w:cs="Tahoma"/>
          <w:color w:val="auto"/>
          <w:highlight w:val="white"/>
          <w:lang w:val="ms-MY"/>
        </w:rPr>
        <w:t xml:space="preserve">telah diiklankan pada </w:t>
      </w:r>
      <w:r>
        <w:rPr>
          <w:rFonts w:hint="default" w:ascii="Tahoma" w:hAnsi="Tahoma" w:eastAsia="Tahoma" w:cs="Tahoma"/>
          <w:color w:val="auto"/>
          <w:highlight w:val="white"/>
          <w:lang w:val="en-US"/>
        </w:rPr>
        <w:t>0</w:t>
      </w:r>
      <w:r>
        <w:rPr>
          <w:rFonts w:ascii="Tahoma" w:hAnsi="Tahoma" w:eastAsia="Tahoma" w:cs="Tahoma"/>
          <w:color w:val="auto"/>
          <w:highlight w:val="white"/>
        </w:rPr>
        <w:t>2</w:t>
      </w:r>
      <w:r>
        <w:rPr>
          <w:rFonts w:hint="default" w:ascii="Tahoma" w:hAnsi="Tahoma" w:eastAsia="Tahoma" w:cs="Tahoma"/>
          <w:color w:val="auto"/>
          <w:highlight w:val="white"/>
          <w:lang w:val="en-US"/>
        </w:rPr>
        <w:t xml:space="preserve"> Mac </w:t>
      </w:r>
      <w:r>
        <w:rPr>
          <w:rFonts w:ascii="Tahoma" w:hAnsi="Tahoma" w:eastAsia="Tahoma" w:cs="Tahoma"/>
          <w:color w:val="auto"/>
          <w:highlight w:val="white"/>
        </w:rPr>
        <w:t>2026</w:t>
      </w:r>
      <w:r>
        <w:rPr>
          <w:rFonts w:ascii="Tahoma" w:hAnsi="Tahoma" w:eastAsia="Tahoma" w:cs="Tahoma"/>
          <w:color w:val="auto"/>
          <w:highlight w:val="white"/>
          <w:lang w:val="ms-MY"/>
        </w:rPr>
        <w:t xml:space="preserve"> dan ditutup pada </w:t>
      </w:r>
      <w:r>
        <w:rPr>
          <w:rFonts w:ascii="Tahoma" w:hAnsi="Tahoma" w:eastAsia="Tahoma" w:cs="Tahoma"/>
          <w:color w:val="auto"/>
          <w:highlight w:val="white"/>
        </w:rPr>
        <w:t xml:space="preserve">19 </w:t>
      </w:r>
      <w:r>
        <w:rPr>
          <w:rFonts w:hint="default" w:ascii="Tahoma" w:hAnsi="Tahoma" w:eastAsia="Tahoma" w:cs="Tahoma"/>
          <w:color w:val="auto"/>
          <w:highlight w:val="white"/>
          <w:lang w:val="en-US"/>
        </w:rPr>
        <w:t xml:space="preserve">Mac </w:t>
      </w:r>
      <w:r>
        <w:rPr>
          <w:rFonts w:ascii="Tahoma" w:hAnsi="Tahoma" w:eastAsia="Tahoma" w:cs="Tahoma"/>
          <w:color w:val="auto"/>
          <w:highlight w:val="white"/>
        </w:rPr>
        <w:t>2026</w:t>
      </w:r>
      <w:r>
        <w:rPr>
          <w:rFonts w:ascii="Tahoma" w:hAnsi="Tahoma" w:eastAsia="Tahoma" w:cs="Tahoma"/>
          <w:color w:val="auto"/>
          <w:highlight w:val="white"/>
          <w:lang w:val="ms-MY"/>
        </w:rPr>
        <w:t>;</w:t>
      </w:r>
    </w:p>
    <w:p w14:paraId="0B99DC0F">
      <w:pPr>
        <w:tabs>
          <w:tab w:val="left" w:pos="1800"/>
          <w:tab w:val="left" w:pos="2700"/>
        </w:tabs>
        <w:spacing w:after="0" w:line="240" w:lineRule="auto"/>
        <w:ind w:left="3060"/>
        <w:jc w:val="both"/>
        <w:rPr>
          <w:rFonts w:ascii="Tahoma" w:hAnsi="Tahoma" w:eastAsia="Tahoma" w:cs="Tahoma"/>
          <w:color w:val="auto"/>
          <w:highlight w:val="white"/>
          <w:lang w:val="ms-MY"/>
        </w:rPr>
      </w:pPr>
    </w:p>
    <w:p w14:paraId="289BD3B0">
      <w:pPr>
        <w:numPr>
          <w:ilvl w:val="0"/>
          <w:numId w:val="9"/>
        </w:numPr>
        <w:tabs>
          <w:tab w:val="left" w:pos="1800"/>
          <w:tab w:val="left" w:pos="2700"/>
        </w:tabs>
        <w:spacing w:after="0" w:line="240" w:lineRule="auto"/>
        <w:jc w:val="both"/>
        <w:rPr>
          <w:rFonts w:ascii="Tahoma" w:hAnsi="Tahoma" w:eastAsia="Tahoma" w:cs="Tahoma"/>
          <w:color w:val="auto"/>
          <w:highlight w:val="white"/>
          <w:lang w:val="ms-MY"/>
        </w:rPr>
      </w:pPr>
      <w:r>
        <w:rPr>
          <w:rFonts w:ascii="Tahoma" w:hAnsi="Tahoma" w:eastAsia="Tahoma" w:cs="Tahoma"/>
          <w:color w:val="auto"/>
          <w:highlight w:val="white"/>
          <w:lang w:val="ms-MY"/>
        </w:rPr>
        <w:t xml:space="preserve">tarikh lawatan tapak pada </w:t>
      </w:r>
      <w:r>
        <w:rPr>
          <w:rFonts w:hint="default" w:ascii="Tahoma" w:hAnsi="Tahoma" w:eastAsia="Tahoma" w:cs="Tahoma"/>
          <w:color w:val="auto"/>
          <w:highlight w:val="white"/>
          <w:lang w:val="en-US"/>
        </w:rPr>
        <w:t xml:space="preserve">10 Mac </w:t>
      </w:r>
      <w:r>
        <w:rPr>
          <w:rFonts w:ascii="Tahoma" w:hAnsi="Tahoma" w:eastAsia="Tahoma" w:cs="Tahoma"/>
          <w:color w:val="auto"/>
          <w:highlight w:val="white"/>
        </w:rPr>
        <w:t>2026</w:t>
      </w:r>
      <w:r>
        <w:rPr>
          <w:rFonts w:ascii="Tahoma" w:hAnsi="Tahoma" w:eastAsia="Tahoma" w:cs="Tahoma"/>
          <w:color w:val="auto"/>
          <w:highlight w:val="white"/>
          <w:lang w:val="ms-MY"/>
        </w:rPr>
        <w:t xml:space="preserve"> dengan kehadiran </w:t>
      </w:r>
      <w:r>
        <w:rPr>
          <w:rFonts w:hint="default" w:ascii="Tahoma" w:hAnsi="Tahoma" w:eastAsia="Tahoma" w:cs="Tahoma"/>
          <w:color w:val="auto"/>
          <w:highlight w:val="white"/>
          <w:lang w:val="en-US"/>
        </w:rPr>
        <w:t xml:space="preserve">dua puluh enam </w:t>
      </w:r>
      <w:r>
        <w:rPr>
          <w:rFonts w:ascii="Tahoma" w:hAnsi="Tahoma" w:eastAsia="Tahoma" w:cs="Tahoma"/>
          <w:color w:val="auto"/>
          <w:highlight w:val="white"/>
          <w:lang w:val="ms-MY"/>
        </w:rPr>
        <w:t>(</w:t>
      </w:r>
      <w:r>
        <w:rPr>
          <w:rFonts w:hint="default" w:ascii="Tahoma" w:hAnsi="Tahoma" w:eastAsia="Tahoma" w:cs="Tahoma"/>
          <w:color w:val="auto"/>
          <w:highlight w:val="white"/>
          <w:lang w:val="en-US"/>
        </w:rPr>
        <w:t>26</w:t>
      </w:r>
      <w:r>
        <w:rPr>
          <w:rFonts w:ascii="Tahoma" w:hAnsi="Tahoma" w:eastAsia="Tahoma" w:cs="Tahoma"/>
          <w:color w:val="auto"/>
          <w:highlight w:val="white"/>
          <w:lang w:val="ms-MY"/>
        </w:rPr>
        <w:t>) kontraktor;</w:t>
      </w:r>
    </w:p>
    <w:p w14:paraId="7D14CF2A">
      <w:pPr>
        <w:tabs>
          <w:tab w:val="left" w:pos="1800"/>
          <w:tab w:val="left" w:pos="2700"/>
        </w:tabs>
        <w:spacing w:after="0" w:line="240" w:lineRule="auto"/>
        <w:ind w:left="3420"/>
        <w:jc w:val="both"/>
        <w:rPr>
          <w:rFonts w:ascii="Tahoma" w:hAnsi="Tahoma" w:eastAsia="Tahoma" w:cs="Tahoma"/>
          <w:color w:val="auto"/>
          <w:highlight w:val="white"/>
          <w:lang w:val="ms-MY"/>
        </w:rPr>
      </w:pPr>
    </w:p>
    <w:p w14:paraId="225C825C">
      <w:pPr>
        <w:numPr>
          <w:ilvl w:val="0"/>
          <w:numId w:val="9"/>
        </w:numPr>
        <w:tabs>
          <w:tab w:val="left" w:pos="1800"/>
          <w:tab w:val="left" w:pos="2700"/>
        </w:tabs>
        <w:spacing w:after="0" w:line="240" w:lineRule="auto"/>
        <w:jc w:val="both"/>
        <w:rPr>
          <w:rFonts w:ascii="Tahoma" w:hAnsi="Tahoma" w:eastAsia="Tahoma" w:cs="Tahoma"/>
          <w:color w:val="auto"/>
          <w:highlight w:val="white"/>
          <w:lang w:val="ms-MY"/>
        </w:rPr>
      </w:pPr>
      <w:r>
        <w:rPr>
          <w:rFonts w:ascii="Tahoma" w:hAnsi="Tahoma" w:eastAsia="Tahoma" w:cs="Tahoma"/>
          <w:bCs/>
          <w:color w:val="auto"/>
          <w:lang w:val="ms-MY"/>
        </w:rPr>
        <w:t xml:space="preserve">perolehan adalah menggunakan sumber peruntukan </w:t>
      </w:r>
      <w:r>
        <w:rPr>
          <w:rFonts w:ascii="Tahoma" w:hAnsi="Tahoma" w:cs="Tahoma"/>
          <w:color w:val="auto"/>
          <w:lang w:val="ms-MY"/>
        </w:rPr>
        <w:t xml:space="preserve">Projek </w:t>
      </w:r>
      <w:r>
        <w:rPr>
          <w:rFonts w:ascii="Tahoma" w:hAnsi="Tahoma" w:cs="Tahoma"/>
          <w:color w:val="auto"/>
        </w:rPr>
        <w:t>DE</w:t>
      </w:r>
      <w:r>
        <w:rPr>
          <w:rFonts w:ascii="Tahoma" w:hAnsi="Tahoma" w:cs="Tahoma"/>
          <w:color w:val="auto"/>
          <w:lang w:val="ms-MY"/>
        </w:rPr>
        <w:t xml:space="preserve"> RP</w:t>
      </w:r>
      <w:r>
        <w:rPr>
          <w:rFonts w:ascii="Tahoma" w:hAnsi="Tahoma" w:cs="Tahoma"/>
          <w:color w:val="auto"/>
        </w:rPr>
        <w:t>5</w:t>
      </w:r>
      <w:r>
        <w:rPr>
          <w:rFonts w:ascii="Tahoma" w:hAnsi="Tahoma" w:cs="Tahoma"/>
          <w:color w:val="auto"/>
          <w:lang w:val="ms-MY"/>
        </w:rPr>
        <w:t xml:space="preserve"> Tahun 202</w:t>
      </w:r>
      <w:r>
        <w:rPr>
          <w:rFonts w:ascii="Tahoma" w:hAnsi="Tahoma" w:cs="Tahoma"/>
          <w:color w:val="auto"/>
        </w:rPr>
        <w:t>5 RMKe-12</w:t>
      </w:r>
      <w:r>
        <w:rPr>
          <w:rFonts w:ascii="Tahoma" w:hAnsi="Tahoma" w:cs="Tahoma"/>
          <w:color w:val="auto"/>
          <w:lang w:val="ms-MY"/>
        </w:rPr>
        <w:t xml:space="preserve"> </w:t>
      </w:r>
      <w:r>
        <w:rPr>
          <w:rFonts w:ascii="Tahoma" w:hAnsi="Tahoma" w:cs="Tahoma"/>
          <w:color w:val="auto"/>
        </w:rPr>
        <w:t xml:space="preserve">UPM - </w:t>
      </w:r>
      <w:r>
        <w:rPr>
          <w:rFonts w:ascii="Tahoma" w:hAnsi="Tahoma" w:eastAsia="Tahoma" w:cs="Tahoma"/>
          <w:bCs/>
          <w:color w:val="auto"/>
        </w:rPr>
        <w:t xml:space="preserve">Menaiktaraf Kemudahan </w:t>
      </w:r>
      <w:r>
        <w:rPr>
          <w:rFonts w:hint="default" w:ascii="Tahoma" w:hAnsi="Tahoma" w:eastAsia="Tahoma" w:cs="Tahoma"/>
          <w:bCs/>
          <w:color w:val="auto"/>
          <w:lang w:val="en-US"/>
        </w:rPr>
        <w:t xml:space="preserve">Prasarana Akademik </w:t>
      </w:r>
      <w:r>
        <w:rPr>
          <w:rFonts w:ascii="Tahoma" w:hAnsi="Tahoma" w:eastAsia="Tahoma" w:cs="Tahoma"/>
          <w:bCs/>
          <w:color w:val="auto"/>
        </w:rPr>
        <w:t>Kampus Serdang (7515</w:t>
      </w:r>
      <w:r>
        <w:rPr>
          <w:rFonts w:hint="default" w:ascii="Tahoma" w:hAnsi="Tahoma" w:eastAsia="Tahoma" w:cs="Tahoma"/>
          <w:bCs/>
          <w:color w:val="auto"/>
          <w:lang w:val="en-US"/>
        </w:rPr>
        <w:t>6</w:t>
      </w:r>
      <w:r>
        <w:rPr>
          <w:rFonts w:ascii="Tahoma" w:hAnsi="Tahoma" w:eastAsia="Tahoma" w:cs="Tahoma"/>
          <w:bCs/>
          <w:color w:val="auto"/>
        </w:rPr>
        <w:t>00)</w:t>
      </w:r>
      <w:r>
        <w:rPr>
          <w:rFonts w:ascii="Tahoma" w:hAnsi="Tahoma" w:eastAsia="Tahoma" w:cs="Tahoma"/>
          <w:bCs/>
          <w:color w:val="auto"/>
          <w:lang w:val="ms-MY"/>
        </w:rPr>
        <w:t>;</w:t>
      </w:r>
    </w:p>
    <w:p w14:paraId="5201BFE3">
      <w:pPr>
        <w:pStyle w:val="21"/>
        <w:spacing w:after="0"/>
        <w:rPr>
          <w:rFonts w:ascii="Tahoma" w:hAnsi="Tahoma" w:eastAsia="Tahoma" w:cs="Tahoma"/>
          <w:color w:val="auto"/>
          <w:highlight w:val="white"/>
          <w:lang w:val="ms-MY"/>
        </w:rPr>
      </w:pPr>
    </w:p>
    <w:p w14:paraId="282B57B6">
      <w:pPr>
        <w:numPr>
          <w:ilvl w:val="0"/>
          <w:numId w:val="9"/>
        </w:numPr>
        <w:tabs>
          <w:tab w:val="left" w:pos="1800"/>
          <w:tab w:val="left" w:pos="2700"/>
        </w:tabs>
        <w:spacing w:after="0" w:line="240" w:lineRule="auto"/>
        <w:jc w:val="both"/>
        <w:rPr>
          <w:rFonts w:ascii="Tahoma" w:hAnsi="Tahoma" w:eastAsia="Tahoma" w:cs="Tahoma"/>
          <w:color w:val="auto"/>
          <w:highlight w:val="white"/>
          <w:lang w:val="ms-MY"/>
        </w:rPr>
      </w:pPr>
      <w:r>
        <w:rPr>
          <w:rFonts w:ascii="Tahoma" w:hAnsi="Tahoma" w:eastAsia="Tahoma" w:cs="Tahoma"/>
          <w:color w:val="auto"/>
          <w:highlight w:val="white"/>
          <w:lang w:val="ms-MY"/>
        </w:rPr>
        <w:t xml:space="preserve">sebanyak </w:t>
      </w:r>
      <w:r>
        <w:rPr>
          <w:rFonts w:hint="default" w:ascii="Tahoma" w:hAnsi="Tahoma" w:eastAsia="Tahoma" w:cs="Tahoma"/>
          <w:color w:val="auto"/>
          <w:highlight w:val="white"/>
          <w:lang w:val="en-US"/>
        </w:rPr>
        <w:t xml:space="preserve">dua </w:t>
      </w:r>
      <w:r>
        <w:rPr>
          <w:rFonts w:ascii="Tahoma" w:hAnsi="Tahoma" w:eastAsia="Tahoma" w:cs="Tahoma"/>
          <w:color w:val="auto"/>
          <w:highlight w:val="white"/>
        </w:rPr>
        <w:t>puluh</w:t>
      </w:r>
      <w:r>
        <w:rPr>
          <w:rFonts w:hint="default" w:ascii="Tahoma" w:hAnsi="Tahoma" w:eastAsia="Tahoma" w:cs="Tahoma"/>
          <w:color w:val="auto"/>
          <w:highlight w:val="white"/>
          <w:lang w:val="en-US"/>
        </w:rPr>
        <w:t xml:space="preserve"> tiga </w:t>
      </w:r>
      <w:r>
        <w:rPr>
          <w:rFonts w:ascii="Tahoma" w:hAnsi="Tahoma" w:eastAsia="Tahoma" w:cs="Tahoma"/>
          <w:color w:val="auto"/>
          <w:highlight w:val="white"/>
          <w:lang w:val="ms-MY"/>
        </w:rPr>
        <w:t>(</w:t>
      </w:r>
      <w:r>
        <w:rPr>
          <w:rFonts w:hint="default" w:ascii="Tahoma" w:hAnsi="Tahoma" w:eastAsia="Tahoma" w:cs="Tahoma"/>
          <w:color w:val="auto"/>
          <w:highlight w:val="white"/>
          <w:lang w:val="en-US"/>
        </w:rPr>
        <w:t>23</w:t>
      </w:r>
      <w:r>
        <w:rPr>
          <w:rFonts w:ascii="Tahoma" w:hAnsi="Tahoma" w:eastAsia="Tahoma" w:cs="Tahoma"/>
          <w:color w:val="auto"/>
          <w:highlight w:val="white"/>
          <w:lang w:val="ms-MY"/>
        </w:rPr>
        <w:t xml:space="preserve">) dokumen </w:t>
      </w:r>
      <w:r>
        <w:rPr>
          <w:rFonts w:ascii="Tahoma" w:hAnsi="Tahoma" w:eastAsia="Tahoma" w:cs="Tahoma"/>
          <w:color w:val="auto"/>
          <w:highlight w:val="white"/>
        </w:rPr>
        <w:t xml:space="preserve">sebut harga </w:t>
      </w:r>
      <w:r>
        <w:rPr>
          <w:rFonts w:ascii="Tahoma" w:hAnsi="Tahoma" w:eastAsia="Tahoma" w:cs="Tahoma"/>
          <w:color w:val="auto"/>
          <w:highlight w:val="white"/>
          <w:lang w:val="ms-MY"/>
        </w:rPr>
        <w:t xml:space="preserve">telah dijual dan </w:t>
      </w:r>
      <w:r>
        <w:rPr>
          <w:rFonts w:hint="default" w:ascii="Tahoma" w:hAnsi="Tahoma" w:eastAsia="Tahoma" w:cs="Tahoma"/>
          <w:color w:val="auto"/>
          <w:highlight w:val="white"/>
          <w:lang w:val="en-US"/>
        </w:rPr>
        <w:t xml:space="preserve">dua puluh dua </w:t>
      </w:r>
      <w:r>
        <w:rPr>
          <w:rFonts w:ascii="Tahoma" w:hAnsi="Tahoma" w:eastAsia="Tahoma" w:cs="Tahoma"/>
          <w:color w:val="auto"/>
          <w:highlight w:val="white"/>
          <w:lang w:val="ms-MY"/>
        </w:rPr>
        <w:t>(</w:t>
      </w:r>
      <w:r>
        <w:rPr>
          <w:rFonts w:hint="default" w:ascii="Tahoma" w:hAnsi="Tahoma" w:eastAsia="Tahoma" w:cs="Tahoma"/>
          <w:color w:val="auto"/>
          <w:highlight w:val="white"/>
          <w:lang w:val="en-US"/>
        </w:rPr>
        <w:t>22)</w:t>
      </w:r>
      <w:r>
        <w:rPr>
          <w:rFonts w:ascii="Tahoma" w:hAnsi="Tahoma" w:eastAsia="Tahoma" w:cs="Tahoma"/>
          <w:color w:val="auto"/>
          <w:highlight w:val="white"/>
          <w:lang w:val="ms-MY"/>
        </w:rPr>
        <w:t xml:space="preserve"> pe</w:t>
      </w:r>
      <w:r>
        <w:rPr>
          <w:rFonts w:ascii="Tahoma" w:hAnsi="Tahoma" w:eastAsia="Tahoma" w:cs="Tahoma"/>
          <w:color w:val="auto"/>
          <w:highlight w:val="white"/>
        </w:rPr>
        <w:t xml:space="preserve">nyebut harga </w:t>
      </w:r>
      <w:r>
        <w:rPr>
          <w:rFonts w:ascii="Tahoma" w:hAnsi="Tahoma" w:eastAsia="Tahoma" w:cs="Tahoma"/>
          <w:color w:val="auto"/>
          <w:highlight w:val="white"/>
          <w:lang w:val="ms-MY"/>
        </w:rPr>
        <w:t xml:space="preserve">telah mengemukakan tawaran apabila </w:t>
      </w:r>
      <w:r>
        <w:rPr>
          <w:rFonts w:ascii="Tahoma" w:hAnsi="Tahoma" w:eastAsia="Tahoma" w:cs="Tahoma"/>
          <w:color w:val="auto"/>
          <w:highlight w:val="white"/>
        </w:rPr>
        <w:t xml:space="preserve">sebut harga </w:t>
      </w:r>
      <w:r>
        <w:rPr>
          <w:rFonts w:ascii="Tahoma" w:hAnsi="Tahoma" w:eastAsia="Tahoma" w:cs="Tahoma"/>
          <w:color w:val="auto"/>
          <w:highlight w:val="white"/>
          <w:lang w:val="ms-MY"/>
        </w:rPr>
        <w:t xml:space="preserve">ditutup pada </w:t>
      </w:r>
      <w:r>
        <w:rPr>
          <w:rFonts w:ascii="Tahoma" w:hAnsi="Tahoma" w:eastAsia="Tahoma" w:cs="Tahoma"/>
          <w:color w:val="auto"/>
          <w:highlight w:val="white"/>
        </w:rPr>
        <w:t xml:space="preserve">19 </w:t>
      </w:r>
      <w:r>
        <w:rPr>
          <w:rFonts w:hint="default" w:ascii="Tahoma" w:hAnsi="Tahoma" w:eastAsia="Tahoma" w:cs="Tahoma"/>
          <w:color w:val="auto"/>
          <w:highlight w:val="white"/>
          <w:lang w:val="en-US"/>
        </w:rPr>
        <w:t xml:space="preserve">Mac </w:t>
      </w:r>
      <w:r>
        <w:rPr>
          <w:rFonts w:ascii="Tahoma" w:hAnsi="Tahoma" w:eastAsia="Tahoma" w:cs="Tahoma"/>
          <w:color w:val="auto"/>
          <w:highlight w:val="white"/>
        </w:rPr>
        <w:t>2026</w:t>
      </w:r>
      <w:r>
        <w:rPr>
          <w:rFonts w:ascii="Tahoma" w:hAnsi="Tahoma" w:eastAsia="Tahoma" w:cs="Tahoma"/>
          <w:color w:val="auto"/>
          <w:highlight w:val="white"/>
          <w:lang w:val="ms-MY"/>
        </w:rPr>
        <w:t>;</w:t>
      </w:r>
    </w:p>
    <w:p w14:paraId="21D09857">
      <w:pPr>
        <w:tabs>
          <w:tab w:val="left" w:pos="1800"/>
          <w:tab w:val="left" w:pos="2700"/>
        </w:tabs>
        <w:spacing w:after="0" w:line="240" w:lineRule="auto"/>
        <w:ind w:left="3420"/>
        <w:jc w:val="both"/>
        <w:rPr>
          <w:rFonts w:ascii="Tahoma" w:hAnsi="Tahoma" w:eastAsia="Tahoma" w:cs="Tahoma"/>
          <w:color w:val="auto"/>
          <w:highlight w:val="white"/>
          <w:lang w:val="ms-MY"/>
        </w:rPr>
      </w:pPr>
    </w:p>
    <w:p w14:paraId="5A71166C">
      <w:pPr>
        <w:numPr>
          <w:ilvl w:val="0"/>
          <w:numId w:val="9"/>
        </w:numPr>
        <w:tabs>
          <w:tab w:val="left" w:pos="1800"/>
          <w:tab w:val="left" w:pos="2700"/>
        </w:tabs>
        <w:spacing w:after="0" w:line="240" w:lineRule="auto"/>
        <w:jc w:val="both"/>
        <w:rPr>
          <w:rFonts w:ascii="Tahoma" w:hAnsi="Tahoma" w:eastAsia="Tahoma" w:cs="Tahoma"/>
          <w:color w:val="auto"/>
          <w:highlight w:val="white"/>
          <w:lang w:val="ms-MY"/>
        </w:rPr>
      </w:pPr>
      <w:r>
        <w:rPr>
          <w:rFonts w:ascii="Tahoma" w:hAnsi="Tahoma" w:eastAsia="Tahoma" w:cs="Tahoma"/>
          <w:color w:val="auto"/>
          <w:highlight w:val="white"/>
          <w:lang w:val="ms-MY"/>
        </w:rPr>
        <w:t>skop kerja adalah seperti berikut:-</w:t>
      </w:r>
    </w:p>
    <w:p w14:paraId="3F761EC0">
      <w:pPr>
        <w:tabs>
          <w:tab w:val="left" w:pos="1800"/>
          <w:tab w:val="left" w:pos="2700"/>
        </w:tabs>
        <w:spacing w:after="0" w:line="240" w:lineRule="auto"/>
        <w:jc w:val="both"/>
        <w:rPr>
          <w:rFonts w:ascii="Tahoma" w:hAnsi="Tahoma" w:eastAsia="Tahoma" w:cs="Tahoma"/>
          <w:color w:val="auto"/>
          <w:highlight w:val="white"/>
          <w:lang w:val="ms-MY"/>
        </w:rPr>
      </w:pPr>
      <w:r>
        <w:rPr>
          <w:rFonts w:ascii="Tahoma" w:hAnsi="Tahoma" w:eastAsia="Tahoma" w:cs="Tahoma"/>
          <w:color w:val="auto"/>
          <w:highlight w:val="white"/>
          <w:lang w:val="ms-MY"/>
        </w:rPr>
        <w:tab/>
      </w:r>
      <w:r>
        <w:rPr>
          <w:rFonts w:ascii="Tahoma" w:hAnsi="Tahoma" w:eastAsia="Tahoma" w:cs="Tahoma"/>
          <w:color w:val="auto"/>
          <w:highlight w:val="white"/>
          <w:lang w:val="ms-MY"/>
        </w:rPr>
        <w:tab/>
      </w:r>
      <w:r>
        <w:rPr>
          <w:rFonts w:ascii="Tahoma" w:hAnsi="Tahoma" w:eastAsia="Tahoma" w:cs="Tahoma"/>
          <w:color w:val="auto"/>
          <w:highlight w:val="white"/>
          <w:lang w:val="ms-MY"/>
        </w:rPr>
        <w:tab/>
      </w:r>
      <w:r>
        <w:rPr>
          <w:rFonts w:ascii="Tahoma" w:hAnsi="Tahoma" w:eastAsia="Tahoma" w:cs="Tahoma"/>
          <w:color w:val="auto"/>
          <w:highlight w:val="white"/>
          <w:lang w:val="ms-MY"/>
        </w:rPr>
        <w:tab/>
      </w:r>
    </w:p>
    <w:p w14:paraId="31868CB5">
      <w:pPr>
        <w:numPr>
          <w:ilvl w:val="0"/>
          <w:numId w:val="10"/>
        </w:numPr>
        <w:spacing w:after="0" w:line="240" w:lineRule="auto"/>
        <w:ind w:left="4180" w:leftChars="1600" w:hanging="660"/>
        <w:jc w:val="both"/>
        <w:rPr>
          <w:rFonts w:ascii="Tahoma" w:hAnsi="Tahoma" w:eastAsia="Tahoma" w:cs="Tahoma"/>
          <w:color w:val="auto"/>
          <w:highlight w:val="white"/>
          <w:lang w:val="ms-MY"/>
        </w:rPr>
      </w:pPr>
      <w:r>
        <w:rPr>
          <w:rFonts w:ascii="Tahoma" w:hAnsi="Tahoma" w:cs="Tahoma"/>
          <w:color w:val="auto"/>
          <w:lang w:val="ms-MY"/>
        </w:rPr>
        <w:t>Preliminaries and General Conditions</w:t>
      </w:r>
    </w:p>
    <w:p w14:paraId="11D0D73F">
      <w:pPr>
        <w:numPr>
          <w:ilvl w:val="0"/>
          <w:numId w:val="10"/>
        </w:numPr>
        <w:spacing w:after="0" w:line="240" w:lineRule="auto"/>
        <w:ind w:left="4180" w:leftChars="1600" w:hanging="660"/>
        <w:jc w:val="both"/>
        <w:rPr>
          <w:rFonts w:ascii="Tahoma" w:hAnsi="Tahoma" w:eastAsia="Tahoma" w:cs="Tahoma"/>
          <w:color w:val="auto"/>
          <w:highlight w:val="white"/>
          <w:lang w:val="ms-MY"/>
        </w:rPr>
      </w:pPr>
      <w:r>
        <w:rPr>
          <w:rFonts w:hint="default" w:ascii="Tahoma" w:hAnsi="Tahoma" w:cs="Tahoma"/>
          <w:color w:val="auto"/>
          <w:sz w:val="22"/>
          <w:szCs w:val="22"/>
          <w:lang w:val="en-US"/>
        </w:rPr>
        <w:t>Kerja Bumbung (Bioteknologi 1, Bioteknologi 2, Bioteknologi 3, ATCL dan FBMK)</w:t>
      </w:r>
    </w:p>
    <w:p w14:paraId="5F88A4AC">
      <w:pPr>
        <w:numPr>
          <w:ilvl w:val="0"/>
          <w:numId w:val="10"/>
        </w:numPr>
        <w:spacing w:after="0" w:line="240" w:lineRule="auto"/>
        <w:ind w:left="4180" w:leftChars="1600" w:hanging="660"/>
        <w:jc w:val="both"/>
        <w:rPr>
          <w:rFonts w:ascii="Tahoma" w:hAnsi="Tahoma" w:eastAsia="Tahoma" w:cs="Tahoma"/>
          <w:color w:val="auto"/>
          <w:highlight w:val="white"/>
          <w:lang w:val="ms-MY"/>
        </w:rPr>
      </w:pPr>
      <w:r>
        <w:rPr>
          <w:rFonts w:hint="default" w:ascii="Tahoma" w:hAnsi="Tahoma" w:cs="Tahoma"/>
          <w:color w:val="auto"/>
          <w:sz w:val="22"/>
          <w:szCs w:val="22"/>
          <w:lang w:val="en-US"/>
        </w:rPr>
        <w:t>Kerja Elektrik</w:t>
      </w:r>
    </w:p>
    <w:p w14:paraId="6083A14C">
      <w:pPr>
        <w:tabs>
          <w:tab w:val="left" w:pos="1800"/>
          <w:tab w:val="left" w:pos="2700"/>
        </w:tabs>
        <w:spacing w:after="0" w:line="240" w:lineRule="auto"/>
        <w:jc w:val="both"/>
        <w:rPr>
          <w:rFonts w:ascii="Tahoma" w:hAnsi="Tahoma" w:eastAsia="Tahoma" w:cs="Tahoma"/>
          <w:color w:val="auto"/>
          <w:highlight w:val="white"/>
          <w:lang w:val="ms-MY"/>
        </w:rPr>
      </w:pPr>
      <w:r>
        <w:rPr>
          <w:rFonts w:ascii="Tahoma" w:hAnsi="Tahoma" w:eastAsia="Tahoma" w:cs="Tahoma"/>
          <w:color w:val="auto"/>
          <w:highlight w:val="white"/>
          <w:lang w:val="ms-MY"/>
        </w:rPr>
        <w:tab/>
      </w:r>
      <w:r>
        <w:rPr>
          <w:rFonts w:ascii="Tahoma" w:hAnsi="Tahoma" w:eastAsia="Tahoma" w:cs="Tahoma"/>
          <w:color w:val="auto"/>
          <w:highlight w:val="white"/>
          <w:lang w:val="ms-MY"/>
        </w:rPr>
        <w:tab/>
      </w:r>
      <w:r>
        <w:rPr>
          <w:rFonts w:ascii="Tahoma" w:hAnsi="Tahoma" w:eastAsia="Tahoma" w:cs="Tahoma"/>
          <w:color w:val="auto"/>
          <w:highlight w:val="white"/>
          <w:lang w:val="ms-MY"/>
        </w:rPr>
        <w:tab/>
      </w:r>
    </w:p>
    <w:p w14:paraId="4EF292D0">
      <w:pPr>
        <w:numPr>
          <w:ilvl w:val="0"/>
          <w:numId w:val="11"/>
        </w:numPr>
        <w:tabs>
          <w:tab w:val="left" w:pos="2700"/>
        </w:tabs>
        <w:spacing w:after="0" w:line="240" w:lineRule="auto"/>
        <w:ind w:left="2700" w:hanging="540"/>
        <w:jc w:val="both"/>
        <w:rPr>
          <w:rFonts w:ascii="Tahoma" w:hAnsi="Tahoma" w:eastAsia="Tahoma" w:cs="Tahoma"/>
          <w:color w:val="auto"/>
          <w:lang w:val="ms-MY"/>
        </w:rPr>
      </w:pPr>
      <w:r>
        <w:rPr>
          <w:rFonts w:ascii="Tahoma" w:hAnsi="Tahoma" w:eastAsia="Tahoma" w:cs="Tahoma"/>
          <w:color w:val="auto"/>
          <w:highlight w:val="white"/>
          <w:lang w:val="ms-MY"/>
        </w:rPr>
        <w:t xml:space="preserve">bersetuju sebulat suara </w:t>
      </w:r>
      <w:r>
        <w:rPr>
          <w:rFonts w:ascii="Tahoma" w:hAnsi="Tahoma" w:eastAsia="Tahoma" w:cs="Tahoma"/>
          <w:color w:val="auto"/>
          <w:lang w:val="ms-MY"/>
        </w:rPr>
        <w:t>melantik</w:t>
      </w:r>
      <w:r>
        <w:rPr>
          <w:rFonts w:ascii="Tahoma" w:hAnsi="Tahoma" w:eastAsia="Tahoma" w:cs="Tahoma"/>
          <w:color w:val="auto"/>
        </w:rPr>
        <w:t xml:space="preserve"> penyebut harga </w:t>
      </w:r>
      <w:r>
        <w:rPr>
          <w:rFonts w:hint="default" w:ascii="Tahoma" w:hAnsi="Tahoma" w:eastAsia="Tahoma" w:cs="Tahoma"/>
          <w:b/>
          <w:color w:val="auto"/>
          <w:lang w:val="en-US"/>
        </w:rPr>
        <w:t>20</w:t>
      </w:r>
      <w:r>
        <w:rPr>
          <w:rFonts w:ascii="Tahoma" w:hAnsi="Tahoma" w:eastAsia="Tahoma" w:cs="Tahoma"/>
          <w:b/>
          <w:color w:val="auto"/>
        </w:rPr>
        <w:t>/</w:t>
      </w:r>
      <w:r>
        <w:rPr>
          <w:rFonts w:hint="default" w:ascii="Tahoma" w:hAnsi="Tahoma" w:eastAsia="Tahoma" w:cs="Tahoma"/>
          <w:b/>
          <w:color w:val="auto"/>
          <w:lang w:val="en-US"/>
        </w:rPr>
        <w:t>22</w:t>
      </w:r>
      <w:r>
        <w:rPr>
          <w:rFonts w:ascii="Tahoma" w:hAnsi="Tahoma" w:eastAsia="Tahoma" w:cs="Tahoma"/>
          <w:b/>
          <w:color w:val="auto"/>
          <w:lang w:val="ms-MY"/>
        </w:rPr>
        <w:t xml:space="preserve">, </w:t>
      </w:r>
      <w:r>
        <w:rPr>
          <w:rFonts w:hint="default" w:ascii="Tahoma" w:hAnsi="Tahoma" w:eastAsia="Tahoma" w:cs="Tahoma"/>
          <w:b/>
          <w:color w:val="auto"/>
          <w:lang w:val="en-US"/>
        </w:rPr>
        <w:t xml:space="preserve">VSY </w:t>
      </w:r>
      <w:r>
        <w:rPr>
          <w:rFonts w:hint="default" w:ascii="Tahoma" w:hAnsi="Tahoma" w:cs="Tahoma"/>
          <w:b/>
          <w:bCs/>
          <w:color w:val="auto"/>
          <w:sz w:val="22"/>
          <w:szCs w:val="22"/>
          <w:lang w:val="en-US"/>
        </w:rPr>
        <w:t>GLOBAL RESOURCES</w:t>
      </w:r>
      <w:r>
        <w:rPr>
          <w:rFonts w:ascii="Tahoma" w:hAnsi="Tahoma" w:eastAsia="Tahoma" w:cs="Tahoma"/>
          <w:b/>
          <w:color w:val="auto"/>
          <w:lang w:val="ms-MY"/>
        </w:rPr>
        <w:t xml:space="preserve">, </w:t>
      </w:r>
      <w:r>
        <w:rPr>
          <w:rFonts w:ascii="Tahoma" w:hAnsi="Tahoma" w:eastAsia="Tahoma" w:cs="Tahoma"/>
          <w:color w:val="auto"/>
          <w:lang w:val="ms-MY"/>
        </w:rPr>
        <w:t xml:space="preserve">iaitu syarikat Bumiputera bagi </w:t>
      </w:r>
      <w:r>
        <w:rPr>
          <w:rFonts w:ascii="Tahoma" w:hAnsi="Tahoma" w:eastAsia="Tahoma" w:cs="Tahoma"/>
          <w:color w:val="auto"/>
        </w:rPr>
        <w:t xml:space="preserve">sebut harga kerja </w:t>
      </w:r>
      <w:r>
        <w:rPr>
          <w:rFonts w:ascii="Tahoma" w:hAnsi="Tahoma" w:eastAsia="Tahoma" w:cs="Tahoma"/>
          <w:color w:val="auto"/>
          <w:lang w:val="ms-MY"/>
        </w:rPr>
        <w:t xml:space="preserve">di atas dengan harga tawaran sebanyak </w:t>
      </w:r>
      <w:r>
        <w:rPr>
          <w:rFonts w:ascii="Tahoma" w:hAnsi="Tahoma" w:cs="Tahoma"/>
          <w:b/>
          <w:bCs/>
          <w:color w:val="auto"/>
        </w:rPr>
        <w:t>RM</w:t>
      </w:r>
      <w:r>
        <w:rPr>
          <w:rFonts w:hint="default" w:ascii="Tahoma" w:hAnsi="Tahoma" w:cs="Tahoma"/>
          <w:b/>
          <w:bCs/>
          <w:color w:val="auto"/>
          <w:lang w:val="en-US"/>
        </w:rPr>
        <w:t>2</w:t>
      </w:r>
      <w:r>
        <w:rPr>
          <w:rFonts w:ascii="Tahoma" w:hAnsi="Tahoma" w:cs="Tahoma"/>
          <w:b/>
          <w:bCs/>
          <w:color w:val="auto"/>
        </w:rPr>
        <w:t>,</w:t>
      </w:r>
      <w:r>
        <w:rPr>
          <w:rFonts w:hint="default" w:ascii="Tahoma" w:hAnsi="Tahoma" w:cs="Tahoma"/>
          <w:b/>
          <w:bCs/>
          <w:color w:val="auto"/>
          <w:lang w:val="en-US"/>
        </w:rPr>
        <w:t>138</w:t>
      </w:r>
      <w:r>
        <w:rPr>
          <w:rFonts w:ascii="Tahoma" w:hAnsi="Tahoma" w:cs="Tahoma"/>
          <w:b/>
          <w:bCs/>
          <w:color w:val="auto"/>
        </w:rPr>
        <w:t>,</w:t>
      </w:r>
      <w:r>
        <w:rPr>
          <w:rFonts w:hint="default" w:ascii="Tahoma" w:hAnsi="Tahoma" w:cs="Tahoma"/>
          <w:b/>
          <w:bCs/>
          <w:color w:val="auto"/>
          <w:lang w:val="en-US"/>
        </w:rPr>
        <w:t>100</w:t>
      </w:r>
      <w:r>
        <w:rPr>
          <w:rFonts w:ascii="Tahoma" w:hAnsi="Tahoma" w:cs="Tahoma"/>
          <w:b/>
          <w:bCs/>
          <w:color w:val="auto"/>
        </w:rPr>
        <w:t>.00</w:t>
      </w:r>
      <w:r>
        <w:rPr>
          <w:rStyle w:val="50"/>
          <w:rFonts w:ascii="Tahoma" w:hAnsi="Tahoma" w:eastAsia="Tahoma" w:cs="Tahoma"/>
          <w:b/>
          <w:bCs/>
          <w:color w:val="auto"/>
          <w:lang w:val="ms-MY"/>
        </w:rPr>
        <w:t xml:space="preserve"> </w:t>
      </w:r>
      <w:r>
        <w:rPr>
          <w:rFonts w:ascii="Tahoma" w:hAnsi="Tahoma" w:eastAsia="Tahoma" w:cs="Tahoma"/>
          <w:b/>
          <w:color w:val="auto"/>
          <w:lang w:val="ms-MY"/>
        </w:rPr>
        <w:t xml:space="preserve">(Ringgit Malaysia: </w:t>
      </w:r>
      <w:r>
        <w:rPr>
          <w:rFonts w:hint="default" w:ascii="Tahoma" w:hAnsi="Tahoma" w:eastAsia="Tahoma" w:cs="Tahoma"/>
          <w:b/>
          <w:color w:val="auto"/>
          <w:lang w:val="en-US"/>
        </w:rPr>
        <w:t xml:space="preserve">Dua </w:t>
      </w:r>
      <w:r>
        <w:rPr>
          <w:rFonts w:ascii="Tahoma" w:hAnsi="Tahoma" w:eastAsia="Tahoma" w:cs="Tahoma"/>
          <w:b/>
          <w:color w:val="auto"/>
          <w:lang w:val="ms-MY"/>
        </w:rPr>
        <w:t xml:space="preserve">juta </w:t>
      </w:r>
      <w:r>
        <w:rPr>
          <w:rFonts w:hint="default" w:ascii="Tahoma" w:hAnsi="Tahoma" w:eastAsia="Tahoma" w:cs="Tahoma"/>
          <w:b/>
          <w:color w:val="auto"/>
          <w:lang w:val="en-US"/>
        </w:rPr>
        <w:t xml:space="preserve">satu </w:t>
      </w:r>
      <w:r>
        <w:rPr>
          <w:rFonts w:ascii="Tahoma" w:hAnsi="Tahoma" w:eastAsia="Tahoma" w:cs="Tahoma"/>
          <w:b/>
          <w:color w:val="auto"/>
          <w:lang w:val="ms-MY"/>
        </w:rPr>
        <w:t xml:space="preserve">ratus </w:t>
      </w:r>
      <w:r>
        <w:rPr>
          <w:rFonts w:ascii="Tahoma" w:hAnsi="Tahoma" w:eastAsia="Tahoma" w:cs="Tahoma"/>
          <w:b/>
          <w:color w:val="auto"/>
        </w:rPr>
        <w:t xml:space="preserve">tiga </w:t>
      </w:r>
      <w:r>
        <w:rPr>
          <w:rFonts w:hint="default" w:ascii="Tahoma" w:hAnsi="Tahoma" w:eastAsia="Tahoma" w:cs="Tahoma"/>
          <w:b/>
          <w:color w:val="auto"/>
          <w:lang w:val="en-US"/>
        </w:rPr>
        <w:t xml:space="preserve">puluh lapan ribu satu ratus </w:t>
      </w:r>
      <w:r>
        <w:rPr>
          <w:rFonts w:ascii="Tahoma" w:hAnsi="Tahoma" w:eastAsia="Tahoma" w:cs="Tahoma"/>
          <w:b/>
          <w:color w:val="auto"/>
          <w:lang w:val="ms-MY"/>
        </w:rPr>
        <w:t xml:space="preserve">sahaja) </w:t>
      </w:r>
      <w:r>
        <w:rPr>
          <w:rFonts w:ascii="Tahoma" w:hAnsi="Tahoma" w:cs="Tahoma"/>
          <w:b/>
          <w:bCs/>
          <w:color w:val="auto"/>
          <w:lang w:val="ms-MY"/>
        </w:rPr>
        <w:t>(Ke-</w:t>
      </w:r>
      <w:r>
        <w:rPr>
          <w:rFonts w:ascii="Tahoma" w:hAnsi="Tahoma" w:cs="Tahoma"/>
          <w:b/>
          <w:bCs/>
          <w:color w:val="auto"/>
        </w:rPr>
        <w:t>2</w:t>
      </w:r>
      <w:r>
        <w:rPr>
          <w:rFonts w:hint="default" w:ascii="Tahoma" w:hAnsi="Tahoma" w:cs="Tahoma"/>
          <w:b/>
          <w:bCs/>
          <w:color w:val="auto"/>
          <w:lang w:val="en-US"/>
        </w:rPr>
        <w:t>1</w:t>
      </w:r>
      <w:r>
        <w:rPr>
          <w:rFonts w:ascii="Tahoma" w:hAnsi="Tahoma" w:cs="Tahoma"/>
          <w:b/>
          <w:bCs/>
          <w:color w:val="auto"/>
          <w:lang w:val="ms-MY"/>
        </w:rPr>
        <w:t xml:space="preserve"> terendah) (tertakluk kepada 0.8% caj perkhidmatan)</w:t>
      </w:r>
      <w:r>
        <w:rPr>
          <w:rFonts w:ascii="Tahoma" w:hAnsi="Tahoma" w:cs="Tahoma"/>
          <w:color w:val="auto"/>
          <w:lang w:val="ms-MY"/>
        </w:rPr>
        <w:t xml:space="preserve"> dan tempoh penyiapan selama </w:t>
      </w:r>
      <w:r>
        <w:rPr>
          <w:rFonts w:hint="default" w:ascii="Tahoma" w:hAnsi="Tahoma" w:cs="Tahoma"/>
          <w:b/>
          <w:bCs/>
          <w:color w:val="auto"/>
          <w:lang w:val="en-US"/>
        </w:rPr>
        <w:t>4</w:t>
      </w:r>
      <w:r>
        <w:rPr>
          <w:rFonts w:ascii="Tahoma" w:hAnsi="Tahoma" w:cs="Tahoma"/>
          <w:b/>
          <w:bCs/>
          <w:color w:val="auto"/>
        </w:rPr>
        <w:t>0 Minggu</w:t>
      </w:r>
      <w:r>
        <w:rPr>
          <w:rFonts w:ascii="Tahoma" w:hAnsi="Tahoma" w:eastAsia="Tahoma" w:cs="Tahoma"/>
          <w:color w:val="auto"/>
          <w:lang w:val="ms-MY"/>
        </w:rPr>
        <w:t>.</w:t>
      </w:r>
    </w:p>
    <w:p w14:paraId="4AF70C08">
      <w:pPr>
        <w:tabs>
          <w:tab w:val="left" w:pos="2700"/>
        </w:tabs>
        <w:spacing w:after="0" w:line="240" w:lineRule="auto"/>
        <w:ind w:left="2160"/>
        <w:jc w:val="both"/>
        <w:rPr>
          <w:rFonts w:ascii="Tahoma" w:hAnsi="Tahoma" w:eastAsia="Tahoma" w:cs="Tahoma"/>
          <w:color w:val="auto"/>
          <w:lang w:val="ms-MY"/>
        </w:rPr>
      </w:pPr>
    </w:p>
    <w:p w14:paraId="029559EA">
      <w:pPr>
        <w:numPr>
          <w:ilvl w:val="0"/>
          <w:numId w:val="11"/>
        </w:numPr>
        <w:tabs>
          <w:tab w:val="left" w:pos="1800"/>
          <w:tab w:val="left" w:pos="2700"/>
        </w:tabs>
        <w:spacing w:after="0" w:line="240" w:lineRule="auto"/>
        <w:ind w:left="2700" w:hanging="540"/>
        <w:jc w:val="both"/>
        <w:rPr>
          <w:rFonts w:ascii="Tahoma" w:hAnsi="Tahoma" w:eastAsia="Tahoma" w:cs="Tahoma"/>
          <w:color w:val="auto"/>
          <w:lang w:val="ms-MY"/>
        </w:rPr>
      </w:pPr>
      <w:r>
        <w:rPr>
          <w:rFonts w:ascii="Tahoma" w:hAnsi="Tahoma" w:eastAsia="Tahoma" w:cs="Tahoma"/>
          <w:color w:val="auto"/>
          <w:lang w:val="ms-MY"/>
        </w:rPr>
        <w:t>mengambil ingatan pelantikan adalah berdasarkan:-</w:t>
      </w:r>
    </w:p>
    <w:p w14:paraId="36A712AA">
      <w:pPr>
        <w:tabs>
          <w:tab w:val="left" w:pos="1800"/>
          <w:tab w:val="left" w:pos="2700"/>
        </w:tabs>
        <w:spacing w:after="0" w:line="240" w:lineRule="auto"/>
        <w:ind w:left="2160"/>
        <w:jc w:val="both"/>
        <w:rPr>
          <w:rFonts w:ascii="Tahoma" w:hAnsi="Tahoma" w:eastAsia="Tahoma" w:cs="Tahoma"/>
          <w:color w:val="auto"/>
          <w:lang w:val="ms-MY"/>
        </w:rPr>
      </w:pPr>
    </w:p>
    <w:p w14:paraId="4283E77D">
      <w:pPr>
        <w:numPr>
          <w:ilvl w:val="0"/>
          <w:numId w:val="12"/>
        </w:numPr>
        <w:spacing w:after="0" w:line="240" w:lineRule="auto"/>
        <w:ind w:left="3520" w:leftChars="1300" w:hanging="660" w:hangingChars="300"/>
        <w:jc w:val="both"/>
        <w:rPr>
          <w:rFonts w:ascii="Tahoma" w:hAnsi="Tahoma" w:eastAsia="Tahoma" w:cs="Tahoma"/>
          <w:color w:val="auto"/>
          <w:highlight w:val="white"/>
          <w:lang w:val="ms-MY"/>
        </w:rPr>
      </w:pPr>
      <w:r>
        <w:rPr>
          <w:rFonts w:ascii="Tahoma" w:hAnsi="Tahoma" w:eastAsia="Tahoma" w:cs="Tahoma"/>
          <w:color w:val="auto"/>
        </w:rPr>
        <w:t>penyebut harga</w:t>
      </w:r>
      <w:r>
        <w:rPr>
          <w:rFonts w:ascii="Tahoma" w:hAnsi="Tahoma" w:cs="Tahoma"/>
          <w:color w:val="auto"/>
        </w:rPr>
        <w:t xml:space="preserve"> menawarkan harga ke-2</w:t>
      </w:r>
      <w:r>
        <w:rPr>
          <w:rFonts w:hint="default" w:ascii="Tahoma" w:hAnsi="Tahoma" w:cs="Tahoma"/>
          <w:color w:val="auto"/>
          <w:lang w:val="en-US"/>
        </w:rPr>
        <w:t>1</w:t>
      </w:r>
      <w:r>
        <w:rPr>
          <w:rFonts w:ascii="Tahoma" w:hAnsi="Tahoma" w:cs="Tahoma"/>
          <w:color w:val="auto"/>
        </w:rPr>
        <w:t xml:space="preserve"> terendah </w:t>
      </w:r>
      <w:r>
        <w:rPr>
          <w:rFonts w:ascii="Tahoma" w:hAnsi="Tahoma" w:cs="Tahoma"/>
          <w:color w:val="auto"/>
          <w:lang w:val="ms-MY"/>
        </w:rPr>
        <w:t xml:space="preserve">daripada senarai keseluruhan </w:t>
      </w:r>
      <w:r>
        <w:rPr>
          <w:rFonts w:ascii="Tahoma" w:hAnsi="Tahoma" w:eastAsia="Tahoma" w:cs="Tahoma"/>
          <w:color w:val="auto"/>
        </w:rPr>
        <w:t>penyebut harga</w:t>
      </w:r>
      <w:r>
        <w:rPr>
          <w:rFonts w:ascii="Tahoma" w:hAnsi="Tahoma" w:cs="Tahoma"/>
          <w:color w:val="auto"/>
        </w:rPr>
        <w:t xml:space="preserve"> </w:t>
      </w:r>
      <w:r>
        <w:rPr>
          <w:rFonts w:ascii="Tahoma" w:hAnsi="Tahoma" w:cs="Tahoma"/>
          <w:color w:val="auto"/>
          <w:lang w:val="ms-MY"/>
        </w:rPr>
        <w:t xml:space="preserve">dan </w:t>
      </w:r>
      <w:r>
        <w:rPr>
          <w:rFonts w:ascii="Tahoma" w:hAnsi="Tahoma" w:eastAsia="Tahoma" w:cs="Tahoma"/>
          <w:color w:val="auto"/>
        </w:rPr>
        <w:t>penyebut harga</w:t>
      </w:r>
      <w:r>
        <w:rPr>
          <w:rFonts w:ascii="Tahoma" w:hAnsi="Tahoma" w:cs="Tahoma"/>
          <w:color w:val="auto"/>
        </w:rPr>
        <w:t xml:space="preserve"> </w:t>
      </w:r>
      <w:r>
        <w:rPr>
          <w:rFonts w:hint="default" w:ascii="Tahoma" w:hAnsi="Tahoma" w:cs="Tahoma"/>
          <w:color w:val="auto"/>
          <w:lang w:val="en-US"/>
        </w:rPr>
        <w:t xml:space="preserve">ke-2 </w:t>
      </w:r>
      <w:r>
        <w:rPr>
          <w:rFonts w:ascii="Tahoma" w:hAnsi="Tahoma" w:cs="Tahoma"/>
          <w:color w:val="auto"/>
          <w:lang w:val="ms-MY"/>
        </w:rPr>
        <w:t>terendah yang berada dalam julat (PK2.2 Lampiran 10)</w:t>
      </w:r>
      <w:r>
        <w:rPr>
          <w:rFonts w:ascii="Tahoma" w:hAnsi="Tahoma" w:cs="Tahoma"/>
          <w:color w:val="auto"/>
        </w:rPr>
        <w:t>;</w:t>
      </w:r>
      <w:r>
        <w:rPr>
          <w:rFonts w:hint="default" w:ascii="Tahoma" w:hAnsi="Tahoma" w:cs="Tahoma"/>
          <w:color w:val="auto"/>
          <w:lang w:val="en-US"/>
        </w:rPr>
        <w:t xml:space="preserve"> dan </w:t>
      </w:r>
    </w:p>
    <w:p w14:paraId="1BDF90DF">
      <w:pPr>
        <w:numPr>
          <w:ilvl w:val="0"/>
          <w:numId w:val="12"/>
        </w:numPr>
        <w:spacing w:after="0" w:line="240" w:lineRule="auto"/>
        <w:ind w:left="3520" w:leftChars="1300" w:hanging="660" w:hangingChars="300"/>
        <w:jc w:val="both"/>
        <w:rPr>
          <w:rFonts w:ascii="Tahoma" w:hAnsi="Tahoma" w:eastAsia="Tahoma" w:cs="Tahoma"/>
          <w:color w:val="auto"/>
        </w:rPr>
      </w:pPr>
      <w:bookmarkStart w:id="0" w:name="_Hlk89093505"/>
      <w:r>
        <w:rPr>
          <w:rFonts w:ascii="Tahoma" w:hAnsi="Tahoma" w:eastAsia="Tahoma" w:cs="Tahoma"/>
          <w:color w:val="auto"/>
        </w:rPr>
        <w:t>penyebut harga</w:t>
      </w:r>
      <w:r>
        <w:rPr>
          <w:rFonts w:ascii="Tahoma" w:hAnsi="Tahoma" w:cs="Tahoma"/>
          <w:color w:val="auto"/>
        </w:rPr>
        <w:t xml:space="preserve"> mempunyai kedudukan kewangan yang kukuh</w:t>
      </w:r>
      <w:bookmarkEnd w:id="0"/>
      <w:r>
        <w:rPr>
          <w:rFonts w:ascii="Tahoma" w:hAnsi="Tahoma" w:cs="Tahoma"/>
          <w:color w:val="auto"/>
        </w:rPr>
        <w:t>.</w:t>
      </w:r>
    </w:p>
    <w:p w14:paraId="6AC56EC9">
      <w:pPr>
        <w:tabs>
          <w:tab w:val="left" w:pos="2700"/>
        </w:tabs>
        <w:spacing w:after="0" w:line="240" w:lineRule="auto"/>
        <w:ind w:left="2160"/>
        <w:jc w:val="both"/>
        <w:rPr>
          <w:rFonts w:ascii="Tahoma" w:hAnsi="Tahoma" w:eastAsia="Tahoma" w:cs="Tahoma"/>
          <w:color w:val="auto"/>
          <w:lang w:val="ms-MY"/>
        </w:rPr>
      </w:pPr>
    </w:p>
    <w:p w14:paraId="3833469B">
      <w:pPr>
        <w:numPr>
          <w:ilvl w:val="0"/>
          <w:numId w:val="11"/>
        </w:numPr>
        <w:tabs>
          <w:tab w:val="left" w:pos="2700"/>
        </w:tabs>
        <w:spacing w:after="0" w:line="240" w:lineRule="auto"/>
        <w:ind w:left="2700" w:hanging="540"/>
        <w:jc w:val="both"/>
        <w:rPr>
          <w:rFonts w:ascii="Tahoma" w:hAnsi="Tahoma" w:eastAsia="Tahoma" w:cs="Tahoma"/>
          <w:color w:val="auto"/>
          <w:lang w:val="ms-MY"/>
        </w:rPr>
      </w:pPr>
      <w:r>
        <w:rPr>
          <w:rFonts w:ascii="Tahoma" w:hAnsi="Tahoma" w:eastAsia="Tahoma" w:cs="Tahoma"/>
          <w:color w:val="auto"/>
          <w:lang w:val="ms-MY"/>
        </w:rPr>
        <w:t xml:space="preserve">menetapkan bahawa pelantikan </w:t>
      </w:r>
      <w:r>
        <w:rPr>
          <w:rFonts w:ascii="Tahoma" w:hAnsi="Tahoma" w:eastAsia="Tahoma" w:cs="Tahoma"/>
          <w:color w:val="auto"/>
        </w:rPr>
        <w:t>sebut harga</w:t>
      </w:r>
      <w:r>
        <w:rPr>
          <w:rFonts w:ascii="Tahoma" w:hAnsi="Tahoma" w:eastAsia="Tahoma" w:cs="Tahoma"/>
          <w:color w:val="auto"/>
          <w:lang w:val="ms-MY"/>
        </w:rPr>
        <w:t xml:space="preserve"> ini tertakluk kepada peraturan-peraturan kewangan semasa dan peruntukan mencukupi</w:t>
      </w:r>
      <w:r>
        <w:rPr>
          <w:rFonts w:hint="default" w:ascii="Tahoma" w:hAnsi="Tahoma" w:eastAsia="Tahoma" w:cs="Tahoma"/>
          <w:color w:val="auto"/>
          <w:lang w:val="en-US"/>
        </w:rPr>
        <w:t xml:space="preserve">. </w:t>
      </w:r>
      <w:r>
        <w:rPr>
          <w:rFonts w:ascii="Tahoma" w:hAnsi="Tahoma" w:eastAsia="Tahoma" w:cs="Tahoma"/>
          <w:color w:val="auto"/>
          <w:lang w:val="ms-MY"/>
        </w:rPr>
        <w:t xml:space="preserve"> </w:t>
      </w:r>
    </w:p>
    <w:p w14:paraId="06C73DBC">
      <w:pPr>
        <w:tabs>
          <w:tab w:val="left" w:pos="1800"/>
          <w:tab w:val="left" w:pos="2700"/>
        </w:tabs>
        <w:spacing w:after="0" w:line="240" w:lineRule="auto"/>
        <w:ind w:left="2700"/>
        <w:jc w:val="both"/>
        <w:rPr>
          <w:rFonts w:ascii="Tahoma" w:hAnsi="Tahoma" w:eastAsia="Tahoma" w:cs="Tahoma"/>
          <w:color w:val="auto"/>
          <w:lang w:val="ms-MY"/>
        </w:rPr>
      </w:pPr>
    </w:p>
    <w:p w14:paraId="24980C99">
      <w:pPr>
        <w:pStyle w:val="21"/>
        <w:tabs>
          <w:tab w:val="left" w:pos="2160"/>
        </w:tabs>
        <w:spacing w:after="0" w:line="240" w:lineRule="auto"/>
        <w:ind w:left="3960"/>
        <w:jc w:val="right"/>
        <w:rPr>
          <w:rFonts w:ascii="Tahoma" w:hAnsi="Tahoma" w:eastAsia="Tahoma" w:cs="Tahoma"/>
          <w:bCs/>
          <w:color w:val="auto"/>
          <w:lang w:val="ms-MY"/>
        </w:rPr>
      </w:pPr>
      <w:r>
        <w:rPr>
          <w:rFonts w:ascii="Tahoma" w:hAnsi="Tahoma" w:eastAsia="Tahoma" w:cs="Tahoma"/>
          <w:b/>
          <w:color w:val="auto"/>
          <w:lang w:val="ms-MY"/>
        </w:rPr>
        <w:t>Tindakan:</w:t>
      </w:r>
      <w:r>
        <w:rPr>
          <w:rFonts w:ascii="Tahoma" w:hAnsi="Tahoma" w:eastAsia="Tahoma" w:cs="Tahoma"/>
          <w:color w:val="auto"/>
          <w:lang w:val="ms-MY"/>
        </w:rPr>
        <w:t xml:space="preserve"> PPPA</w:t>
      </w:r>
    </w:p>
    <w:p w14:paraId="7827FF01">
      <w:pPr>
        <w:tabs>
          <w:tab w:val="left" w:pos="1800"/>
          <w:tab w:val="left" w:pos="2160"/>
        </w:tabs>
        <w:spacing w:after="0" w:line="240" w:lineRule="auto"/>
        <w:ind w:left="2160" w:hanging="2160"/>
        <w:rPr>
          <w:rFonts w:ascii="Tahoma" w:hAnsi="Tahoma" w:eastAsia="Tahoma" w:cs="Tahoma"/>
          <w:b/>
          <w:color w:val="auto"/>
          <w:lang w:val="ms-MY"/>
        </w:rPr>
      </w:pPr>
    </w:p>
    <w:p w14:paraId="72ABEDE2">
      <w:pPr>
        <w:tabs>
          <w:tab w:val="left" w:pos="1800"/>
          <w:tab w:val="left" w:pos="2160"/>
        </w:tabs>
        <w:spacing w:after="0" w:line="240" w:lineRule="auto"/>
        <w:ind w:left="2160" w:hanging="2160"/>
        <w:rPr>
          <w:rFonts w:ascii="Tahoma" w:hAnsi="Tahoma" w:eastAsia="Tahoma" w:cs="Tahoma"/>
          <w:b/>
          <w:color w:val="auto"/>
          <w:lang w:val="ms-MY"/>
        </w:rPr>
      </w:pPr>
    </w:p>
    <w:p w14:paraId="316EB6C3">
      <w:pPr>
        <w:tabs>
          <w:tab w:val="left" w:pos="1800"/>
          <w:tab w:val="left" w:pos="2160"/>
        </w:tabs>
        <w:spacing w:after="0" w:line="240" w:lineRule="auto"/>
        <w:ind w:left="2160" w:hanging="2160"/>
        <w:jc w:val="both"/>
        <w:rPr>
          <w:rFonts w:ascii="Tahoma" w:hAnsi="Tahoma" w:eastAsia="Tahoma" w:cs="Tahoma"/>
          <w:b/>
          <w:bCs/>
          <w:color w:val="auto"/>
          <w:lang w:val="ms-MY"/>
        </w:rPr>
      </w:pPr>
      <w:r>
        <w:rPr>
          <w:rFonts w:ascii="Tahoma" w:hAnsi="Tahoma" w:eastAsia="Tahoma" w:cs="Tahoma"/>
          <w:b/>
          <w:color w:val="auto"/>
          <w:lang w:val="ms-MY"/>
        </w:rPr>
        <w:t>MINIT 7</w:t>
      </w:r>
      <w:r>
        <w:rPr>
          <w:rFonts w:hint="default" w:ascii="Tahoma" w:hAnsi="Tahoma" w:eastAsia="Tahoma" w:cs="Tahoma"/>
          <w:b/>
          <w:color w:val="auto"/>
          <w:lang w:val="en-US"/>
        </w:rPr>
        <w:t>8</w:t>
      </w:r>
      <w:r>
        <w:rPr>
          <w:rFonts w:ascii="Tahoma" w:hAnsi="Tahoma" w:eastAsia="Tahoma" w:cs="Tahoma"/>
          <w:b/>
          <w:color w:val="auto"/>
          <w:lang w:val="ms-MY"/>
        </w:rPr>
        <w:t>.0</w:t>
      </w:r>
      <w:r>
        <w:rPr>
          <w:rFonts w:hint="default" w:ascii="Tahoma" w:hAnsi="Tahoma" w:eastAsia="Tahoma" w:cs="Tahoma"/>
          <w:b/>
          <w:color w:val="auto"/>
          <w:lang w:val="en-US"/>
        </w:rPr>
        <w:t>5</w:t>
      </w:r>
      <w:r>
        <w:rPr>
          <w:rFonts w:ascii="Tahoma" w:hAnsi="Tahoma" w:eastAsia="Tahoma" w:cs="Tahoma"/>
          <w:b/>
          <w:color w:val="auto"/>
          <w:lang w:val="ms-MY"/>
        </w:rPr>
        <w:t>.0</w:t>
      </w:r>
      <w:r>
        <w:rPr>
          <w:rFonts w:ascii="Tahoma" w:hAnsi="Tahoma" w:eastAsia="Tahoma" w:cs="Tahoma"/>
          <w:b/>
          <w:color w:val="auto"/>
        </w:rPr>
        <w:t>3</w:t>
      </w:r>
      <w:r>
        <w:rPr>
          <w:rFonts w:ascii="Tahoma" w:hAnsi="Tahoma" w:eastAsia="Tahoma" w:cs="Tahoma"/>
          <w:b/>
          <w:color w:val="auto"/>
          <w:lang w:val="ms-MY"/>
        </w:rPr>
        <w:tab/>
      </w:r>
      <w:r>
        <w:rPr>
          <w:rFonts w:ascii="Tahoma" w:hAnsi="Tahoma" w:eastAsia="Tahoma" w:cs="Tahoma"/>
          <w:b/>
          <w:color w:val="auto"/>
          <w:lang w:val="ms-MY"/>
        </w:rPr>
        <w:t>:</w:t>
      </w:r>
      <w:r>
        <w:rPr>
          <w:rFonts w:ascii="Tahoma" w:hAnsi="Tahoma" w:eastAsia="Tahoma" w:cs="Tahoma"/>
          <w:b/>
          <w:color w:val="auto"/>
          <w:lang w:val="ms-MY"/>
        </w:rPr>
        <w:tab/>
      </w:r>
      <w:r>
        <w:rPr>
          <w:rFonts w:hint="default" w:ascii="Tahoma" w:hAnsi="Tahoma" w:eastAsia="Tahoma"/>
          <w:b/>
          <w:bCs/>
          <w:color w:val="auto"/>
          <w:sz w:val="22"/>
          <w:szCs w:val="22"/>
        </w:rPr>
        <w:t xml:space="preserve">Tender Membekal </w:t>
      </w:r>
      <w:r>
        <w:rPr>
          <w:rFonts w:hint="default" w:ascii="Tahoma" w:hAnsi="Tahoma" w:eastAsia="Tahoma"/>
          <w:b/>
          <w:bCs/>
          <w:color w:val="auto"/>
          <w:sz w:val="22"/>
          <w:szCs w:val="22"/>
          <w:lang w:val="en-US"/>
        </w:rPr>
        <w:t>d</w:t>
      </w:r>
      <w:r>
        <w:rPr>
          <w:rFonts w:hint="default" w:ascii="Tahoma" w:hAnsi="Tahoma" w:eastAsia="Tahoma"/>
          <w:b/>
          <w:bCs/>
          <w:color w:val="auto"/>
          <w:sz w:val="22"/>
          <w:szCs w:val="22"/>
        </w:rPr>
        <w:t>an Menghantar Ubat Rimegepant Sulfate Oral 75</w:t>
      </w:r>
      <w:r>
        <w:rPr>
          <w:rFonts w:hint="default" w:ascii="Tahoma" w:hAnsi="Tahoma" w:eastAsia="Tahoma"/>
          <w:b/>
          <w:bCs/>
          <w:color w:val="auto"/>
          <w:sz w:val="22"/>
          <w:szCs w:val="22"/>
          <w:lang w:val="en-US"/>
        </w:rPr>
        <w:t>m</w:t>
      </w:r>
      <w:r>
        <w:rPr>
          <w:rFonts w:hint="default" w:ascii="Tahoma" w:hAnsi="Tahoma" w:eastAsia="Tahoma"/>
          <w:b/>
          <w:bCs/>
          <w:color w:val="auto"/>
          <w:sz w:val="22"/>
          <w:szCs w:val="22"/>
        </w:rPr>
        <w:t>g Lyophilisate Tablet, Tenecteplase 10,000 I</w:t>
      </w:r>
      <w:r>
        <w:rPr>
          <w:rFonts w:hint="default" w:ascii="Tahoma" w:hAnsi="Tahoma" w:eastAsia="Tahoma"/>
          <w:b/>
          <w:bCs/>
          <w:color w:val="auto"/>
          <w:sz w:val="22"/>
          <w:szCs w:val="22"/>
          <w:lang w:val="en-US"/>
        </w:rPr>
        <w:t>U</w:t>
      </w:r>
      <w:r>
        <w:rPr>
          <w:rFonts w:hint="default" w:ascii="Tahoma" w:hAnsi="Tahoma" w:eastAsia="Tahoma"/>
          <w:b/>
          <w:bCs/>
          <w:color w:val="auto"/>
          <w:sz w:val="22"/>
          <w:szCs w:val="22"/>
        </w:rPr>
        <w:t xml:space="preserve"> Injection, Neuroaid Capsule </w:t>
      </w:r>
      <w:r>
        <w:rPr>
          <w:rFonts w:hint="default" w:ascii="Tahoma" w:hAnsi="Tahoma" w:eastAsia="Tahoma"/>
          <w:b/>
          <w:bCs/>
          <w:color w:val="auto"/>
          <w:sz w:val="22"/>
          <w:szCs w:val="22"/>
          <w:lang w:val="en-US"/>
        </w:rPr>
        <w:t>d</w:t>
      </w:r>
      <w:r>
        <w:rPr>
          <w:rFonts w:hint="default" w:ascii="Tahoma" w:hAnsi="Tahoma" w:eastAsia="Tahoma"/>
          <w:b/>
          <w:bCs/>
          <w:color w:val="auto"/>
          <w:sz w:val="22"/>
          <w:szCs w:val="22"/>
        </w:rPr>
        <w:t>an Apixaban 5</w:t>
      </w:r>
      <w:r>
        <w:rPr>
          <w:rFonts w:hint="default" w:ascii="Tahoma" w:hAnsi="Tahoma" w:eastAsia="Tahoma"/>
          <w:b/>
          <w:bCs/>
          <w:color w:val="auto"/>
          <w:sz w:val="22"/>
          <w:szCs w:val="22"/>
          <w:lang w:val="en-US"/>
        </w:rPr>
        <w:t>m</w:t>
      </w:r>
      <w:r>
        <w:rPr>
          <w:rFonts w:hint="default" w:ascii="Tahoma" w:hAnsi="Tahoma" w:eastAsia="Tahoma"/>
          <w:b/>
          <w:bCs/>
          <w:color w:val="auto"/>
          <w:sz w:val="22"/>
          <w:szCs w:val="22"/>
        </w:rPr>
        <w:t xml:space="preserve">g Tablet Secara Berperingkat </w:t>
      </w:r>
      <w:r>
        <w:rPr>
          <w:rFonts w:hint="default" w:ascii="Tahoma" w:hAnsi="Tahoma" w:eastAsia="Tahoma"/>
          <w:b/>
          <w:bCs/>
          <w:color w:val="auto"/>
          <w:sz w:val="22"/>
          <w:szCs w:val="22"/>
          <w:lang w:val="en-US"/>
        </w:rPr>
        <w:t>u</w:t>
      </w:r>
      <w:r>
        <w:rPr>
          <w:rFonts w:hint="default" w:ascii="Tahoma" w:hAnsi="Tahoma" w:eastAsia="Tahoma"/>
          <w:b/>
          <w:bCs/>
          <w:color w:val="auto"/>
          <w:sz w:val="22"/>
          <w:szCs w:val="22"/>
        </w:rPr>
        <w:t xml:space="preserve">ntuk Tempoh Dua (2) Tahun </w:t>
      </w:r>
      <w:r>
        <w:rPr>
          <w:rFonts w:hint="default" w:ascii="Tahoma" w:hAnsi="Tahoma" w:eastAsia="Tahoma"/>
          <w:b/>
          <w:bCs/>
          <w:color w:val="auto"/>
          <w:sz w:val="22"/>
          <w:szCs w:val="22"/>
          <w:lang w:val="en-US"/>
        </w:rPr>
        <w:t>d</w:t>
      </w:r>
      <w:r>
        <w:rPr>
          <w:rFonts w:hint="default" w:ascii="Tahoma" w:hAnsi="Tahoma" w:eastAsia="Tahoma"/>
          <w:b/>
          <w:bCs/>
          <w:color w:val="auto"/>
          <w:sz w:val="22"/>
          <w:szCs w:val="22"/>
        </w:rPr>
        <w:t>i Hospital Sultan Abdul Aziz Shah, Universiti Putra Malaysia, Serdang, Selangor</w:t>
      </w:r>
      <w:r>
        <w:rPr>
          <w:rFonts w:hint="default" w:ascii="Tahoma" w:hAnsi="Tahoma" w:eastAsia="Tahoma"/>
          <w:b/>
          <w:bCs/>
          <w:color w:val="auto"/>
          <w:sz w:val="22"/>
          <w:szCs w:val="22"/>
          <w:lang w:val="en-US"/>
        </w:rPr>
        <w:t xml:space="preserve"> </w:t>
      </w:r>
      <w:r>
        <w:rPr>
          <w:rFonts w:ascii="Tahoma" w:hAnsi="Tahoma" w:eastAsia="Tahoma" w:cs="Tahoma"/>
          <w:b/>
          <w:bCs/>
          <w:color w:val="auto"/>
          <w:sz w:val="22"/>
          <w:szCs w:val="22"/>
        </w:rPr>
        <w:t xml:space="preserve">– </w:t>
      </w:r>
      <w:r>
        <w:rPr>
          <w:rFonts w:hint="default" w:ascii="Tahoma" w:hAnsi="Tahoma" w:eastAsia="Tahoma"/>
          <w:b/>
          <w:bCs/>
          <w:color w:val="auto"/>
          <w:sz w:val="22"/>
          <w:szCs w:val="22"/>
        </w:rPr>
        <w:t>T02/2026/6210002/HSAAS</w:t>
      </w:r>
    </w:p>
    <w:p w14:paraId="7F6611CE">
      <w:pPr>
        <w:tabs>
          <w:tab w:val="left" w:pos="1800"/>
          <w:tab w:val="left" w:pos="2160"/>
        </w:tabs>
        <w:spacing w:after="0" w:line="240" w:lineRule="auto"/>
        <w:ind w:left="2160" w:hanging="2160"/>
        <w:jc w:val="both"/>
        <w:rPr>
          <w:rFonts w:ascii="Tahoma" w:hAnsi="Tahoma" w:eastAsia="Tahoma" w:cs="Tahoma"/>
          <w:b/>
          <w:color w:val="auto"/>
          <w:lang w:val="ms-MY"/>
        </w:rPr>
      </w:pPr>
    </w:p>
    <w:p w14:paraId="2ABEBD26">
      <w:pPr>
        <w:tabs>
          <w:tab w:val="left" w:pos="1800"/>
          <w:tab w:val="left" w:pos="2160"/>
        </w:tabs>
        <w:spacing w:after="0" w:line="240" w:lineRule="auto"/>
        <w:ind w:left="2160" w:hanging="2160"/>
        <w:jc w:val="both"/>
        <w:rPr>
          <w:rFonts w:ascii="Tahoma" w:hAnsi="Tahoma" w:eastAsia="Tahoma" w:cs="Tahoma"/>
          <w:bCs/>
          <w:color w:val="auto"/>
          <w:lang w:val="ms-MY"/>
        </w:rPr>
      </w:pPr>
      <w:r>
        <w:rPr>
          <w:rFonts w:ascii="Tahoma" w:hAnsi="Tahoma" w:eastAsia="Tahoma" w:cs="Tahoma"/>
          <w:b/>
          <w:color w:val="auto"/>
          <w:lang w:val="ms-MY"/>
        </w:rPr>
        <w:tab/>
      </w:r>
      <w:r>
        <w:rPr>
          <w:rFonts w:ascii="Tahoma" w:hAnsi="Tahoma" w:eastAsia="Tahoma" w:cs="Tahoma"/>
          <w:b/>
          <w:color w:val="auto"/>
          <w:lang w:val="ms-MY"/>
        </w:rPr>
        <w:tab/>
      </w:r>
      <w:r>
        <w:rPr>
          <w:rFonts w:ascii="Tahoma" w:hAnsi="Tahoma" w:eastAsia="Tahoma" w:cs="Tahoma"/>
          <w:bCs/>
          <w:color w:val="auto"/>
          <w:highlight w:val="white"/>
          <w:lang w:val="ms-MY"/>
        </w:rPr>
        <w:t>Ahli Lembaga:</w:t>
      </w:r>
    </w:p>
    <w:p w14:paraId="726B370A">
      <w:pPr>
        <w:tabs>
          <w:tab w:val="left" w:pos="1800"/>
          <w:tab w:val="left" w:pos="2160"/>
        </w:tabs>
        <w:spacing w:after="0" w:line="240" w:lineRule="auto"/>
        <w:ind w:left="2160" w:hanging="2160"/>
        <w:jc w:val="both"/>
        <w:rPr>
          <w:rFonts w:ascii="Tahoma" w:hAnsi="Tahoma" w:eastAsia="Tahoma" w:cs="Tahoma"/>
          <w:color w:val="auto"/>
          <w:lang w:val="ms-MY"/>
        </w:rPr>
      </w:pPr>
    </w:p>
    <w:p w14:paraId="162B6B7A">
      <w:pPr>
        <w:numPr>
          <w:ilvl w:val="0"/>
          <w:numId w:val="13"/>
        </w:numPr>
        <w:tabs>
          <w:tab w:val="left" w:pos="2700"/>
        </w:tabs>
        <w:spacing w:after="0" w:line="240" w:lineRule="auto"/>
        <w:ind w:left="2700" w:hanging="540"/>
        <w:jc w:val="both"/>
        <w:rPr>
          <w:rFonts w:ascii="Tahoma" w:hAnsi="Tahoma" w:eastAsia="Tahoma" w:cs="Tahoma"/>
          <w:color w:val="auto"/>
          <w:lang w:val="ms-MY"/>
        </w:rPr>
      </w:pPr>
      <w:r>
        <w:rPr>
          <w:rFonts w:ascii="Tahoma" w:hAnsi="Tahoma" w:eastAsia="Tahoma" w:cs="Tahoma"/>
          <w:bCs/>
          <w:color w:val="auto"/>
          <w:lang w:val="ms-MY"/>
        </w:rPr>
        <w:t>meneliti laporan dan penerangan oleh setiausaha</w:t>
      </w:r>
      <w:r>
        <w:rPr>
          <w:rFonts w:ascii="Tahoma" w:hAnsi="Tahoma" w:eastAsia="Tahoma" w:cs="Tahoma"/>
          <w:bCs/>
          <w:color w:val="auto"/>
        </w:rPr>
        <w:t xml:space="preserve"> mesyuarat.</w:t>
      </w:r>
    </w:p>
    <w:p w14:paraId="1AC6F014">
      <w:pPr>
        <w:tabs>
          <w:tab w:val="left" w:pos="1800"/>
          <w:tab w:val="left" w:pos="2700"/>
        </w:tabs>
        <w:spacing w:after="0" w:line="240" w:lineRule="auto"/>
        <w:ind w:left="2700"/>
        <w:jc w:val="both"/>
        <w:rPr>
          <w:rFonts w:ascii="Tahoma" w:hAnsi="Tahoma" w:eastAsia="Tahoma" w:cs="Tahoma"/>
          <w:color w:val="auto"/>
          <w:lang w:val="ms-MY"/>
        </w:rPr>
      </w:pPr>
    </w:p>
    <w:p w14:paraId="5CF4F10D">
      <w:pPr>
        <w:numPr>
          <w:ilvl w:val="0"/>
          <w:numId w:val="13"/>
        </w:numPr>
        <w:tabs>
          <w:tab w:val="left" w:pos="1800"/>
          <w:tab w:val="left" w:pos="2700"/>
        </w:tabs>
        <w:spacing w:after="0" w:line="240" w:lineRule="auto"/>
        <w:ind w:left="2700" w:hanging="540"/>
        <w:jc w:val="both"/>
        <w:rPr>
          <w:rFonts w:ascii="Tahoma" w:hAnsi="Tahoma" w:eastAsia="Tahoma" w:cs="Tahoma"/>
          <w:color w:val="auto"/>
        </w:rPr>
      </w:pPr>
      <w:r>
        <w:rPr>
          <w:rFonts w:ascii="Tahoma" w:hAnsi="Tahoma" w:eastAsia="Tahoma" w:cs="Tahoma"/>
          <w:color w:val="auto"/>
        </w:rPr>
        <w:t>dimaklumkan:-</w:t>
      </w:r>
    </w:p>
    <w:p w14:paraId="3BD06BFF">
      <w:pPr>
        <w:spacing w:after="0" w:line="240" w:lineRule="auto"/>
        <w:ind w:left="720"/>
        <w:rPr>
          <w:rFonts w:ascii="Tahoma" w:hAnsi="Tahoma" w:eastAsia="Tahoma" w:cs="Tahoma"/>
          <w:color w:val="auto"/>
        </w:rPr>
      </w:pPr>
    </w:p>
    <w:p w14:paraId="45CBDB2C">
      <w:pPr>
        <w:numPr>
          <w:ilvl w:val="0"/>
          <w:numId w:val="14"/>
        </w:numPr>
        <w:tabs>
          <w:tab w:val="left" w:pos="1800"/>
          <w:tab w:val="left" w:pos="2700"/>
        </w:tabs>
        <w:spacing w:after="0" w:line="240" w:lineRule="auto"/>
        <w:jc w:val="both"/>
        <w:rPr>
          <w:rFonts w:ascii="Tahoma" w:hAnsi="Tahoma" w:eastAsia="Tahoma" w:cs="Tahoma"/>
          <w:color w:val="auto"/>
          <w:highlight w:val="white"/>
        </w:rPr>
      </w:pPr>
      <w:r>
        <w:rPr>
          <w:rFonts w:ascii="Tahoma" w:hAnsi="Tahoma" w:eastAsia="Tahoma" w:cs="Tahoma"/>
          <w:color w:val="auto"/>
          <w:highlight w:val="white"/>
        </w:rPr>
        <w:t xml:space="preserve">tender telah diiklankan pada </w:t>
      </w:r>
      <w:r>
        <w:rPr>
          <w:rFonts w:hint="default" w:ascii="Tahoma" w:hAnsi="Tahoma" w:eastAsia="Tahoma" w:cs="Tahoma"/>
          <w:color w:val="auto"/>
          <w:highlight w:val="white"/>
          <w:lang w:val="en-US"/>
        </w:rPr>
        <w:t xml:space="preserve">9 Mac </w:t>
      </w:r>
      <w:r>
        <w:rPr>
          <w:rFonts w:ascii="Tahoma" w:hAnsi="Tahoma" w:eastAsia="Tahoma" w:cs="Tahoma"/>
          <w:color w:val="auto"/>
          <w:highlight w:val="white"/>
        </w:rPr>
        <w:t>202</w:t>
      </w:r>
      <w:r>
        <w:rPr>
          <w:rFonts w:hint="default" w:ascii="Tahoma" w:hAnsi="Tahoma" w:eastAsia="Tahoma" w:cs="Tahoma"/>
          <w:color w:val="auto"/>
          <w:highlight w:val="white"/>
          <w:lang w:val="en-US"/>
        </w:rPr>
        <w:t>6</w:t>
      </w:r>
      <w:r>
        <w:rPr>
          <w:rFonts w:ascii="Tahoma" w:hAnsi="Tahoma" w:eastAsia="Tahoma" w:cs="Tahoma"/>
          <w:color w:val="auto"/>
          <w:highlight w:val="white"/>
        </w:rPr>
        <w:t xml:space="preserve"> dan ditutup pada </w:t>
      </w:r>
      <w:r>
        <w:rPr>
          <w:rFonts w:hint="default" w:ascii="Tahoma" w:hAnsi="Tahoma" w:eastAsia="Tahoma" w:cs="Tahoma"/>
          <w:color w:val="auto"/>
          <w:highlight w:val="white"/>
          <w:lang w:val="en-US"/>
        </w:rPr>
        <w:t xml:space="preserve">31 Mac </w:t>
      </w:r>
      <w:r>
        <w:rPr>
          <w:rFonts w:ascii="Tahoma" w:hAnsi="Tahoma" w:eastAsia="Tahoma" w:cs="Tahoma"/>
          <w:color w:val="auto"/>
          <w:highlight w:val="white"/>
        </w:rPr>
        <w:t>202</w:t>
      </w:r>
      <w:r>
        <w:rPr>
          <w:rFonts w:hint="default" w:ascii="Tahoma" w:hAnsi="Tahoma" w:eastAsia="Tahoma" w:cs="Tahoma"/>
          <w:color w:val="auto"/>
          <w:highlight w:val="white"/>
          <w:lang w:val="en-US"/>
        </w:rPr>
        <w:t>6</w:t>
      </w:r>
      <w:r>
        <w:rPr>
          <w:rFonts w:ascii="Tahoma" w:hAnsi="Tahoma" w:eastAsia="Tahoma" w:cs="Tahoma"/>
          <w:color w:val="auto"/>
          <w:highlight w:val="white"/>
        </w:rPr>
        <w:t>;</w:t>
      </w:r>
    </w:p>
    <w:p w14:paraId="38A3F00A">
      <w:pPr>
        <w:tabs>
          <w:tab w:val="left" w:pos="1800"/>
          <w:tab w:val="left" w:pos="2700"/>
        </w:tabs>
        <w:spacing w:after="0" w:line="240" w:lineRule="auto"/>
        <w:ind w:left="3420"/>
        <w:jc w:val="both"/>
        <w:rPr>
          <w:rFonts w:ascii="Tahoma" w:hAnsi="Tahoma" w:eastAsia="Tahoma" w:cs="Tahoma"/>
          <w:color w:val="auto"/>
          <w:highlight w:val="white"/>
        </w:rPr>
      </w:pPr>
    </w:p>
    <w:p w14:paraId="043C8D4C">
      <w:pPr>
        <w:numPr>
          <w:ilvl w:val="0"/>
          <w:numId w:val="14"/>
        </w:numPr>
        <w:tabs>
          <w:tab w:val="left" w:pos="1800"/>
          <w:tab w:val="left" w:pos="2700"/>
        </w:tabs>
        <w:spacing w:after="0" w:line="240" w:lineRule="auto"/>
        <w:jc w:val="both"/>
        <w:rPr>
          <w:rFonts w:ascii="Tahoma" w:hAnsi="Tahoma" w:eastAsia="Tahoma" w:cs="Tahoma"/>
          <w:color w:val="auto"/>
          <w:highlight w:val="white"/>
        </w:rPr>
      </w:pPr>
      <w:r>
        <w:rPr>
          <w:rFonts w:ascii="Tahoma" w:hAnsi="Tahoma" w:eastAsia="Tahoma" w:cs="Tahoma"/>
          <w:bCs/>
          <w:color w:val="auto"/>
          <w:lang w:val="ms-MY"/>
        </w:rPr>
        <w:t>perolehan adalah menggunakan sumber peruntukan</w:t>
      </w:r>
      <w:r>
        <w:rPr>
          <w:rFonts w:ascii="Tahoma" w:hAnsi="Tahoma" w:eastAsia="Tahoma" w:cs="Tahoma"/>
          <w:bCs/>
          <w:color w:val="auto"/>
        </w:rPr>
        <w:t xml:space="preserve"> </w:t>
      </w:r>
      <w:r>
        <w:rPr>
          <w:rFonts w:hint="default" w:ascii="Tahoma" w:hAnsi="Tahoma" w:eastAsia="Tahoma" w:cs="Tahoma"/>
          <w:bCs/>
          <w:color w:val="auto"/>
          <w:lang w:val="en-US"/>
        </w:rPr>
        <w:t xml:space="preserve">tabung amanah </w:t>
      </w:r>
      <w:r>
        <w:rPr>
          <w:rFonts w:ascii="Tahoma" w:hAnsi="Tahoma" w:eastAsia="Tahoma" w:cs="Tahoma"/>
          <w:color w:val="auto"/>
        </w:rPr>
        <w:t>(</w:t>
      </w:r>
      <w:r>
        <w:rPr>
          <w:rFonts w:hint="default" w:ascii="Tahoma" w:hAnsi="Tahoma" w:eastAsia="Tahoma" w:cs="Tahoma"/>
          <w:color w:val="auto"/>
          <w:lang w:val="en-US"/>
        </w:rPr>
        <w:t>6210002)</w:t>
      </w:r>
      <w:r>
        <w:rPr>
          <w:rFonts w:ascii="Tahoma" w:hAnsi="Tahoma" w:eastAsia="Tahoma" w:cs="Tahoma"/>
          <w:bCs/>
          <w:color w:val="auto"/>
          <w:lang w:val="ms-MY"/>
        </w:rPr>
        <w:t>;</w:t>
      </w:r>
    </w:p>
    <w:p w14:paraId="22055209">
      <w:pPr>
        <w:tabs>
          <w:tab w:val="left" w:pos="1800"/>
          <w:tab w:val="left" w:pos="2700"/>
        </w:tabs>
        <w:spacing w:after="0" w:line="240" w:lineRule="auto"/>
        <w:ind w:left="3420"/>
        <w:jc w:val="both"/>
        <w:rPr>
          <w:rFonts w:ascii="Tahoma" w:hAnsi="Tahoma" w:eastAsia="Tahoma" w:cs="Tahoma"/>
          <w:color w:val="auto"/>
          <w:highlight w:val="white"/>
        </w:rPr>
      </w:pPr>
    </w:p>
    <w:p w14:paraId="4128EA4D">
      <w:pPr>
        <w:numPr>
          <w:ilvl w:val="0"/>
          <w:numId w:val="14"/>
        </w:numPr>
        <w:tabs>
          <w:tab w:val="left" w:pos="1800"/>
          <w:tab w:val="left" w:pos="2700"/>
        </w:tabs>
        <w:spacing w:after="0" w:line="240" w:lineRule="auto"/>
        <w:jc w:val="both"/>
        <w:rPr>
          <w:rFonts w:ascii="Tahoma" w:hAnsi="Tahoma" w:eastAsia="Tahoma" w:cs="Tahoma"/>
          <w:color w:val="auto"/>
          <w:highlight w:val="white"/>
        </w:rPr>
      </w:pPr>
      <w:r>
        <w:rPr>
          <w:rFonts w:ascii="Tahoma" w:hAnsi="Tahoma" w:eastAsia="Tahoma" w:cs="Tahoma"/>
          <w:color w:val="auto"/>
          <w:highlight w:val="white"/>
        </w:rPr>
        <w:t>sebanyak e</w:t>
      </w:r>
      <w:r>
        <w:rPr>
          <w:rFonts w:hint="default" w:ascii="Tahoma" w:hAnsi="Tahoma" w:eastAsia="Tahoma" w:cs="Tahoma"/>
          <w:color w:val="auto"/>
          <w:highlight w:val="white"/>
          <w:lang w:val="en-US"/>
        </w:rPr>
        <w:t xml:space="preserve">nam </w:t>
      </w:r>
      <w:r>
        <w:rPr>
          <w:rFonts w:ascii="Tahoma" w:hAnsi="Tahoma" w:eastAsia="Tahoma" w:cs="Tahoma"/>
          <w:color w:val="auto"/>
          <w:highlight w:val="white"/>
        </w:rPr>
        <w:t>(</w:t>
      </w:r>
      <w:r>
        <w:rPr>
          <w:rFonts w:hint="default" w:ascii="Tahoma" w:hAnsi="Tahoma" w:eastAsia="Tahoma" w:cs="Tahoma"/>
          <w:color w:val="auto"/>
          <w:highlight w:val="white"/>
          <w:lang w:val="en-US"/>
        </w:rPr>
        <w:t>6</w:t>
      </w:r>
      <w:r>
        <w:rPr>
          <w:rFonts w:ascii="Tahoma" w:hAnsi="Tahoma" w:eastAsia="Tahoma" w:cs="Tahoma"/>
          <w:color w:val="auto"/>
          <w:highlight w:val="white"/>
        </w:rPr>
        <w:t xml:space="preserve">) dokumen tender telah dijual dan enam (6) petender telah mengemukakan tawaran apabila tender ditutup pada </w:t>
      </w:r>
      <w:r>
        <w:rPr>
          <w:rFonts w:hint="default" w:ascii="Tahoma" w:hAnsi="Tahoma" w:eastAsia="Tahoma" w:cs="Tahoma"/>
          <w:color w:val="auto"/>
          <w:highlight w:val="white"/>
          <w:lang w:val="en-US"/>
        </w:rPr>
        <w:t xml:space="preserve">31 Mac </w:t>
      </w:r>
      <w:r>
        <w:rPr>
          <w:rFonts w:ascii="Tahoma" w:hAnsi="Tahoma" w:eastAsia="Tahoma" w:cs="Tahoma"/>
          <w:color w:val="auto"/>
          <w:highlight w:val="white"/>
        </w:rPr>
        <w:t>202</w:t>
      </w:r>
      <w:r>
        <w:rPr>
          <w:rFonts w:hint="default" w:ascii="Tahoma" w:hAnsi="Tahoma" w:eastAsia="Tahoma" w:cs="Tahoma"/>
          <w:color w:val="auto"/>
          <w:highlight w:val="white"/>
          <w:lang w:val="en-US"/>
        </w:rPr>
        <w:t>6</w:t>
      </w:r>
      <w:r>
        <w:rPr>
          <w:rFonts w:ascii="Tahoma" w:hAnsi="Tahoma" w:eastAsia="Tahoma" w:cs="Tahoma"/>
          <w:color w:val="auto"/>
          <w:highlight w:val="white"/>
        </w:rPr>
        <w:t>; dan</w:t>
      </w:r>
    </w:p>
    <w:p w14:paraId="59B16D4E">
      <w:pPr>
        <w:pStyle w:val="21"/>
        <w:spacing w:after="0" w:line="240" w:lineRule="auto"/>
        <w:rPr>
          <w:rFonts w:ascii="Tahoma" w:hAnsi="Tahoma" w:eastAsia="Tahoma" w:cs="Tahoma"/>
          <w:color w:val="auto"/>
          <w:highlight w:val="white"/>
        </w:rPr>
      </w:pPr>
    </w:p>
    <w:p w14:paraId="06BB214E">
      <w:pPr>
        <w:numPr>
          <w:ilvl w:val="0"/>
          <w:numId w:val="14"/>
        </w:numPr>
        <w:tabs>
          <w:tab w:val="left" w:pos="1800"/>
          <w:tab w:val="left" w:pos="2700"/>
        </w:tabs>
        <w:spacing w:after="0" w:line="240" w:lineRule="auto"/>
        <w:jc w:val="both"/>
        <w:rPr>
          <w:rFonts w:ascii="Tahoma" w:hAnsi="Tahoma" w:eastAsia="Tahoma" w:cs="Tahoma"/>
          <w:color w:val="auto"/>
          <w:highlight w:val="white"/>
        </w:rPr>
      </w:pPr>
      <w:r>
        <w:rPr>
          <w:rFonts w:ascii="Tahoma" w:hAnsi="Tahoma" w:eastAsia="Tahoma" w:cs="Tahoma"/>
          <w:bCs/>
          <w:color w:val="auto"/>
          <w:lang w:val="ms-MY"/>
        </w:rPr>
        <w:t xml:space="preserve">skop perolehan tender ini adalah untuk </w:t>
      </w:r>
      <w:r>
        <w:rPr>
          <w:rFonts w:ascii="Tahoma" w:hAnsi="Tahoma" w:eastAsia="Tahoma"/>
          <w:color w:val="auto"/>
        </w:rPr>
        <w:t>membekal</w:t>
      </w:r>
      <w:r>
        <w:rPr>
          <w:rFonts w:hint="default" w:ascii="Tahoma" w:hAnsi="Tahoma" w:eastAsia="Tahoma"/>
          <w:color w:val="auto"/>
          <w:lang w:val="en-US"/>
        </w:rPr>
        <w:t xml:space="preserve"> dan </w:t>
      </w:r>
      <w:r>
        <w:rPr>
          <w:rFonts w:ascii="Tahoma" w:hAnsi="Tahoma" w:eastAsia="Tahoma"/>
          <w:color w:val="auto"/>
        </w:rPr>
        <w:t>menghantar</w:t>
      </w:r>
      <w:r>
        <w:rPr>
          <w:rFonts w:hint="default" w:ascii="Tahoma" w:hAnsi="Tahoma" w:eastAsia="Tahoma"/>
          <w:color w:val="auto"/>
          <w:lang w:val="en-US"/>
        </w:rPr>
        <w:t xml:space="preserve"> ubat </w:t>
      </w:r>
      <w:r>
        <w:rPr>
          <w:rFonts w:hint="default" w:ascii="Tahoma" w:hAnsi="Tahoma" w:eastAsia="Tahoma"/>
          <w:b w:val="0"/>
          <w:bCs w:val="0"/>
          <w:color w:val="auto"/>
          <w:sz w:val="22"/>
          <w:szCs w:val="22"/>
        </w:rPr>
        <w:t xml:space="preserve">secara berperingkat </w:t>
      </w:r>
      <w:r>
        <w:rPr>
          <w:rFonts w:hint="default" w:ascii="Tahoma" w:hAnsi="Tahoma" w:eastAsia="Tahoma"/>
          <w:b w:val="0"/>
          <w:bCs w:val="0"/>
          <w:color w:val="auto"/>
          <w:sz w:val="22"/>
          <w:szCs w:val="22"/>
          <w:lang w:val="en-US"/>
        </w:rPr>
        <w:t>u</w:t>
      </w:r>
      <w:r>
        <w:rPr>
          <w:rFonts w:hint="default" w:ascii="Tahoma" w:hAnsi="Tahoma" w:eastAsia="Tahoma"/>
          <w:b w:val="0"/>
          <w:bCs w:val="0"/>
          <w:color w:val="auto"/>
          <w:sz w:val="22"/>
          <w:szCs w:val="22"/>
        </w:rPr>
        <w:t xml:space="preserve">ntuk tempoh dua (2) tahun </w:t>
      </w:r>
      <w:r>
        <w:rPr>
          <w:rFonts w:hint="default" w:ascii="Tahoma" w:hAnsi="Tahoma" w:eastAsia="Tahoma"/>
          <w:b w:val="0"/>
          <w:bCs w:val="0"/>
          <w:color w:val="auto"/>
          <w:sz w:val="22"/>
          <w:szCs w:val="22"/>
          <w:lang w:val="en-US"/>
        </w:rPr>
        <w:t>d</w:t>
      </w:r>
      <w:r>
        <w:rPr>
          <w:rFonts w:hint="default" w:ascii="Tahoma" w:hAnsi="Tahoma" w:eastAsia="Tahoma"/>
          <w:b w:val="0"/>
          <w:bCs w:val="0"/>
          <w:color w:val="auto"/>
          <w:sz w:val="22"/>
          <w:szCs w:val="22"/>
        </w:rPr>
        <w:t>i Hospital Sultan Abdul Aziz Shah</w:t>
      </w:r>
      <w:r>
        <w:rPr>
          <w:rFonts w:hint="default" w:ascii="Tahoma" w:hAnsi="Tahoma" w:eastAsia="Tahoma"/>
          <w:b w:val="0"/>
          <w:bCs w:val="0"/>
          <w:color w:val="auto"/>
          <w:sz w:val="22"/>
          <w:szCs w:val="22"/>
          <w:lang w:val="en-US"/>
        </w:rPr>
        <w:t xml:space="preserve"> (HSAAS)</w:t>
      </w:r>
      <w:r>
        <w:rPr>
          <w:rFonts w:hint="default" w:ascii="Tahoma" w:hAnsi="Tahoma" w:eastAsia="Tahoma"/>
          <w:b w:val="0"/>
          <w:bCs w:val="0"/>
          <w:color w:val="auto"/>
          <w:sz w:val="22"/>
          <w:szCs w:val="22"/>
        </w:rPr>
        <w:t>, UPM, Serdang, Selangor</w:t>
      </w:r>
      <w:r>
        <w:rPr>
          <w:rFonts w:hint="default" w:ascii="Tahoma" w:hAnsi="Tahoma" w:eastAsia="Tahoma"/>
          <w:b w:val="0"/>
          <w:bCs w:val="0"/>
          <w:color w:val="auto"/>
          <w:sz w:val="22"/>
          <w:szCs w:val="22"/>
          <w:lang w:val="en-US"/>
        </w:rPr>
        <w:t xml:space="preserve"> sepert</w:t>
      </w:r>
      <w:r>
        <w:rPr>
          <w:rFonts w:ascii="Tahoma" w:hAnsi="Tahoma" w:eastAsia="Tahoma"/>
          <w:color w:val="auto"/>
        </w:rPr>
        <w:t>i berikut:-</w:t>
      </w:r>
    </w:p>
    <w:p w14:paraId="53F96A40">
      <w:pPr>
        <w:tabs>
          <w:tab w:val="left" w:pos="1800"/>
          <w:tab w:val="left" w:pos="2700"/>
        </w:tabs>
        <w:spacing w:after="0" w:line="240" w:lineRule="auto"/>
        <w:ind w:left="3060"/>
        <w:jc w:val="both"/>
        <w:rPr>
          <w:rFonts w:ascii="Tahoma" w:hAnsi="Tahoma" w:eastAsia="Tahoma"/>
          <w:color w:val="auto"/>
        </w:rPr>
      </w:pPr>
    </w:p>
    <w:p w14:paraId="226E0CF1">
      <w:pPr>
        <w:numPr>
          <w:ilvl w:val="0"/>
          <w:numId w:val="15"/>
        </w:numPr>
        <w:tabs>
          <w:tab w:val="left" w:pos="1800"/>
          <w:tab w:val="left" w:pos="2700"/>
        </w:tabs>
        <w:spacing w:after="0" w:line="240" w:lineRule="auto"/>
        <w:ind w:left="4175" w:leftChars="1600" w:hanging="655" w:hangingChars="298"/>
        <w:jc w:val="both"/>
        <w:rPr>
          <w:rFonts w:ascii="Tahoma" w:hAnsi="Tahoma" w:eastAsia="Tahoma" w:cs="Tahoma"/>
          <w:color w:val="auto"/>
          <w:highlight w:val="white"/>
        </w:rPr>
      </w:pPr>
      <w:r>
        <w:rPr>
          <w:rFonts w:hint="default" w:ascii="Tahoma" w:hAnsi="Tahoma" w:eastAsia="Tahoma"/>
          <w:color w:val="auto"/>
          <w:sz w:val="22"/>
          <w:szCs w:val="22"/>
        </w:rPr>
        <w:t>Ubat Rimegepant Sulfate Oral 75</w:t>
      </w:r>
      <w:r>
        <w:rPr>
          <w:rFonts w:hint="default" w:ascii="Tahoma" w:hAnsi="Tahoma" w:eastAsia="Tahoma"/>
          <w:color w:val="auto"/>
          <w:sz w:val="22"/>
          <w:szCs w:val="22"/>
          <w:lang w:val="en-US"/>
        </w:rPr>
        <w:t>m</w:t>
      </w:r>
      <w:r>
        <w:rPr>
          <w:rFonts w:hint="default" w:ascii="Tahoma" w:hAnsi="Tahoma" w:eastAsia="Tahoma"/>
          <w:color w:val="auto"/>
          <w:sz w:val="22"/>
          <w:szCs w:val="22"/>
        </w:rPr>
        <w:t>g</w:t>
      </w:r>
      <w:r>
        <w:rPr>
          <w:rFonts w:hint="default" w:ascii="Tahoma" w:hAnsi="Tahoma" w:eastAsia="Tahoma"/>
          <w:color w:val="auto"/>
          <w:sz w:val="22"/>
          <w:szCs w:val="22"/>
          <w:lang w:val="en-US"/>
        </w:rPr>
        <w:t xml:space="preserve"> </w:t>
      </w:r>
      <w:r>
        <w:rPr>
          <w:rFonts w:hint="default" w:ascii="Tahoma" w:hAnsi="Tahoma" w:eastAsia="Tahoma"/>
          <w:color w:val="auto"/>
          <w:sz w:val="22"/>
          <w:szCs w:val="22"/>
        </w:rPr>
        <w:t>Lyophilisate Tablet</w:t>
      </w:r>
      <w:r>
        <w:rPr>
          <w:rFonts w:hint="default" w:ascii="Tahoma" w:hAnsi="Tahoma" w:eastAsia="Tahoma"/>
          <w:color w:val="auto"/>
          <w:sz w:val="22"/>
          <w:szCs w:val="22"/>
          <w:lang w:val="en-US"/>
        </w:rPr>
        <w:t>;</w:t>
      </w:r>
    </w:p>
    <w:p w14:paraId="72F33E68">
      <w:pPr>
        <w:numPr>
          <w:ilvl w:val="0"/>
          <w:numId w:val="15"/>
        </w:numPr>
        <w:tabs>
          <w:tab w:val="left" w:pos="1800"/>
          <w:tab w:val="left" w:pos="2700"/>
        </w:tabs>
        <w:spacing w:after="0" w:line="240" w:lineRule="auto"/>
        <w:ind w:left="4175" w:leftChars="1600" w:hanging="655" w:hangingChars="298"/>
        <w:jc w:val="both"/>
        <w:rPr>
          <w:rFonts w:ascii="Tahoma" w:hAnsi="Tahoma" w:eastAsia="Tahoma" w:cs="Tahoma"/>
          <w:color w:val="auto"/>
          <w:highlight w:val="white"/>
        </w:rPr>
      </w:pPr>
      <w:r>
        <w:rPr>
          <w:rFonts w:hint="default" w:ascii="Tahoma" w:hAnsi="Tahoma" w:eastAsia="Tahoma"/>
          <w:color w:val="auto"/>
          <w:sz w:val="22"/>
          <w:szCs w:val="22"/>
          <w:lang w:val="en-US"/>
        </w:rPr>
        <w:t xml:space="preserve">Ubat </w:t>
      </w:r>
      <w:r>
        <w:rPr>
          <w:rFonts w:hint="default" w:ascii="Tahoma" w:hAnsi="Tahoma" w:eastAsia="Tahoma"/>
          <w:color w:val="auto"/>
          <w:sz w:val="22"/>
          <w:szCs w:val="22"/>
        </w:rPr>
        <w:t>Tenecteplase 10,000 I</w:t>
      </w:r>
      <w:r>
        <w:rPr>
          <w:rFonts w:hint="default" w:ascii="Tahoma" w:hAnsi="Tahoma" w:eastAsia="Tahoma"/>
          <w:color w:val="auto"/>
          <w:sz w:val="22"/>
          <w:szCs w:val="22"/>
          <w:lang w:val="en-US"/>
        </w:rPr>
        <w:t>U</w:t>
      </w:r>
      <w:r>
        <w:rPr>
          <w:rFonts w:hint="default" w:ascii="Tahoma" w:hAnsi="Tahoma" w:eastAsia="Tahoma"/>
          <w:color w:val="auto"/>
          <w:sz w:val="22"/>
          <w:szCs w:val="22"/>
        </w:rPr>
        <w:t xml:space="preserve"> Injection</w:t>
      </w:r>
      <w:r>
        <w:rPr>
          <w:rFonts w:hint="default" w:ascii="Tahoma" w:hAnsi="Tahoma" w:eastAsia="Tahoma"/>
          <w:color w:val="auto"/>
          <w:sz w:val="22"/>
          <w:szCs w:val="22"/>
          <w:lang w:val="en-US"/>
        </w:rPr>
        <w:t>;</w:t>
      </w:r>
      <w:r>
        <w:rPr>
          <w:rFonts w:ascii="Tahoma" w:hAnsi="Tahoma" w:eastAsia="Tahoma" w:cs="Tahoma"/>
          <w:color w:val="auto"/>
          <w:highlight w:val="white"/>
        </w:rPr>
        <w:t xml:space="preserve"> </w:t>
      </w:r>
    </w:p>
    <w:p w14:paraId="78AE1935">
      <w:pPr>
        <w:numPr>
          <w:ilvl w:val="0"/>
          <w:numId w:val="15"/>
        </w:numPr>
        <w:tabs>
          <w:tab w:val="left" w:pos="1800"/>
          <w:tab w:val="left" w:pos="2700"/>
        </w:tabs>
        <w:spacing w:after="0" w:line="240" w:lineRule="auto"/>
        <w:ind w:left="4175" w:leftChars="1600" w:hanging="655" w:hangingChars="298"/>
        <w:jc w:val="both"/>
        <w:rPr>
          <w:rFonts w:ascii="Tahoma" w:hAnsi="Tahoma" w:eastAsia="Tahoma" w:cs="Tahoma"/>
          <w:color w:val="auto"/>
          <w:highlight w:val="white"/>
        </w:rPr>
      </w:pPr>
      <w:r>
        <w:rPr>
          <w:rFonts w:hint="default" w:ascii="Tahoma" w:hAnsi="Tahoma" w:eastAsia="Tahoma"/>
          <w:color w:val="auto"/>
          <w:sz w:val="22"/>
          <w:szCs w:val="22"/>
          <w:lang w:val="en-US"/>
        </w:rPr>
        <w:t xml:space="preserve">Ubat </w:t>
      </w:r>
      <w:r>
        <w:rPr>
          <w:rFonts w:hint="default" w:ascii="Tahoma" w:hAnsi="Tahoma" w:eastAsia="Tahoma"/>
          <w:color w:val="auto"/>
          <w:sz w:val="22"/>
          <w:szCs w:val="22"/>
        </w:rPr>
        <w:t>Neuroaid Capsule</w:t>
      </w:r>
      <w:r>
        <w:rPr>
          <w:rFonts w:hint="default" w:ascii="Tahoma" w:hAnsi="Tahoma" w:eastAsia="Tahoma"/>
          <w:color w:val="auto"/>
          <w:sz w:val="22"/>
          <w:szCs w:val="22"/>
          <w:lang w:val="en-US"/>
        </w:rPr>
        <w:t>; dan</w:t>
      </w:r>
    </w:p>
    <w:p w14:paraId="4A0A0927">
      <w:pPr>
        <w:numPr>
          <w:ilvl w:val="0"/>
          <w:numId w:val="15"/>
        </w:numPr>
        <w:tabs>
          <w:tab w:val="left" w:pos="1800"/>
          <w:tab w:val="left" w:pos="2700"/>
        </w:tabs>
        <w:spacing w:after="0" w:line="240" w:lineRule="auto"/>
        <w:ind w:left="4175" w:leftChars="1600" w:hanging="655" w:hangingChars="298"/>
        <w:jc w:val="both"/>
        <w:rPr>
          <w:rFonts w:ascii="Tahoma" w:hAnsi="Tahoma" w:eastAsia="Tahoma" w:cs="Tahoma"/>
          <w:color w:val="auto"/>
          <w:highlight w:val="white"/>
        </w:rPr>
      </w:pPr>
      <w:r>
        <w:rPr>
          <w:rFonts w:hint="default" w:ascii="Tahoma" w:hAnsi="Tahoma" w:eastAsia="Tahoma"/>
          <w:color w:val="auto"/>
          <w:sz w:val="22"/>
          <w:szCs w:val="22"/>
          <w:lang w:val="en-US"/>
        </w:rPr>
        <w:t xml:space="preserve">Ubat </w:t>
      </w:r>
      <w:r>
        <w:rPr>
          <w:rFonts w:hint="default" w:ascii="Tahoma" w:hAnsi="Tahoma" w:eastAsia="Tahoma"/>
          <w:color w:val="auto"/>
          <w:sz w:val="22"/>
          <w:szCs w:val="22"/>
        </w:rPr>
        <w:t>Apixaban 5</w:t>
      </w:r>
      <w:r>
        <w:rPr>
          <w:rFonts w:hint="default" w:ascii="Tahoma" w:hAnsi="Tahoma" w:eastAsia="Tahoma"/>
          <w:color w:val="auto"/>
          <w:sz w:val="22"/>
          <w:szCs w:val="22"/>
          <w:lang w:val="en-US"/>
        </w:rPr>
        <w:t>m</w:t>
      </w:r>
      <w:r>
        <w:rPr>
          <w:rFonts w:hint="default" w:ascii="Tahoma" w:hAnsi="Tahoma" w:eastAsia="Tahoma"/>
          <w:color w:val="auto"/>
          <w:sz w:val="22"/>
          <w:szCs w:val="22"/>
        </w:rPr>
        <w:t>g Tablet</w:t>
      </w:r>
    </w:p>
    <w:p w14:paraId="012A541A">
      <w:pPr>
        <w:tabs>
          <w:tab w:val="left" w:pos="1800"/>
          <w:tab w:val="left" w:pos="2700"/>
        </w:tabs>
        <w:spacing w:after="0" w:line="240" w:lineRule="auto"/>
        <w:ind w:left="3060"/>
        <w:jc w:val="both"/>
        <w:rPr>
          <w:rFonts w:ascii="Tahoma" w:hAnsi="Tahoma" w:eastAsia="Tahoma"/>
          <w:color w:val="auto"/>
        </w:rPr>
      </w:pPr>
    </w:p>
    <w:p w14:paraId="06AAABAD">
      <w:pPr>
        <w:numPr>
          <w:ilvl w:val="0"/>
          <w:numId w:val="14"/>
        </w:numPr>
        <w:tabs>
          <w:tab w:val="left" w:pos="1800"/>
          <w:tab w:val="left" w:pos="2700"/>
        </w:tabs>
        <w:spacing w:after="0" w:line="240" w:lineRule="auto"/>
        <w:jc w:val="both"/>
        <w:rPr>
          <w:rFonts w:ascii="Tahoma" w:hAnsi="Tahoma" w:eastAsia="Tahoma" w:cs="Tahoma"/>
          <w:color w:val="auto"/>
          <w:highlight w:val="white"/>
        </w:rPr>
      </w:pPr>
      <w:r>
        <w:rPr>
          <w:rFonts w:ascii="Tahoma" w:hAnsi="Tahoma" w:eastAsia="Tahoma" w:cs="Tahoma"/>
          <w:color w:val="auto"/>
          <w:highlight w:val="white"/>
          <w:lang w:val="ms-MY"/>
        </w:rPr>
        <w:t>berdasarkan laporan Jawatankuasa Penilaian Teknikal (JKPT) dan laporan Jawatankuasa Penilaian Kewangan (JKPK)</w:t>
      </w:r>
      <w:r>
        <w:rPr>
          <w:rFonts w:ascii="Tahoma" w:hAnsi="Tahoma" w:eastAsia="Tahoma" w:cs="Tahoma"/>
          <w:bCs/>
          <w:color w:val="auto"/>
          <w:highlight w:val="white"/>
          <w:lang w:val="ms-MY"/>
        </w:rPr>
        <w:t xml:space="preserve">, </w:t>
      </w:r>
      <w:r>
        <w:rPr>
          <w:rFonts w:ascii="Tahoma" w:hAnsi="Tahoma" w:eastAsia="Tahoma" w:cs="Tahoma"/>
          <w:bCs/>
          <w:color w:val="auto"/>
          <w:lang w:val="ms-MY"/>
        </w:rPr>
        <w:t>didapati</w:t>
      </w:r>
      <w:r>
        <w:rPr>
          <w:rFonts w:ascii="Tahoma" w:hAnsi="Tahoma" w:eastAsia="Tahoma" w:cs="Tahoma"/>
          <w:bCs/>
          <w:color w:val="auto"/>
        </w:rPr>
        <w:t>:-</w:t>
      </w:r>
    </w:p>
    <w:p w14:paraId="5C88B535">
      <w:pPr>
        <w:tabs>
          <w:tab w:val="left" w:pos="1800"/>
          <w:tab w:val="left" w:pos="2700"/>
        </w:tabs>
        <w:spacing w:after="0" w:line="240" w:lineRule="auto"/>
        <w:jc w:val="both"/>
        <w:rPr>
          <w:rFonts w:ascii="Tahoma" w:hAnsi="Tahoma" w:eastAsia="Tahoma" w:cs="Tahoma"/>
          <w:color w:val="auto"/>
          <w:highlight w:val="white"/>
        </w:rPr>
      </w:pPr>
      <w:r>
        <w:rPr>
          <w:rFonts w:ascii="Tahoma" w:hAnsi="Tahoma" w:eastAsia="Tahoma" w:cs="Tahoma"/>
          <w:color w:val="auto"/>
          <w:highlight w:val="white"/>
        </w:rPr>
        <w:t xml:space="preserve"> </w:t>
      </w:r>
    </w:p>
    <w:p w14:paraId="039C964A">
      <w:pPr>
        <w:numPr>
          <w:ilvl w:val="0"/>
          <w:numId w:val="16"/>
        </w:numPr>
        <w:tabs>
          <w:tab w:val="left" w:pos="1800"/>
          <w:tab w:val="left" w:pos="2700"/>
        </w:tabs>
        <w:spacing w:after="0" w:line="240" w:lineRule="auto"/>
        <w:ind w:left="4180" w:leftChars="1600" w:hanging="660" w:hangingChars="300"/>
        <w:jc w:val="both"/>
        <w:rPr>
          <w:rFonts w:ascii="Tahoma" w:hAnsi="Tahoma" w:eastAsia="Tahoma" w:cs="Tahoma"/>
          <w:bCs/>
          <w:color w:val="auto"/>
          <w:highlight w:val="white"/>
          <w:lang w:val="ms-MY"/>
        </w:rPr>
      </w:pPr>
      <w:r>
        <w:rPr>
          <w:rFonts w:hint="default" w:ascii="Tahoma" w:hAnsi="Tahoma" w:eastAsia="Tahoma" w:cs="Tahoma"/>
          <w:b w:val="0"/>
          <w:bCs w:val="0"/>
          <w:color w:val="auto"/>
          <w:sz w:val="22"/>
          <w:szCs w:val="22"/>
          <w:lang w:val="en-US"/>
        </w:rPr>
        <w:t xml:space="preserve">bagi Item 1 : </w:t>
      </w:r>
      <w:r>
        <w:rPr>
          <w:rFonts w:hint="default" w:ascii="Tahoma" w:hAnsi="Tahoma" w:eastAsia="Tahoma" w:cs="Tahoma"/>
          <w:b w:val="0"/>
          <w:bCs w:val="0"/>
          <w:color w:val="auto"/>
          <w:kern w:val="0"/>
          <w:sz w:val="22"/>
          <w:szCs w:val="22"/>
          <w:lang w:val="en-US" w:eastAsia="zh-CN" w:bidi="ar"/>
        </w:rPr>
        <w:t>Rimegepant Sulfate Oral 75mg Lyophilisate Tablet</w:t>
      </w:r>
      <w:r>
        <w:rPr>
          <w:rFonts w:ascii="Tahoma" w:hAnsi="Tahoma" w:eastAsia="Tahoma" w:cs="Tahoma"/>
          <w:color w:val="auto"/>
        </w:rPr>
        <w:t xml:space="preserve">, </w:t>
      </w:r>
      <w:r>
        <w:rPr>
          <w:rFonts w:hint="default" w:ascii="Tahoma" w:hAnsi="Tahoma" w:eastAsia="Tahoma" w:cs="Tahoma"/>
          <w:b w:val="0"/>
          <w:bCs w:val="0"/>
          <w:color w:val="auto"/>
          <w:sz w:val="22"/>
          <w:szCs w:val="22"/>
          <w:lang w:val="en-US"/>
        </w:rPr>
        <w:t xml:space="preserve">hanya </w:t>
      </w:r>
      <w:r>
        <w:rPr>
          <w:rFonts w:ascii="Tahoma" w:hAnsi="Tahoma" w:eastAsia="Tahoma" w:cs="Tahoma"/>
          <w:b w:val="0"/>
          <w:bCs w:val="0"/>
          <w:color w:val="auto"/>
          <w:sz w:val="22"/>
          <w:szCs w:val="22"/>
        </w:rPr>
        <w:t>p</w:t>
      </w:r>
      <w:r>
        <w:rPr>
          <w:rFonts w:ascii="Tahoma" w:hAnsi="Tahoma" w:eastAsia="Tahoma" w:cs="Tahoma"/>
          <w:color w:val="auto"/>
          <w:sz w:val="22"/>
          <w:szCs w:val="22"/>
        </w:rPr>
        <w:t xml:space="preserve">etender </w:t>
      </w:r>
      <w:r>
        <w:rPr>
          <w:rFonts w:hint="default" w:ascii="Tahoma" w:hAnsi="Tahoma" w:eastAsia="Tahoma" w:cs="Tahoma"/>
          <w:color w:val="auto"/>
          <w:sz w:val="22"/>
          <w:szCs w:val="22"/>
          <w:lang w:val="en-US"/>
        </w:rPr>
        <w:t>4/6 l</w:t>
      </w:r>
      <w:r>
        <w:rPr>
          <w:rFonts w:ascii="Tahoma" w:hAnsi="Tahoma" w:eastAsia="Tahoma" w:cs="Tahoma"/>
          <w:color w:val="auto"/>
          <w:sz w:val="22"/>
          <w:szCs w:val="22"/>
        </w:rPr>
        <w:t>ulus kedua-dua penilaian</w:t>
      </w:r>
      <w:r>
        <w:rPr>
          <w:rFonts w:hint="default" w:ascii="Tahoma" w:hAnsi="Tahoma" w:eastAsia="Tahoma" w:cs="Tahoma"/>
          <w:color w:val="auto"/>
          <w:sz w:val="22"/>
          <w:szCs w:val="22"/>
          <w:lang w:val="en-US"/>
        </w:rPr>
        <w:t xml:space="preserve"> </w:t>
      </w:r>
      <w:r>
        <w:rPr>
          <w:rFonts w:ascii="Tahoma" w:hAnsi="Tahoma" w:eastAsia="Tahoma" w:cs="Tahoma"/>
          <w:color w:val="auto"/>
        </w:rPr>
        <w:t>untuk pertimbangan;</w:t>
      </w:r>
    </w:p>
    <w:p w14:paraId="293E34CE">
      <w:pPr>
        <w:tabs>
          <w:tab w:val="left" w:pos="1800"/>
          <w:tab w:val="left" w:pos="2700"/>
        </w:tabs>
        <w:spacing w:after="0" w:line="240" w:lineRule="auto"/>
        <w:ind w:left="4180" w:leftChars="1600" w:hanging="660" w:hangingChars="300"/>
        <w:jc w:val="both"/>
        <w:rPr>
          <w:rFonts w:ascii="Tahoma" w:hAnsi="Tahoma" w:eastAsia="Tahoma" w:cs="Tahoma"/>
          <w:bCs/>
          <w:color w:val="auto"/>
          <w:highlight w:val="white"/>
          <w:lang w:val="ms-MY"/>
        </w:rPr>
      </w:pPr>
    </w:p>
    <w:p w14:paraId="52583D2A">
      <w:pPr>
        <w:numPr>
          <w:ilvl w:val="0"/>
          <w:numId w:val="16"/>
        </w:numPr>
        <w:tabs>
          <w:tab w:val="left" w:pos="1800"/>
          <w:tab w:val="left" w:pos="2700"/>
        </w:tabs>
        <w:spacing w:after="0" w:line="240" w:lineRule="auto"/>
        <w:ind w:left="4180" w:leftChars="1600" w:hanging="660" w:hangingChars="300"/>
        <w:jc w:val="both"/>
        <w:rPr>
          <w:rFonts w:ascii="Tahoma" w:hAnsi="Tahoma" w:eastAsia="Tahoma" w:cs="Tahoma"/>
          <w:bCs/>
          <w:color w:val="auto"/>
          <w:highlight w:val="white"/>
          <w:lang w:val="ms-MY"/>
        </w:rPr>
      </w:pPr>
      <w:r>
        <w:rPr>
          <w:rFonts w:hint="default" w:ascii="Tahoma" w:hAnsi="Tahoma" w:eastAsia="Tahoma" w:cs="Tahoma"/>
          <w:bCs/>
          <w:color w:val="auto"/>
          <w:highlight w:val="white"/>
          <w:lang w:val="en-US"/>
        </w:rPr>
        <w:t xml:space="preserve">bagi Item 2 : </w:t>
      </w:r>
      <w:r>
        <w:rPr>
          <w:rFonts w:hint="default" w:ascii="Tahoma" w:hAnsi="Tahoma" w:eastAsia="Tahoma" w:cs="Tahoma"/>
          <w:color w:val="auto"/>
          <w:sz w:val="22"/>
          <w:szCs w:val="22"/>
          <w:lang w:val="en-US"/>
        </w:rPr>
        <w:t xml:space="preserve">Ubat </w:t>
      </w:r>
      <w:r>
        <w:rPr>
          <w:rFonts w:hint="default" w:ascii="Tahoma" w:hAnsi="Tahoma" w:eastAsia="Tahoma" w:cs="Tahoma"/>
          <w:b w:val="0"/>
          <w:bCs w:val="0"/>
          <w:color w:val="auto"/>
          <w:kern w:val="0"/>
          <w:sz w:val="22"/>
          <w:szCs w:val="22"/>
          <w:u w:val="none"/>
          <w:lang w:val="en-US" w:eastAsia="zh-CN" w:bidi="ar"/>
        </w:rPr>
        <w:t>Tenecteplase 50mg telah dikeluarkan daripada senarai ubat bukan formulari dan akan digantikan dengan Tenecteplase 25mg yang kini tersenarai sebagai ubat formulari dan JKPT mengesyorkan untuk tidak membuat lantikan bagi ubat di atas;</w:t>
      </w:r>
    </w:p>
    <w:p w14:paraId="746AE7F0">
      <w:pPr>
        <w:numPr>
          <w:ilvl w:val="0"/>
          <w:numId w:val="0"/>
        </w:numPr>
        <w:tabs>
          <w:tab w:val="left" w:pos="1800"/>
          <w:tab w:val="left" w:pos="2700"/>
        </w:tabs>
        <w:spacing w:after="0" w:line="240" w:lineRule="auto"/>
        <w:ind w:leftChars="1300"/>
        <w:jc w:val="both"/>
        <w:rPr>
          <w:rFonts w:ascii="Tahoma" w:hAnsi="Tahoma" w:eastAsia="Tahoma" w:cs="Tahoma"/>
          <w:bCs/>
          <w:color w:val="auto"/>
          <w:highlight w:val="white"/>
          <w:lang w:val="ms-MY"/>
        </w:rPr>
      </w:pPr>
    </w:p>
    <w:p w14:paraId="527C84D9">
      <w:pPr>
        <w:numPr>
          <w:ilvl w:val="0"/>
          <w:numId w:val="16"/>
        </w:numPr>
        <w:tabs>
          <w:tab w:val="left" w:pos="1800"/>
          <w:tab w:val="left" w:pos="2700"/>
        </w:tabs>
        <w:spacing w:after="0" w:line="240" w:lineRule="auto"/>
        <w:ind w:left="4180" w:leftChars="1600" w:hanging="660" w:hangingChars="300"/>
        <w:jc w:val="both"/>
        <w:rPr>
          <w:rFonts w:ascii="Tahoma" w:hAnsi="Tahoma" w:eastAsia="Tahoma" w:cs="Tahoma"/>
          <w:bCs/>
          <w:color w:val="auto"/>
          <w:highlight w:val="white"/>
          <w:lang w:val="ms-MY"/>
        </w:rPr>
      </w:pPr>
      <w:r>
        <w:rPr>
          <w:rFonts w:hint="default" w:ascii="Tahoma" w:hAnsi="Tahoma" w:eastAsia="Tahoma" w:cs="Tahoma"/>
          <w:b w:val="0"/>
          <w:bCs w:val="0"/>
          <w:color w:val="auto"/>
          <w:sz w:val="22"/>
          <w:szCs w:val="22"/>
          <w:lang w:val="en-US"/>
        </w:rPr>
        <w:t xml:space="preserve">bagi Item 3 : </w:t>
      </w:r>
      <w:r>
        <w:rPr>
          <w:rFonts w:hint="default" w:ascii="Tahoma" w:hAnsi="Tahoma" w:eastAsia="Tahoma" w:cs="Tahoma"/>
          <w:b w:val="0"/>
          <w:bCs w:val="0"/>
          <w:color w:val="auto"/>
          <w:kern w:val="0"/>
          <w:sz w:val="22"/>
          <w:szCs w:val="22"/>
          <w:u w:val="none"/>
          <w:lang w:val="en-US" w:eastAsia="zh-CN" w:bidi="ar"/>
        </w:rPr>
        <w:t xml:space="preserve">Neuroaid Capsule, </w:t>
      </w:r>
      <w:r>
        <w:rPr>
          <w:rFonts w:hint="default" w:ascii="Tahoma" w:hAnsi="Tahoma" w:eastAsia="Tahoma" w:cs="Tahoma"/>
          <w:b w:val="0"/>
          <w:bCs w:val="0"/>
          <w:color w:val="auto"/>
          <w:sz w:val="22"/>
          <w:szCs w:val="22"/>
          <w:lang w:val="en-US"/>
        </w:rPr>
        <w:t xml:space="preserve">hanya empat (4) </w:t>
      </w:r>
      <w:r>
        <w:rPr>
          <w:rFonts w:ascii="Tahoma" w:hAnsi="Tahoma" w:eastAsia="Tahoma" w:cs="Tahoma"/>
          <w:b w:val="0"/>
          <w:bCs w:val="0"/>
          <w:color w:val="auto"/>
          <w:sz w:val="22"/>
          <w:szCs w:val="22"/>
        </w:rPr>
        <w:t xml:space="preserve">petender </w:t>
      </w:r>
      <w:r>
        <w:rPr>
          <w:rFonts w:hint="default" w:ascii="Tahoma" w:hAnsi="Tahoma" w:eastAsia="Tahoma" w:cs="Tahoma"/>
          <w:b w:val="0"/>
          <w:bCs w:val="0"/>
          <w:color w:val="auto"/>
          <w:sz w:val="22"/>
          <w:szCs w:val="22"/>
          <w:lang w:val="en-US"/>
        </w:rPr>
        <w:t>i</w:t>
      </w:r>
      <w:r>
        <w:rPr>
          <w:rFonts w:hint="default" w:ascii="Tahoma" w:hAnsi="Tahoma" w:eastAsia="Tahoma" w:cs="Tahoma"/>
          <w:color w:val="auto"/>
          <w:sz w:val="22"/>
          <w:szCs w:val="22"/>
          <w:lang w:val="en-US"/>
        </w:rPr>
        <w:t>aitu petender 3/6, 2/6, 6/6 dan 4/6</w:t>
      </w:r>
      <w:r>
        <w:rPr>
          <w:rFonts w:ascii="Tahoma" w:hAnsi="Tahoma" w:eastAsia="Tahoma" w:cs="Tahoma"/>
          <w:color w:val="auto"/>
        </w:rPr>
        <w:t xml:space="preserve"> lulus kedua-dua penilaian untuk pertimbangan;</w:t>
      </w:r>
      <w:r>
        <w:rPr>
          <w:rFonts w:hint="default" w:ascii="Tahoma" w:hAnsi="Tahoma" w:eastAsia="Tahoma" w:cs="Tahoma"/>
          <w:color w:val="auto"/>
          <w:lang w:val="en-US"/>
        </w:rPr>
        <w:t xml:space="preserve"> dan</w:t>
      </w:r>
      <w:r>
        <w:rPr>
          <w:rFonts w:ascii="Tahoma" w:hAnsi="Tahoma" w:eastAsia="Tahoma" w:cs="Tahoma"/>
          <w:color w:val="auto"/>
        </w:rPr>
        <w:t xml:space="preserve"> </w:t>
      </w:r>
    </w:p>
    <w:p w14:paraId="0E0153A6">
      <w:pPr>
        <w:tabs>
          <w:tab w:val="left" w:pos="1800"/>
          <w:tab w:val="left" w:pos="2700"/>
        </w:tabs>
        <w:spacing w:after="0" w:line="240" w:lineRule="auto"/>
        <w:ind w:left="4180" w:leftChars="1600" w:hanging="660" w:hangingChars="300"/>
        <w:jc w:val="both"/>
        <w:rPr>
          <w:rFonts w:ascii="Tahoma" w:hAnsi="Tahoma" w:eastAsia="Tahoma" w:cs="Tahoma"/>
          <w:bCs/>
          <w:color w:val="auto"/>
          <w:highlight w:val="white"/>
          <w:lang w:val="ms-MY"/>
        </w:rPr>
      </w:pPr>
    </w:p>
    <w:p w14:paraId="63F2C079">
      <w:pPr>
        <w:numPr>
          <w:ilvl w:val="0"/>
          <w:numId w:val="16"/>
        </w:numPr>
        <w:tabs>
          <w:tab w:val="left" w:pos="1800"/>
          <w:tab w:val="left" w:pos="2700"/>
        </w:tabs>
        <w:spacing w:after="0" w:line="240" w:lineRule="auto"/>
        <w:ind w:left="4180" w:leftChars="1600" w:hanging="660" w:hangingChars="300"/>
        <w:jc w:val="both"/>
        <w:rPr>
          <w:rFonts w:ascii="Tahoma" w:hAnsi="Tahoma" w:eastAsia="Tahoma" w:cs="Tahoma"/>
          <w:bCs/>
          <w:color w:val="auto"/>
          <w:highlight w:val="white"/>
          <w:lang w:val="ms-MY"/>
        </w:rPr>
      </w:pPr>
      <w:r>
        <w:rPr>
          <w:rFonts w:hint="default" w:ascii="Tahoma" w:hAnsi="Tahoma" w:eastAsia="Tahoma" w:cs="Tahoma"/>
          <w:b w:val="0"/>
          <w:bCs w:val="0"/>
          <w:color w:val="auto"/>
          <w:sz w:val="22"/>
          <w:szCs w:val="22"/>
          <w:lang w:val="en-US"/>
        </w:rPr>
        <w:t xml:space="preserve">bagi Item 4 : </w:t>
      </w:r>
      <w:r>
        <w:rPr>
          <w:rFonts w:hint="default" w:ascii="Tahoma" w:hAnsi="Tahoma" w:eastAsia="Tahoma" w:cs="Tahoma"/>
          <w:b w:val="0"/>
          <w:bCs w:val="0"/>
          <w:color w:val="auto"/>
          <w:kern w:val="0"/>
          <w:sz w:val="22"/>
          <w:szCs w:val="22"/>
          <w:u w:val="none"/>
          <w:lang w:val="en-US" w:eastAsia="zh-CN" w:bidi="ar"/>
        </w:rPr>
        <w:t xml:space="preserve">Apixaban 5mg Tablet, hanya dua (2) </w:t>
      </w:r>
      <w:r>
        <w:rPr>
          <w:rFonts w:hint="default" w:ascii="Tahoma" w:hAnsi="Tahoma" w:eastAsia="Tahoma" w:cs="Tahoma"/>
          <w:b w:val="0"/>
          <w:bCs w:val="0"/>
          <w:color w:val="auto"/>
          <w:sz w:val="22"/>
          <w:szCs w:val="22"/>
          <w:lang w:val="en-US"/>
        </w:rPr>
        <w:t>iaitu petender 2/6 dan 5/6</w:t>
      </w:r>
      <w:r>
        <w:rPr>
          <w:rFonts w:ascii="Tahoma" w:hAnsi="Tahoma" w:eastAsia="Tahoma" w:cs="Tahoma"/>
          <w:color w:val="auto"/>
        </w:rPr>
        <w:t xml:space="preserve"> lulus kedua-dua penilaian </w:t>
      </w:r>
      <w:r>
        <w:rPr>
          <w:rFonts w:ascii="Tahoma" w:hAnsi="Tahoma" w:eastAsia="Tahoma" w:cs="Tahoma"/>
          <w:bCs/>
          <w:color w:val="auto"/>
          <w:highlight w:val="white"/>
        </w:rPr>
        <w:t>untuk pertimbangan</w:t>
      </w:r>
      <w:r>
        <w:rPr>
          <w:rFonts w:hint="default" w:ascii="Tahoma" w:hAnsi="Tahoma" w:eastAsia="Tahoma" w:cs="Tahoma"/>
          <w:bCs/>
          <w:color w:val="auto"/>
          <w:highlight w:val="white"/>
          <w:lang w:val="en-US"/>
        </w:rPr>
        <w:t>.</w:t>
      </w:r>
    </w:p>
    <w:p w14:paraId="72CED27F">
      <w:pPr>
        <w:tabs>
          <w:tab w:val="left" w:pos="1800"/>
          <w:tab w:val="left" w:pos="2700"/>
        </w:tabs>
        <w:spacing w:after="0" w:line="240" w:lineRule="auto"/>
        <w:ind w:left="4180" w:leftChars="1600" w:hanging="660" w:hangingChars="300"/>
        <w:jc w:val="both"/>
        <w:rPr>
          <w:rFonts w:ascii="Tahoma" w:hAnsi="Tahoma" w:eastAsia="Tahoma" w:cs="Tahoma"/>
          <w:bCs/>
          <w:color w:val="auto"/>
          <w:highlight w:val="white"/>
          <w:lang w:val="ms-MY"/>
        </w:rPr>
      </w:pPr>
    </w:p>
    <w:p w14:paraId="453A564C">
      <w:pPr>
        <w:numPr>
          <w:ilvl w:val="0"/>
          <w:numId w:val="17"/>
        </w:numPr>
        <w:tabs>
          <w:tab w:val="left" w:pos="2700"/>
        </w:tabs>
        <w:spacing w:after="0" w:line="240" w:lineRule="auto"/>
        <w:ind w:left="2700" w:hanging="540"/>
        <w:jc w:val="both"/>
        <w:rPr>
          <w:rFonts w:ascii="Tahoma" w:hAnsi="Tahoma" w:eastAsia="Tahoma" w:cs="Tahoma"/>
          <w:color w:val="auto"/>
        </w:rPr>
      </w:pPr>
      <w:r>
        <w:rPr>
          <w:rFonts w:ascii="Tahoma" w:hAnsi="Tahoma" w:eastAsia="Tahoma" w:cs="Tahoma"/>
          <w:color w:val="auto"/>
          <w:highlight w:val="white"/>
        </w:rPr>
        <w:t xml:space="preserve">bersetuju sebulat suara </w:t>
      </w:r>
      <w:r>
        <w:rPr>
          <w:rFonts w:ascii="Tahoma" w:hAnsi="Tahoma" w:eastAsia="Tahoma" w:cs="Tahoma"/>
          <w:color w:val="auto"/>
        </w:rPr>
        <w:t>melantik petender-petender berikut bagi t</w:t>
      </w:r>
      <w:r>
        <w:rPr>
          <w:rFonts w:ascii="Tahoma" w:hAnsi="Tahoma" w:cs="Tahoma"/>
          <w:color w:val="auto"/>
        </w:rPr>
        <w:t xml:space="preserve">ender bekalan di atas </w:t>
      </w:r>
      <w:r>
        <w:rPr>
          <w:rFonts w:ascii="Tahoma" w:hAnsi="Tahoma" w:eastAsia="Tahoma" w:cs="Tahoma"/>
          <w:color w:val="auto"/>
        </w:rPr>
        <w:t xml:space="preserve">dengan harga </w:t>
      </w:r>
      <w:r>
        <w:rPr>
          <w:rFonts w:ascii="Tahoma" w:hAnsi="Tahoma" w:eastAsia="Tahoma" w:cs="Tahoma"/>
          <w:b/>
          <w:color w:val="auto"/>
        </w:rPr>
        <w:t xml:space="preserve">(tertakluk kepada 0.8% caj perkhidmatan) </w:t>
      </w:r>
      <w:r>
        <w:rPr>
          <w:rFonts w:ascii="Tahoma" w:hAnsi="Tahoma" w:eastAsia="Tahoma" w:cs="Tahoma"/>
          <w:color w:val="auto"/>
        </w:rPr>
        <w:t xml:space="preserve">dan tempoh hantaran seperti di </w:t>
      </w:r>
      <w:r>
        <w:rPr>
          <w:rFonts w:ascii="Tahoma" w:hAnsi="Tahoma" w:eastAsia="Tahoma" w:cs="Tahoma"/>
          <w:b/>
          <w:color w:val="auto"/>
        </w:rPr>
        <w:t>Jadual</w:t>
      </w:r>
      <w:r>
        <w:rPr>
          <w:rFonts w:ascii="Tahoma" w:hAnsi="Tahoma" w:cs="Tahoma"/>
          <w:b/>
          <w:bCs/>
          <w:color w:val="auto"/>
        </w:rPr>
        <w:t>.</w:t>
      </w:r>
    </w:p>
    <w:p w14:paraId="6A0D6F3C">
      <w:pPr>
        <w:tabs>
          <w:tab w:val="left" w:pos="2700"/>
        </w:tabs>
        <w:spacing w:after="0" w:line="240" w:lineRule="auto"/>
        <w:ind w:left="2160"/>
        <w:jc w:val="both"/>
        <w:rPr>
          <w:rFonts w:ascii="Tahoma" w:hAnsi="Tahoma" w:cs="Tahoma"/>
          <w:b/>
          <w:bCs/>
          <w:color w:val="auto"/>
        </w:rPr>
      </w:pPr>
    </w:p>
    <w:tbl>
      <w:tblPr>
        <w:tblStyle w:val="19"/>
        <w:tblW w:w="9420" w:type="dxa"/>
        <w:jc w:val="righ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38"/>
        <w:gridCol w:w="2334"/>
        <w:gridCol w:w="1596"/>
        <w:gridCol w:w="1194"/>
        <w:gridCol w:w="1758"/>
      </w:tblGrid>
      <w:tr w14:paraId="15A9B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2" w:hRule="atLeast"/>
          <w:tblHeader/>
          <w:jc w:val="right"/>
        </w:trPr>
        <w:tc>
          <w:tcPr>
            <w:tcW w:w="2538" w:type="dxa"/>
            <w:shd w:val="clear" w:color="auto" w:fill="C5E0B3" w:themeFill="accent6" w:themeFillTint="66"/>
            <w:vAlign w:val="center"/>
          </w:tcPr>
          <w:p w14:paraId="444BE726">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ascii="Tahoma" w:hAnsi="Tahoma" w:eastAsia="Tahoma" w:cs="Tahoma"/>
                <w:b/>
                <w:bCs/>
                <w:color w:val="auto"/>
                <w:sz w:val="20"/>
                <w:szCs w:val="20"/>
              </w:rPr>
            </w:pPr>
            <w:r>
              <w:rPr>
                <w:rFonts w:ascii="Tahoma" w:hAnsi="Tahoma" w:eastAsia="Tahoma" w:cs="Tahoma"/>
                <w:b/>
                <w:bCs/>
                <w:color w:val="auto"/>
                <w:sz w:val="20"/>
                <w:szCs w:val="20"/>
              </w:rPr>
              <w:t>Item</w:t>
            </w:r>
          </w:p>
        </w:tc>
        <w:tc>
          <w:tcPr>
            <w:tcW w:w="2334" w:type="dxa"/>
            <w:shd w:val="clear" w:color="auto" w:fill="C5E0B3" w:themeFill="accent6" w:themeFillTint="66"/>
            <w:vAlign w:val="center"/>
          </w:tcPr>
          <w:p w14:paraId="353CB761">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ascii="Tahoma" w:hAnsi="Tahoma" w:eastAsia="Tahoma" w:cs="Tahoma"/>
                <w:b/>
                <w:bCs/>
                <w:color w:val="auto"/>
                <w:sz w:val="20"/>
                <w:szCs w:val="20"/>
              </w:rPr>
            </w:pPr>
            <w:r>
              <w:rPr>
                <w:rFonts w:ascii="Tahoma" w:hAnsi="Tahoma" w:eastAsia="Tahoma" w:cs="Tahoma"/>
                <w:b/>
                <w:bCs/>
                <w:color w:val="auto"/>
                <w:sz w:val="20"/>
                <w:szCs w:val="20"/>
              </w:rPr>
              <w:t>Kod dan Taraf Petender</w:t>
            </w:r>
          </w:p>
        </w:tc>
        <w:tc>
          <w:tcPr>
            <w:tcW w:w="1596" w:type="dxa"/>
            <w:shd w:val="clear" w:color="auto" w:fill="C5E0B3" w:themeFill="accent6" w:themeFillTint="66"/>
            <w:vAlign w:val="center"/>
          </w:tcPr>
          <w:p w14:paraId="7553D801">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ascii="Tahoma" w:hAnsi="Tahoma" w:eastAsia="Tahoma" w:cs="Tahoma"/>
                <w:b/>
                <w:bCs/>
                <w:color w:val="auto"/>
                <w:sz w:val="20"/>
                <w:szCs w:val="20"/>
              </w:rPr>
            </w:pPr>
            <w:r>
              <w:rPr>
                <w:rFonts w:ascii="Tahoma" w:hAnsi="Tahoma" w:eastAsia="Tahoma" w:cs="Tahoma"/>
                <w:b/>
                <w:bCs/>
                <w:color w:val="auto"/>
                <w:sz w:val="20"/>
                <w:szCs w:val="20"/>
              </w:rPr>
              <w:t>Harga Tawaran (RM)</w:t>
            </w:r>
          </w:p>
        </w:tc>
        <w:tc>
          <w:tcPr>
            <w:tcW w:w="1194" w:type="dxa"/>
            <w:shd w:val="clear" w:color="auto" w:fill="C5E0B3" w:themeFill="accent6" w:themeFillTint="66"/>
            <w:vAlign w:val="center"/>
          </w:tcPr>
          <w:p w14:paraId="2C92A16A">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ascii="Tahoma" w:hAnsi="Tahoma" w:eastAsia="Tahoma" w:cs="Tahoma"/>
                <w:b/>
                <w:bCs/>
                <w:color w:val="auto"/>
                <w:sz w:val="20"/>
                <w:szCs w:val="20"/>
              </w:rPr>
            </w:pPr>
            <w:r>
              <w:rPr>
                <w:rFonts w:ascii="Tahoma" w:hAnsi="Tahoma" w:eastAsia="Tahoma" w:cs="Tahoma"/>
                <w:b/>
                <w:bCs/>
                <w:color w:val="auto"/>
                <w:sz w:val="20"/>
                <w:szCs w:val="20"/>
              </w:rPr>
              <w:t>Tempoh Hantaran</w:t>
            </w:r>
          </w:p>
        </w:tc>
        <w:tc>
          <w:tcPr>
            <w:tcW w:w="1758" w:type="dxa"/>
            <w:shd w:val="clear" w:color="auto" w:fill="C5E0B3" w:themeFill="accent6" w:themeFillTint="66"/>
            <w:vAlign w:val="center"/>
          </w:tcPr>
          <w:p w14:paraId="10472D83">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ascii="Tahoma" w:hAnsi="Tahoma" w:eastAsia="Tahoma" w:cs="Tahoma"/>
                <w:b/>
                <w:bCs/>
                <w:color w:val="auto"/>
                <w:sz w:val="20"/>
                <w:szCs w:val="20"/>
              </w:rPr>
            </w:pPr>
            <w:r>
              <w:rPr>
                <w:rFonts w:ascii="Tahoma" w:hAnsi="Tahoma" w:eastAsia="Tahoma" w:cs="Tahoma"/>
                <w:b/>
                <w:bCs/>
                <w:color w:val="auto"/>
                <w:sz w:val="20"/>
                <w:szCs w:val="20"/>
              </w:rPr>
              <w:t>Catatan</w:t>
            </w:r>
          </w:p>
        </w:tc>
      </w:tr>
      <w:tr w14:paraId="70D419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right"/>
        </w:trPr>
        <w:tc>
          <w:tcPr>
            <w:tcW w:w="2538" w:type="dxa"/>
            <w:vAlign w:val="center"/>
          </w:tcPr>
          <w:p w14:paraId="2A08EE08">
            <w:pPr>
              <w:keepNext w:val="0"/>
              <w:keepLines w:val="0"/>
              <w:pageBreakBefore w:val="0"/>
              <w:widowControl/>
              <w:tabs>
                <w:tab w:val="left" w:pos="720"/>
                <w:tab w:val="left" w:pos="1440"/>
              </w:tabs>
              <w:kinsoku/>
              <w:wordWrap/>
              <w:overflowPunct/>
              <w:topLinePunct w:val="0"/>
              <w:autoSpaceDE/>
              <w:autoSpaceDN/>
              <w:bidi w:val="0"/>
              <w:adjustRightInd/>
              <w:snapToGrid/>
              <w:spacing w:after="0" w:line="260" w:lineRule="auto"/>
              <w:textAlignment w:val="auto"/>
              <w:rPr>
                <w:rFonts w:ascii="Tahoma" w:hAnsi="Tahoma" w:eastAsia="Tahoma" w:cs="Tahoma"/>
                <w:color w:val="auto"/>
                <w:sz w:val="20"/>
                <w:szCs w:val="20"/>
              </w:rPr>
            </w:pPr>
            <w:r>
              <w:rPr>
                <w:rFonts w:ascii="Tahoma" w:hAnsi="Tahoma" w:eastAsia="Tahoma" w:cs="Tahoma"/>
                <w:color w:val="auto"/>
                <w:sz w:val="20"/>
                <w:szCs w:val="20"/>
              </w:rPr>
              <w:t xml:space="preserve">Item 1 - </w:t>
            </w:r>
            <w:r>
              <w:rPr>
                <w:rFonts w:hint="default" w:ascii="Tahoma" w:hAnsi="Tahoma" w:eastAsia="Tahoma" w:cs="Tahoma"/>
                <w:b w:val="0"/>
                <w:bCs w:val="0"/>
                <w:color w:val="auto"/>
                <w:kern w:val="0"/>
                <w:sz w:val="20"/>
                <w:szCs w:val="20"/>
                <w:lang w:val="en-US" w:eastAsia="zh-CN" w:bidi="ar"/>
              </w:rPr>
              <w:t>Rimegepant Sulfate Oral 75mg Lyophilisate Tablet</w:t>
            </w:r>
          </w:p>
        </w:tc>
        <w:tc>
          <w:tcPr>
            <w:tcW w:w="2334" w:type="dxa"/>
            <w:vAlign w:val="center"/>
          </w:tcPr>
          <w:p w14:paraId="34DE3AF0">
            <w:pPr>
              <w:keepNext w:val="0"/>
              <w:keepLines w:val="0"/>
              <w:pageBreakBefore w:val="0"/>
              <w:widowControl/>
              <w:suppressLineNumbers w:val="0"/>
              <w:kinsoku/>
              <w:wordWrap/>
              <w:overflowPunct/>
              <w:topLinePunct w:val="0"/>
              <w:autoSpaceDE/>
              <w:autoSpaceDN/>
              <w:bidi w:val="0"/>
              <w:adjustRightInd/>
              <w:snapToGrid/>
              <w:spacing w:after="0" w:line="260" w:lineRule="auto"/>
              <w:jc w:val="center"/>
              <w:textAlignment w:val="auto"/>
              <w:rPr>
                <w:rFonts w:hint="default" w:ascii="Tahoma" w:hAnsi="Tahoma" w:cs="Tahoma"/>
                <w:b w:val="0"/>
                <w:bCs w:val="0"/>
                <w:color w:val="auto"/>
                <w:sz w:val="20"/>
                <w:szCs w:val="20"/>
                <w:lang w:val="en-US"/>
              </w:rPr>
            </w:pPr>
            <w:r>
              <w:rPr>
                <w:rFonts w:hint="default" w:ascii="Tahoma" w:hAnsi="Tahoma" w:eastAsia="Tahoma" w:cs="Tahoma"/>
                <w:b w:val="0"/>
                <w:bCs w:val="0"/>
                <w:color w:val="auto"/>
                <w:sz w:val="20"/>
                <w:szCs w:val="20"/>
                <w:lang w:val="en-US"/>
              </w:rPr>
              <w:t>4/6 - Primabumi Sdn Bhd (B)</w:t>
            </w:r>
          </w:p>
        </w:tc>
        <w:tc>
          <w:tcPr>
            <w:tcW w:w="1596" w:type="dxa"/>
            <w:vAlign w:val="center"/>
          </w:tcPr>
          <w:p w14:paraId="21CA1D2F">
            <w:pPr>
              <w:keepNext w:val="0"/>
              <w:keepLines w:val="0"/>
              <w:pageBreakBefore w:val="0"/>
              <w:widowControl/>
              <w:suppressLineNumbers w:val="0"/>
              <w:kinsoku/>
              <w:wordWrap/>
              <w:overflowPunct/>
              <w:topLinePunct w:val="0"/>
              <w:autoSpaceDE/>
              <w:autoSpaceDN/>
              <w:bidi w:val="0"/>
              <w:adjustRightInd/>
              <w:snapToGrid/>
              <w:spacing w:after="0" w:line="260" w:lineRule="auto"/>
              <w:jc w:val="center"/>
              <w:textAlignment w:val="auto"/>
              <w:rPr>
                <w:rFonts w:ascii="Tahoma" w:hAnsi="Tahoma" w:cs="Tahoma"/>
                <w:color w:val="auto"/>
                <w:sz w:val="20"/>
                <w:szCs w:val="20"/>
              </w:rPr>
            </w:pPr>
            <w:r>
              <w:rPr>
                <w:rFonts w:hint="default" w:ascii="Tahoma" w:hAnsi="Tahoma" w:eastAsia="Tahoma" w:cs="Tahoma"/>
                <w:b w:val="0"/>
                <w:bCs w:val="0"/>
                <w:color w:val="auto"/>
                <w:kern w:val="0"/>
                <w:sz w:val="20"/>
                <w:szCs w:val="20"/>
                <w:lang w:val="en-US" w:eastAsia="zh-CN" w:bidi="ar"/>
              </w:rPr>
              <w:t>198,660.00</w:t>
            </w:r>
          </w:p>
        </w:tc>
        <w:tc>
          <w:tcPr>
            <w:tcW w:w="1194" w:type="dxa"/>
            <w:vAlign w:val="center"/>
          </w:tcPr>
          <w:p w14:paraId="61CE5988">
            <w:pPr>
              <w:keepNext w:val="0"/>
              <w:keepLines w:val="0"/>
              <w:pageBreakBefore w:val="0"/>
              <w:widowControl/>
              <w:suppressLineNumbers w:val="0"/>
              <w:kinsoku/>
              <w:wordWrap/>
              <w:overflowPunct/>
              <w:topLinePunct w:val="0"/>
              <w:autoSpaceDE/>
              <w:autoSpaceDN/>
              <w:bidi w:val="0"/>
              <w:adjustRightInd/>
              <w:snapToGrid/>
              <w:spacing w:after="0" w:line="260" w:lineRule="auto"/>
              <w:jc w:val="center"/>
              <w:textAlignment w:val="auto"/>
              <w:rPr>
                <w:rFonts w:ascii="Tahoma" w:hAnsi="Tahoma" w:eastAsia="Tahoma" w:cs="Tahoma"/>
                <w:color w:val="auto"/>
                <w:sz w:val="20"/>
                <w:szCs w:val="20"/>
              </w:rPr>
            </w:pPr>
            <w:r>
              <w:rPr>
                <w:rFonts w:hint="default" w:ascii="Tahoma" w:hAnsi="Tahoma" w:eastAsia="Tahoma" w:cs="Tahoma"/>
                <w:b w:val="0"/>
                <w:bCs w:val="0"/>
                <w:color w:val="auto"/>
                <w:kern w:val="0"/>
                <w:sz w:val="20"/>
                <w:szCs w:val="20"/>
                <w:lang w:val="en-US" w:eastAsia="zh-CN" w:bidi="ar"/>
              </w:rPr>
              <w:t xml:space="preserve">5 Minggu </w:t>
            </w:r>
          </w:p>
        </w:tc>
        <w:tc>
          <w:tcPr>
            <w:tcW w:w="1758" w:type="dxa"/>
            <w:vAlign w:val="center"/>
          </w:tcPr>
          <w:p w14:paraId="444D9EDB">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ascii="Tahoma" w:hAnsi="Tahoma" w:eastAsia="Tahoma" w:cs="Tahoma"/>
                <w:color w:val="auto"/>
                <w:sz w:val="20"/>
                <w:szCs w:val="20"/>
              </w:rPr>
            </w:pPr>
            <w:r>
              <w:rPr>
                <w:rFonts w:hint="default" w:ascii="Tahoma" w:hAnsi="Tahoma" w:eastAsia="Tahoma" w:cs="Tahoma"/>
                <w:color w:val="auto"/>
                <w:sz w:val="20"/>
                <w:szCs w:val="20"/>
                <w:lang w:val="en-US"/>
              </w:rPr>
              <w:t>Petender tunggal dan MS</w:t>
            </w:r>
          </w:p>
        </w:tc>
      </w:tr>
      <w:tr w14:paraId="5339BB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right"/>
        </w:trPr>
        <w:tc>
          <w:tcPr>
            <w:tcW w:w="2538" w:type="dxa"/>
            <w:vAlign w:val="center"/>
          </w:tcPr>
          <w:p w14:paraId="13DCFA05">
            <w:pPr>
              <w:keepNext w:val="0"/>
              <w:keepLines w:val="0"/>
              <w:pageBreakBefore w:val="0"/>
              <w:widowControl/>
              <w:tabs>
                <w:tab w:val="left" w:pos="720"/>
                <w:tab w:val="left" w:pos="1440"/>
              </w:tabs>
              <w:kinsoku/>
              <w:wordWrap/>
              <w:overflowPunct/>
              <w:topLinePunct w:val="0"/>
              <w:autoSpaceDE/>
              <w:autoSpaceDN/>
              <w:bidi w:val="0"/>
              <w:adjustRightInd/>
              <w:snapToGrid/>
              <w:spacing w:after="0" w:line="260" w:lineRule="auto"/>
              <w:textAlignment w:val="auto"/>
              <w:rPr>
                <w:rFonts w:ascii="Tahoma" w:hAnsi="Tahoma" w:eastAsia="Tahoma" w:cs="Tahoma"/>
                <w:color w:val="auto"/>
                <w:sz w:val="20"/>
                <w:szCs w:val="20"/>
              </w:rPr>
            </w:pPr>
            <w:r>
              <w:rPr>
                <w:rFonts w:ascii="Tahoma" w:hAnsi="Tahoma" w:eastAsia="Tahoma" w:cs="Tahoma"/>
                <w:color w:val="auto"/>
                <w:sz w:val="20"/>
                <w:szCs w:val="20"/>
              </w:rPr>
              <w:t>Item 2 -</w:t>
            </w:r>
            <w:r>
              <w:rPr>
                <w:rFonts w:ascii="Tahoma" w:hAnsi="Tahoma" w:cs="Tahoma"/>
                <w:color w:val="auto"/>
                <w:sz w:val="20"/>
                <w:szCs w:val="20"/>
              </w:rPr>
              <w:t xml:space="preserve"> </w:t>
            </w:r>
            <w:r>
              <w:rPr>
                <w:rFonts w:hint="default" w:ascii="Tahoma" w:hAnsi="Tahoma" w:eastAsia="Tahoma" w:cs="Tahoma"/>
                <w:b w:val="0"/>
                <w:bCs w:val="0"/>
                <w:color w:val="auto"/>
                <w:kern w:val="0"/>
                <w:sz w:val="20"/>
                <w:szCs w:val="20"/>
                <w:lang w:val="en-US" w:eastAsia="zh-CN" w:bidi="ar"/>
              </w:rPr>
              <w:t>Tenecteplase 10,000 IU Injection</w:t>
            </w:r>
          </w:p>
        </w:tc>
        <w:tc>
          <w:tcPr>
            <w:tcW w:w="6882" w:type="dxa"/>
            <w:gridSpan w:val="4"/>
            <w:vAlign w:val="center"/>
          </w:tcPr>
          <w:p w14:paraId="5F6ECDCD">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color w:val="auto"/>
                <w:sz w:val="20"/>
                <w:szCs w:val="20"/>
                <w:lang w:val="en-US"/>
              </w:rPr>
            </w:pPr>
            <w:r>
              <w:rPr>
                <w:rFonts w:hint="default" w:ascii="Tahoma" w:hAnsi="Tahoma" w:eastAsia="Tahoma" w:cs="Tahoma"/>
                <w:color w:val="auto"/>
                <w:sz w:val="20"/>
                <w:szCs w:val="20"/>
                <w:lang w:val="en-US"/>
              </w:rPr>
              <w:t>Tiada lantikan atas pengesyoran JKPT</w:t>
            </w:r>
          </w:p>
        </w:tc>
      </w:tr>
      <w:tr w14:paraId="08860C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right"/>
        </w:trPr>
        <w:tc>
          <w:tcPr>
            <w:tcW w:w="2538" w:type="dxa"/>
            <w:vAlign w:val="center"/>
          </w:tcPr>
          <w:p w14:paraId="06AC406C">
            <w:pPr>
              <w:keepNext w:val="0"/>
              <w:keepLines w:val="0"/>
              <w:pageBreakBefore w:val="0"/>
              <w:widowControl/>
              <w:tabs>
                <w:tab w:val="left" w:pos="720"/>
                <w:tab w:val="left" w:pos="1440"/>
              </w:tabs>
              <w:kinsoku/>
              <w:wordWrap/>
              <w:overflowPunct/>
              <w:topLinePunct w:val="0"/>
              <w:autoSpaceDE/>
              <w:autoSpaceDN/>
              <w:bidi w:val="0"/>
              <w:adjustRightInd/>
              <w:snapToGrid/>
              <w:spacing w:after="0" w:line="260" w:lineRule="auto"/>
              <w:textAlignment w:val="auto"/>
              <w:rPr>
                <w:rFonts w:hint="default" w:ascii="Tahoma" w:hAnsi="Tahoma" w:eastAsia="Tahoma" w:cs="Tahoma"/>
                <w:color w:val="auto"/>
                <w:sz w:val="20"/>
                <w:szCs w:val="20"/>
                <w:lang w:val="en-US"/>
              </w:rPr>
            </w:pPr>
            <w:r>
              <w:rPr>
                <w:rFonts w:hint="default" w:ascii="Tahoma" w:hAnsi="Tahoma" w:eastAsia="Tahoma" w:cs="Tahoma"/>
                <w:color w:val="auto"/>
                <w:sz w:val="20"/>
                <w:szCs w:val="20"/>
                <w:lang w:val="en-US"/>
              </w:rPr>
              <w:t xml:space="preserve">Item 3 - </w:t>
            </w:r>
            <w:r>
              <w:rPr>
                <w:rFonts w:hint="default" w:ascii="Tahoma" w:hAnsi="Tahoma" w:eastAsia="Tahoma" w:cs="Tahoma"/>
                <w:b w:val="0"/>
                <w:bCs w:val="0"/>
                <w:color w:val="auto"/>
                <w:kern w:val="0"/>
                <w:sz w:val="20"/>
                <w:szCs w:val="20"/>
                <w:lang w:val="en-US" w:eastAsia="zh-CN" w:bidi="ar"/>
              </w:rPr>
              <w:t>Neuroaid Capsule</w:t>
            </w:r>
          </w:p>
        </w:tc>
        <w:tc>
          <w:tcPr>
            <w:tcW w:w="2334" w:type="dxa"/>
            <w:vAlign w:val="center"/>
          </w:tcPr>
          <w:p w14:paraId="15768F7F">
            <w:pPr>
              <w:keepNext w:val="0"/>
              <w:keepLines w:val="0"/>
              <w:pageBreakBefore w:val="0"/>
              <w:widowControl/>
              <w:suppressLineNumbers w:val="0"/>
              <w:kinsoku/>
              <w:wordWrap/>
              <w:overflowPunct/>
              <w:topLinePunct w:val="0"/>
              <w:autoSpaceDE/>
              <w:autoSpaceDN/>
              <w:bidi w:val="0"/>
              <w:adjustRightInd/>
              <w:snapToGrid/>
              <w:spacing w:after="0" w:line="260" w:lineRule="auto"/>
              <w:jc w:val="center"/>
              <w:textAlignment w:val="auto"/>
              <w:rPr>
                <w:rFonts w:hint="default" w:ascii="Tahoma" w:hAnsi="Tahoma" w:eastAsia="Tahoma" w:cs="Tahoma"/>
                <w:b w:val="0"/>
                <w:bCs w:val="0"/>
                <w:i w:val="0"/>
                <w:iCs w:val="0"/>
                <w:color w:val="auto"/>
                <w:kern w:val="0"/>
                <w:sz w:val="20"/>
                <w:szCs w:val="20"/>
                <w:u w:val="none"/>
                <w:lang w:val="en-US" w:eastAsia="zh-CN" w:bidi="ar"/>
              </w:rPr>
            </w:pPr>
            <w:r>
              <w:rPr>
                <w:rFonts w:hint="default" w:ascii="Tahoma" w:hAnsi="Tahoma" w:eastAsia="Tahoma" w:cs="Tahoma"/>
                <w:b w:val="0"/>
                <w:bCs w:val="0"/>
                <w:color w:val="auto"/>
                <w:sz w:val="20"/>
                <w:szCs w:val="20"/>
                <w:lang w:val="en-US"/>
              </w:rPr>
              <w:t>3/6 - Pharmaniaga Logistics Sdn Bhd (B)</w:t>
            </w:r>
          </w:p>
        </w:tc>
        <w:tc>
          <w:tcPr>
            <w:tcW w:w="1596" w:type="dxa"/>
            <w:vAlign w:val="center"/>
          </w:tcPr>
          <w:p w14:paraId="0D3AC8D0">
            <w:pPr>
              <w:keepNext w:val="0"/>
              <w:keepLines w:val="0"/>
              <w:pageBreakBefore w:val="0"/>
              <w:widowControl/>
              <w:suppressLineNumbers w:val="0"/>
              <w:kinsoku/>
              <w:wordWrap/>
              <w:overflowPunct/>
              <w:topLinePunct w:val="0"/>
              <w:autoSpaceDE/>
              <w:autoSpaceDN/>
              <w:bidi w:val="0"/>
              <w:adjustRightInd/>
              <w:snapToGrid/>
              <w:spacing w:after="0" w:line="260" w:lineRule="auto"/>
              <w:jc w:val="center"/>
              <w:textAlignment w:val="auto"/>
              <w:rPr>
                <w:rFonts w:hint="default" w:ascii="Tahoma" w:hAnsi="Tahoma" w:eastAsia="Tahoma" w:cs="Tahoma"/>
                <w:b w:val="0"/>
                <w:bCs w:val="0"/>
                <w:color w:val="auto"/>
                <w:kern w:val="0"/>
                <w:sz w:val="20"/>
                <w:szCs w:val="20"/>
                <w:lang w:val="en-US" w:eastAsia="zh-CN" w:bidi="ar"/>
              </w:rPr>
            </w:pPr>
            <w:r>
              <w:rPr>
                <w:rFonts w:hint="default" w:ascii="Tahoma" w:hAnsi="Tahoma" w:eastAsia="Tahoma" w:cs="Tahoma"/>
                <w:b w:val="0"/>
                <w:bCs w:val="0"/>
                <w:color w:val="auto"/>
                <w:kern w:val="0"/>
                <w:sz w:val="20"/>
                <w:szCs w:val="20"/>
                <w:lang w:val="en-US" w:eastAsia="zh-CN" w:bidi="ar"/>
              </w:rPr>
              <w:t>803,988.00</w:t>
            </w:r>
          </w:p>
        </w:tc>
        <w:tc>
          <w:tcPr>
            <w:tcW w:w="1194" w:type="dxa"/>
            <w:vAlign w:val="center"/>
          </w:tcPr>
          <w:p w14:paraId="46019C4E">
            <w:pPr>
              <w:keepNext w:val="0"/>
              <w:keepLines w:val="0"/>
              <w:pageBreakBefore w:val="0"/>
              <w:widowControl/>
              <w:suppressLineNumbers w:val="0"/>
              <w:kinsoku/>
              <w:wordWrap/>
              <w:overflowPunct/>
              <w:topLinePunct w:val="0"/>
              <w:autoSpaceDE/>
              <w:autoSpaceDN/>
              <w:bidi w:val="0"/>
              <w:adjustRightInd/>
              <w:snapToGrid/>
              <w:spacing w:after="0" w:line="260" w:lineRule="auto"/>
              <w:jc w:val="center"/>
              <w:textAlignment w:val="auto"/>
              <w:rPr>
                <w:rFonts w:hint="default" w:ascii="Tahoma" w:hAnsi="Tahoma" w:eastAsia="Tahoma" w:cs="Tahoma"/>
                <w:b w:val="0"/>
                <w:bCs w:val="0"/>
                <w:color w:val="auto"/>
                <w:kern w:val="0"/>
                <w:sz w:val="20"/>
                <w:szCs w:val="20"/>
                <w:lang w:val="en-US" w:eastAsia="zh-CN" w:bidi="ar"/>
              </w:rPr>
            </w:pPr>
            <w:r>
              <w:rPr>
                <w:rFonts w:hint="default" w:ascii="Tahoma" w:hAnsi="Tahoma" w:eastAsia="Tahoma" w:cs="Tahoma"/>
                <w:b w:val="0"/>
                <w:bCs w:val="0"/>
                <w:color w:val="auto"/>
                <w:kern w:val="0"/>
                <w:sz w:val="20"/>
                <w:szCs w:val="20"/>
                <w:lang w:val="en-US" w:eastAsia="zh-CN" w:bidi="ar"/>
              </w:rPr>
              <w:t>2-8 Minggu</w:t>
            </w:r>
          </w:p>
        </w:tc>
        <w:tc>
          <w:tcPr>
            <w:tcW w:w="1758" w:type="dxa"/>
            <w:vAlign w:val="center"/>
          </w:tcPr>
          <w:p w14:paraId="09D8D4BD">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color w:val="auto"/>
                <w:sz w:val="20"/>
                <w:szCs w:val="20"/>
                <w:lang w:val="en-US"/>
              </w:rPr>
            </w:pPr>
            <w:r>
              <w:rPr>
                <w:rFonts w:hint="default" w:ascii="Tahoma" w:hAnsi="Tahoma" w:eastAsia="Tahoma" w:cs="Tahoma"/>
                <w:color w:val="auto"/>
                <w:sz w:val="20"/>
                <w:szCs w:val="20"/>
                <w:lang w:val="en-US"/>
              </w:rPr>
              <w:t>Petender terendah dan MS</w:t>
            </w:r>
          </w:p>
        </w:tc>
      </w:tr>
      <w:tr w14:paraId="608EA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right"/>
        </w:trPr>
        <w:tc>
          <w:tcPr>
            <w:tcW w:w="2538" w:type="dxa"/>
            <w:vAlign w:val="center"/>
          </w:tcPr>
          <w:p w14:paraId="34B98533">
            <w:pPr>
              <w:keepNext w:val="0"/>
              <w:keepLines w:val="0"/>
              <w:pageBreakBefore w:val="0"/>
              <w:widowControl/>
              <w:tabs>
                <w:tab w:val="left" w:pos="720"/>
                <w:tab w:val="left" w:pos="1440"/>
              </w:tabs>
              <w:kinsoku/>
              <w:wordWrap/>
              <w:overflowPunct/>
              <w:topLinePunct w:val="0"/>
              <w:autoSpaceDE/>
              <w:autoSpaceDN/>
              <w:bidi w:val="0"/>
              <w:adjustRightInd/>
              <w:snapToGrid/>
              <w:spacing w:after="0" w:line="260" w:lineRule="auto"/>
              <w:textAlignment w:val="auto"/>
              <w:rPr>
                <w:rFonts w:hint="default" w:ascii="Tahoma" w:hAnsi="Tahoma" w:eastAsia="Tahoma" w:cs="Tahoma"/>
                <w:color w:val="auto"/>
                <w:sz w:val="20"/>
                <w:szCs w:val="20"/>
                <w:lang w:val="en-US"/>
              </w:rPr>
            </w:pPr>
            <w:r>
              <w:rPr>
                <w:rFonts w:hint="default" w:ascii="Tahoma" w:hAnsi="Tahoma" w:eastAsia="Tahoma" w:cs="Tahoma"/>
                <w:color w:val="auto"/>
                <w:sz w:val="20"/>
                <w:szCs w:val="20"/>
                <w:lang w:val="en-US"/>
              </w:rPr>
              <w:t xml:space="preserve">Item 4 - </w:t>
            </w:r>
            <w:r>
              <w:rPr>
                <w:rFonts w:hint="default" w:ascii="Tahoma" w:hAnsi="Tahoma" w:eastAsia="Tahoma" w:cs="Tahoma"/>
                <w:b w:val="0"/>
                <w:bCs w:val="0"/>
                <w:color w:val="auto"/>
                <w:kern w:val="0"/>
                <w:sz w:val="20"/>
                <w:szCs w:val="20"/>
                <w:lang w:val="en-US" w:eastAsia="zh-CN" w:bidi="ar"/>
              </w:rPr>
              <w:t>Apixaban 5mg Tablet</w:t>
            </w:r>
          </w:p>
        </w:tc>
        <w:tc>
          <w:tcPr>
            <w:tcW w:w="2334" w:type="dxa"/>
            <w:vAlign w:val="center"/>
          </w:tcPr>
          <w:p w14:paraId="3657CD76">
            <w:pPr>
              <w:keepNext w:val="0"/>
              <w:keepLines w:val="0"/>
              <w:pageBreakBefore w:val="0"/>
              <w:widowControl/>
              <w:suppressLineNumbers w:val="0"/>
              <w:kinsoku/>
              <w:wordWrap/>
              <w:overflowPunct/>
              <w:topLinePunct w:val="0"/>
              <w:autoSpaceDE/>
              <w:autoSpaceDN/>
              <w:bidi w:val="0"/>
              <w:adjustRightInd/>
              <w:snapToGrid/>
              <w:spacing w:after="0" w:line="260" w:lineRule="auto"/>
              <w:jc w:val="center"/>
              <w:textAlignment w:val="auto"/>
              <w:rPr>
                <w:rFonts w:hint="default" w:ascii="Tahoma" w:hAnsi="Tahoma" w:eastAsia="Tahoma" w:cs="Tahoma"/>
                <w:b w:val="0"/>
                <w:bCs w:val="0"/>
                <w:i w:val="0"/>
                <w:iCs w:val="0"/>
                <w:color w:val="auto"/>
                <w:kern w:val="0"/>
                <w:sz w:val="20"/>
                <w:szCs w:val="20"/>
                <w:u w:val="none"/>
                <w:lang w:val="en-US" w:eastAsia="zh-CN" w:bidi="ar"/>
              </w:rPr>
            </w:pPr>
            <w:r>
              <w:rPr>
                <w:rFonts w:hint="default" w:ascii="Tahoma" w:hAnsi="Tahoma" w:eastAsia="Tahoma" w:cs="Tahoma"/>
                <w:b w:val="0"/>
                <w:bCs w:val="0"/>
                <w:color w:val="auto"/>
                <w:sz w:val="20"/>
                <w:szCs w:val="20"/>
                <w:lang w:val="en-US"/>
              </w:rPr>
              <w:t>5/6 - Quality Reputation Sdn Bhd (B)</w:t>
            </w:r>
          </w:p>
        </w:tc>
        <w:tc>
          <w:tcPr>
            <w:tcW w:w="1596" w:type="dxa"/>
            <w:vAlign w:val="center"/>
          </w:tcPr>
          <w:p w14:paraId="5DA83939">
            <w:pPr>
              <w:keepNext w:val="0"/>
              <w:keepLines w:val="0"/>
              <w:pageBreakBefore w:val="0"/>
              <w:widowControl/>
              <w:suppressLineNumbers w:val="0"/>
              <w:kinsoku/>
              <w:wordWrap/>
              <w:overflowPunct/>
              <w:topLinePunct w:val="0"/>
              <w:autoSpaceDE/>
              <w:autoSpaceDN/>
              <w:bidi w:val="0"/>
              <w:adjustRightInd/>
              <w:snapToGrid/>
              <w:spacing w:after="0" w:line="260" w:lineRule="auto"/>
              <w:jc w:val="center"/>
              <w:textAlignment w:val="auto"/>
              <w:rPr>
                <w:rFonts w:hint="default" w:ascii="Tahoma" w:hAnsi="Tahoma" w:eastAsia="Tahoma" w:cs="Tahoma"/>
                <w:b w:val="0"/>
                <w:bCs w:val="0"/>
                <w:color w:val="auto"/>
                <w:kern w:val="0"/>
                <w:sz w:val="20"/>
                <w:szCs w:val="20"/>
                <w:lang w:val="en-US" w:eastAsia="zh-CN" w:bidi="ar"/>
              </w:rPr>
            </w:pPr>
            <w:r>
              <w:rPr>
                <w:rFonts w:hint="default" w:ascii="Tahoma" w:hAnsi="Tahoma" w:eastAsia="Tahoma" w:cs="Tahoma"/>
                <w:b w:val="0"/>
                <w:bCs w:val="0"/>
                <w:color w:val="auto"/>
                <w:kern w:val="0"/>
                <w:sz w:val="20"/>
                <w:szCs w:val="20"/>
                <w:lang w:val="en-US" w:eastAsia="zh-CN" w:bidi="ar"/>
              </w:rPr>
              <w:t>823,320.00</w:t>
            </w:r>
          </w:p>
        </w:tc>
        <w:tc>
          <w:tcPr>
            <w:tcW w:w="1194" w:type="dxa"/>
            <w:vAlign w:val="center"/>
          </w:tcPr>
          <w:p w14:paraId="4FEA214B">
            <w:pPr>
              <w:keepNext w:val="0"/>
              <w:keepLines w:val="0"/>
              <w:pageBreakBefore w:val="0"/>
              <w:widowControl/>
              <w:suppressLineNumbers w:val="0"/>
              <w:kinsoku/>
              <w:wordWrap/>
              <w:overflowPunct/>
              <w:topLinePunct w:val="0"/>
              <w:autoSpaceDE/>
              <w:autoSpaceDN/>
              <w:bidi w:val="0"/>
              <w:adjustRightInd/>
              <w:snapToGrid/>
              <w:spacing w:after="0" w:line="260" w:lineRule="auto"/>
              <w:jc w:val="center"/>
              <w:textAlignment w:val="auto"/>
              <w:rPr>
                <w:rFonts w:hint="default" w:ascii="Tahoma" w:hAnsi="Tahoma" w:eastAsia="Tahoma" w:cs="Tahoma"/>
                <w:b w:val="0"/>
                <w:bCs w:val="0"/>
                <w:color w:val="auto"/>
                <w:kern w:val="0"/>
                <w:sz w:val="20"/>
                <w:szCs w:val="20"/>
                <w:lang w:val="en-US" w:eastAsia="zh-CN" w:bidi="ar"/>
              </w:rPr>
            </w:pPr>
            <w:r>
              <w:rPr>
                <w:rFonts w:hint="default" w:ascii="Tahoma" w:hAnsi="Tahoma" w:eastAsia="Tahoma" w:cs="Tahoma"/>
                <w:b w:val="0"/>
                <w:bCs w:val="0"/>
                <w:color w:val="auto"/>
                <w:kern w:val="0"/>
                <w:sz w:val="20"/>
                <w:szCs w:val="20"/>
                <w:lang w:val="en-US" w:eastAsia="zh-CN" w:bidi="ar"/>
              </w:rPr>
              <w:t xml:space="preserve">30 Hari </w:t>
            </w:r>
          </w:p>
        </w:tc>
        <w:tc>
          <w:tcPr>
            <w:tcW w:w="1758" w:type="dxa"/>
            <w:vAlign w:val="center"/>
          </w:tcPr>
          <w:p w14:paraId="454B3573">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color w:val="auto"/>
                <w:sz w:val="20"/>
                <w:szCs w:val="20"/>
                <w:lang w:val="en-US"/>
              </w:rPr>
            </w:pPr>
            <w:r>
              <w:rPr>
                <w:rFonts w:hint="default" w:ascii="Tahoma" w:hAnsi="Tahoma" w:eastAsia="Tahoma" w:cs="Tahoma"/>
                <w:color w:val="auto"/>
                <w:sz w:val="20"/>
                <w:szCs w:val="20"/>
                <w:lang w:val="en-US"/>
              </w:rPr>
              <w:t>Petender ke-5 terendah dan MS</w:t>
            </w:r>
          </w:p>
        </w:tc>
      </w:tr>
      <w:tr w14:paraId="5988C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right"/>
        </w:trPr>
        <w:tc>
          <w:tcPr>
            <w:tcW w:w="4872" w:type="dxa"/>
            <w:gridSpan w:val="2"/>
            <w:vAlign w:val="center"/>
          </w:tcPr>
          <w:p w14:paraId="09B02F3A">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cs="Tahoma"/>
                <w:b/>
                <w:bCs/>
                <w:color w:val="auto"/>
                <w:sz w:val="20"/>
                <w:szCs w:val="20"/>
                <w:lang w:val="en-US"/>
              </w:rPr>
            </w:pPr>
            <w:r>
              <w:rPr>
                <w:rFonts w:ascii="Tahoma" w:hAnsi="Tahoma" w:cs="Tahoma"/>
                <w:b/>
                <w:bCs/>
                <w:color w:val="auto"/>
                <w:sz w:val="20"/>
                <w:szCs w:val="20"/>
              </w:rPr>
              <w:t xml:space="preserve">Jumlah </w:t>
            </w:r>
          </w:p>
        </w:tc>
        <w:tc>
          <w:tcPr>
            <w:tcW w:w="1596" w:type="dxa"/>
            <w:vAlign w:val="center"/>
          </w:tcPr>
          <w:p w14:paraId="47107599">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cs="Tahoma"/>
                <w:b/>
                <w:bCs/>
                <w:color w:val="auto"/>
                <w:sz w:val="20"/>
                <w:szCs w:val="20"/>
                <w:lang w:val="en-US"/>
              </w:rPr>
            </w:pPr>
            <w:r>
              <w:rPr>
                <w:rFonts w:hint="default" w:ascii="Tahoma" w:hAnsi="Tahoma" w:cs="Tahoma"/>
                <w:b/>
                <w:bCs/>
                <w:color w:val="auto"/>
                <w:sz w:val="20"/>
                <w:szCs w:val="20"/>
                <w:lang w:val="en-US"/>
              </w:rPr>
              <w:t>1,825,968.00</w:t>
            </w:r>
          </w:p>
        </w:tc>
        <w:tc>
          <w:tcPr>
            <w:tcW w:w="1194" w:type="dxa"/>
            <w:vAlign w:val="center"/>
          </w:tcPr>
          <w:p w14:paraId="5D7C4AE4">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ascii="Tahoma" w:hAnsi="Tahoma" w:cs="Tahoma"/>
                <w:b/>
                <w:bCs/>
                <w:color w:val="auto"/>
                <w:sz w:val="20"/>
                <w:szCs w:val="20"/>
              </w:rPr>
            </w:pPr>
          </w:p>
        </w:tc>
        <w:tc>
          <w:tcPr>
            <w:tcW w:w="1758" w:type="dxa"/>
            <w:vAlign w:val="center"/>
          </w:tcPr>
          <w:p w14:paraId="045204A4">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ascii="Tahoma" w:hAnsi="Tahoma" w:eastAsia="Tahoma" w:cs="Tahoma"/>
                <w:b/>
                <w:bCs/>
                <w:color w:val="auto"/>
                <w:sz w:val="20"/>
                <w:szCs w:val="20"/>
              </w:rPr>
            </w:pPr>
          </w:p>
        </w:tc>
      </w:tr>
    </w:tbl>
    <w:p w14:paraId="6D61D8EC">
      <w:pPr>
        <w:tabs>
          <w:tab w:val="left" w:pos="2700"/>
        </w:tabs>
        <w:spacing w:after="0" w:line="240" w:lineRule="auto"/>
        <w:ind w:left="2160"/>
        <w:jc w:val="both"/>
        <w:rPr>
          <w:rFonts w:ascii="Tahoma" w:hAnsi="Tahoma" w:cs="Tahoma"/>
          <w:b/>
          <w:bCs/>
          <w:color w:val="auto"/>
        </w:rPr>
      </w:pPr>
    </w:p>
    <w:p w14:paraId="4AE578A4">
      <w:pPr>
        <w:numPr>
          <w:ilvl w:val="0"/>
          <w:numId w:val="17"/>
        </w:numPr>
        <w:tabs>
          <w:tab w:val="left" w:pos="1800"/>
          <w:tab w:val="left" w:pos="2700"/>
        </w:tabs>
        <w:spacing w:after="0" w:line="240" w:lineRule="auto"/>
        <w:ind w:left="2700" w:hanging="540"/>
        <w:jc w:val="both"/>
        <w:rPr>
          <w:rFonts w:ascii="Tahoma" w:hAnsi="Tahoma" w:eastAsia="Tahoma" w:cs="Tahoma"/>
          <w:color w:val="auto"/>
        </w:rPr>
      </w:pPr>
      <w:r>
        <w:rPr>
          <w:rFonts w:hint="default" w:ascii="Tahoma" w:hAnsi="Tahoma" w:eastAsia="Tahoma" w:cs="Tahoma"/>
          <w:color w:val="auto"/>
          <w:lang w:val="en-US"/>
        </w:rPr>
        <w:t xml:space="preserve">tidak melantik petender yang menawarkan harga lebih rendah bagi Item 4 : </w:t>
      </w:r>
      <w:r>
        <w:rPr>
          <w:rFonts w:hint="default" w:ascii="Tahoma" w:hAnsi="Tahoma" w:eastAsia="Tahoma" w:cs="Tahoma"/>
          <w:color w:val="auto"/>
          <w:sz w:val="22"/>
          <w:szCs w:val="22"/>
          <w:lang w:val="en-US"/>
        </w:rPr>
        <w:t xml:space="preserve"> </w:t>
      </w:r>
      <w:r>
        <w:rPr>
          <w:rFonts w:hint="default" w:ascii="Tahoma" w:hAnsi="Tahoma" w:eastAsia="Tahoma" w:cs="Tahoma"/>
          <w:b w:val="0"/>
          <w:bCs w:val="0"/>
          <w:color w:val="auto"/>
          <w:kern w:val="0"/>
          <w:sz w:val="22"/>
          <w:szCs w:val="22"/>
          <w:lang w:val="en-US" w:eastAsia="zh-CN" w:bidi="ar"/>
        </w:rPr>
        <w:t>Apixaban 5mg Tablet</w:t>
      </w:r>
      <w:r>
        <w:rPr>
          <w:rFonts w:hint="default" w:ascii="Tahoma" w:hAnsi="Tahoma" w:eastAsia="Tahoma" w:cs="Tahoma"/>
          <w:color w:val="auto"/>
          <w:sz w:val="22"/>
          <w:szCs w:val="22"/>
          <w:lang w:val="en-US"/>
        </w:rPr>
        <w:t xml:space="preserve"> </w:t>
      </w:r>
      <w:r>
        <w:rPr>
          <w:rFonts w:hint="default" w:ascii="Tahoma" w:hAnsi="Tahoma" w:eastAsia="Tahoma" w:cs="Tahoma"/>
          <w:color w:val="auto"/>
          <w:lang w:val="en-US"/>
        </w:rPr>
        <w:t>kerana:-</w:t>
      </w:r>
    </w:p>
    <w:p w14:paraId="45732E41">
      <w:pPr>
        <w:numPr>
          <w:ilvl w:val="0"/>
          <w:numId w:val="0"/>
        </w:numPr>
        <w:tabs>
          <w:tab w:val="left" w:pos="1800"/>
          <w:tab w:val="left" w:pos="2700"/>
        </w:tabs>
        <w:spacing w:after="0" w:line="240" w:lineRule="auto"/>
        <w:ind w:left="2160" w:leftChars="0"/>
        <w:jc w:val="both"/>
        <w:rPr>
          <w:rFonts w:hint="default" w:ascii="Tahoma" w:hAnsi="Tahoma" w:eastAsia="Tahoma" w:cs="Tahoma"/>
          <w:color w:val="auto"/>
          <w:lang w:val="en-US"/>
        </w:rPr>
      </w:pPr>
    </w:p>
    <w:p w14:paraId="7C9883A1">
      <w:pPr>
        <w:numPr>
          <w:ilvl w:val="0"/>
          <w:numId w:val="18"/>
        </w:numPr>
        <w:tabs>
          <w:tab w:val="left" w:pos="1800"/>
        </w:tabs>
        <w:spacing w:after="0" w:line="240" w:lineRule="auto"/>
        <w:ind w:left="3300" w:leftChars="1300" w:hanging="440" w:hangingChars="200"/>
        <w:jc w:val="both"/>
        <w:rPr>
          <w:rFonts w:ascii="Tahoma" w:hAnsi="Tahoma" w:eastAsia="Tahoma" w:cs="Tahoma"/>
          <w:color w:val="auto"/>
        </w:rPr>
      </w:pPr>
      <w:r>
        <w:rPr>
          <w:rFonts w:hint="default" w:ascii="Tahoma" w:hAnsi="Tahoma" w:eastAsia="Tahoma" w:cs="Tahoma"/>
          <w:color w:val="auto"/>
          <w:lang w:val="en-US"/>
        </w:rPr>
        <w:t xml:space="preserve">petender terendah (6/6), kedua terendah (1/6) dan ketiga terendah (4/6) tidak disyorkan oleh JKPK disebabkan menawarkan harga yang tidak munasabah; dan </w:t>
      </w:r>
    </w:p>
    <w:p w14:paraId="69B12A15">
      <w:pPr>
        <w:numPr>
          <w:numId w:val="0"/>
        </w:numPr>
        <w:tabs>
          <w:tab w:val="left" w:pos="1800"/>
        </w:tabs>
        <w:spacing w:after="0" w:line="240" w:lineRule="auto"/>
        <w:ind w:leftChars="1100"/>
        <w:jc w:val="both"/>
        <w:rPr>
          <w:rFonts w:ascii="Tahoma" w:hAnsi="Tahoma" w:eastAsia="Tahoma" w:cs="Tahoma"/>
          <w:color w:val="auto"/>
        </w:rPr>
      </w:pPr>
    </w:p>
    <w:p w14:paraId="7445588E">
      <w:pPr>
        <w:numPr>
          <w:ilvl w:val="0"/>
          <w:numId w:val="18"/>
        </w:numPr>
        <w:tabs>
          <w:tab w:val="left" w:pos="1800"/>
        </w:tabs>
        <w:spacing w:after="0" w:line="240" w:lineRule="auto"/>
        <w:ind w:left="3300" w:leftChars="1300" w:hanging="440" w:hangingChars="200"/>
        <w:jc w:val="both"/>
        <w:rPr>
          <w:rFonts w:ascii="Tahoma" w:hAnsi="Tahoma" w:eastAsia="Tahoma" w:cs="Tahoma"/>
          <w:color w:val="auto"/>
        </w:rPr>
      </w:pPr>
      <w:r>
        <w:rPr>
          <w:rFonts w:hint="default" w:ascii="Tahoma" w:hAnsi="Tahoma" w:eastAsia="Tahoma" w:cs="Tahoma"/>
          <w:color w:val="auto"/>
          <w:lang w:val="en-US"/>
        </w:rPr>
        <w:t xml:space="preserve">petender keempat terendah (2/6) menawarkan ubat yang mempunyai profil kesan sampingan yang lebih tinggi dan tidak mencapai tahap keberkesanan klinikal yang memuaskan. </w:t>
      </w:r>
    </w:p>
    <w:p w14:paraId="7EA803C4">
      <w:pPr>
        <w:numPr>
          <w:ilvl w:val="0"/>
          <w:numId w:val="0"/>
        </w:numPr>
        <w:tabs>
          <w:tab w:val="left" w:pos="1800"/>
          <w:tab w:val="left" w:pos="2700"/>
        </w:tabs>
        <w:spacing w:after="0" w:line="240" w:lineRule="auto"/>
        <w:ind w:left="2700" w:leftChars="0"/>
        <w:jc w:val="both"/>
        <w:rPr>
          <w:rFonts w:ascii="Tahoma" w:hAnsi="Tahoma" w:eastAsia="Tahoma" w:cs="Tahoma"/>
          <w:color w:val="auto"/>
        </w:rPr>
      </w:pPr>
      <w:r>
        <w:rPr>
          <w:rFonts w:hint="default" w:ascii="Tahoma" w:hAnsi="Tahoma" w:eastAsia="Tahoma" w:cs="Tahoma"/>
          <w:color w:val="auto"/>
          <w:lang w:val="en-US"/>
        </w:rPr>
        <w:t xml:space="preserve">  </w:t>
      </w:r>
    </w:p>
    <w:p w14:paraId="2DF0EADB">
      <w:pPr>
        <w:numPr>
          <w:ilvl w:val="0"/>
          <w:numId w:val="17"/>
        </w:numPr>
        <w:tabs>
          <w:tab w:val="left" w:pos="1800"/>
          <w:tab w:val="left" w:pos="2700"/>
        </w:tabs>
        <w:spacing w:after="0" w:line="240" w:lineRule="auto"/>
        <w:ind w:left="2700" w:hanging="540"/>
        <w:jc w:val="both"/>
        <w:rPr>
          <w:rFonts w:ascii="Tahoma" w:hAnsi="Tahoma" w:eastAsia="Tahoma" w:cs="Tahoma"/>
          <w:color w:val="auto"/>
        </w:rPr>
      </w:pPr>
      <w:r>
        <w:rPr>
          <w:rFonts w:ascii="Tahoma" w:hAnsi="Tahoma" w:eastAsia="Tahoma" w:cs="Tahoma"/>
          <w:color w:val="auto"/>
        </w:rPr>
        <w:t>mengambil ingatan pelantikan adalah berdasarkan:-</w:t>
      </w:r>
    </w:p>
    <w:p w14:paraId="0E6E8FE1">
      <w:pPr>
        <w:tabs>
          <w:tab w:val="left" w:pos="1800"/>
          <w:tab w:val="left" w:pos="2700"/>
        </w:tabs>
        <w:spacing w:after="0" w:line="240" w:lineRule="auto"/>
        <w:ind w:left="2700"/>
        <w:jc w:val="both"/>
        <w:rPr>
          <w:rFonts w:ascii="Tahoma" w:hAnsi="Tahoma" w:eastAsia="Tahoma" w:cs="Tahoma"/>
          <w:color w:val="auto"/>
        </w:rPr>
      </w:pPr>
    </w:p>
    <w:p w14:paraId="429266AE">
      <w:pPr>
        <w:pStyle w:val="12"/>
        <w:widowControl/>
        <w:numPr>
          <w:ilvl w:val="0"/>
          <w:numId w:val="19"/>
        </w:numPr>
        <w:autoSpaceDE/>
        <w:autoSpaceDN/>
        <w:ind w:left="3300" w:leftChars="1300" w:hanging="440" w:hangingChars="200"/>
        <w:jc w:val="both"/>
        <w:rPr>
          <w:color w:val="auto"/>
        </w:rPr>
      </w:pPr>
      <w:r>
        <w:rPr>
          <w:color w:val="auto"/>
          <w:lang w:val="ms-MY"/>
        </w:rPr>
        <w:t xml:space="preserve">petender lulus kedua-dua penilaian iaitu penilaian teknikal dan </w:t>
      </w:r>
      <w:r>
        <w:rPr>
          <w:color w:val="auto"/>
        </w:rPr>
        <w:t>p</w:t>
      </w:r>
      <w:r>
        <w:rPr>
          <w:color w:val="auto"/>
          <w:lang w:val="ms-MY"/>
        </w:rPr>
        <w:t xml:space="preserve">enilaian </w:t>
      </w:r>
      <w:r>
        <w:rPr>
          <w:color w:val="auto"/>
        </w:rPr>
        <w:t>k</w:t>
      </w:r>
      <w:r>
        <w:rPr>
          <w:color w:val="auto"/>
          <w:lang w:val="ms-MY"/>
        </w:rPr>
        <w:t>ewangan</w:t>
      </w:r>
      <w:r>
        <w:rPr>
          <w:color w:val="auto"/>
          <w:highlight w:val="white"/>
          <w:lang w:val="ms-MY"/>
        </w:rPr>
        <w:t>;</w:t>
      </w:r>
      <w:r>
        <w:rPr>
          <w:color w:val="auto"/>
          <w:highlight w:val="white"/>
        </w:rPr>
        <w:t xml:space="preserve"> dan</w:t>
      </w:r>
      <w:r>
        <w:rPr>
          <w:color w:val="auto"/>
        </w:rPr>
        <w:t xml:space="preserve"> </w:t>
      </w:r>
    </w:p>
    <w:p w14:paraId="057A070B">
      <w:pPr>
        <w:pStyle w:val="12"/>
        <w:widowControl/>
        <w:numPr>
          <w:ilvl w:val="0"/>
          <w:numId w:val="19"/>
        </w:numPr>
        <w:autoSpaceDE/>
        <w:autoSpaceDN/>
        <w:ind w:left="3300" w:leftChars="1300" w:hanging="440" w:hangingChars="200"/>
        <w:jc w:val="both"/>
        <w:rPr>
          <w:color w:val="auto"/>
        </w:rPr>
      </w:pPr>
      <w:r>
        <w:rPr>
          <w:color w:val="auto"/>
          <w:lang w:val="en-US"/>
        </w:rPr>
        <w:t>pe</w:t>
      </w:r>
      <w:r>
        <w:rPr>
          <w:color w:val="auto"/>
        </w:rPr>
        <w:t xml:space="preserve">tender </w:t>
      </w:r>
      <w:r>
        <w:rPr>
          <w:rFonts w:hint="default"/>
          <w:color w:val="auto"/>
          <w:lang w:val="en-US"/>
        </w:rPr>
        <w:t>mempunyai pengalaman berkaitan</w:t>
      </w:r>
      <w:r>
        <w:rPr>
          <w:color w:val="auto"/>
        </w:rPr>
        <w:t>.</w:t>
      </w:r>
    </w:p>
    <w:p w14:paraId="356CDEB4">
      <w:pPr>
        <w:pStyle w:val="12"/>
        <w:widowControl/>
        <w:autoSpaceDE/>
        <w:autoSpaceDN/>
        <w:ind w:left="2520"/>
        <w:jc w:val="both"/>
        <w:rPr>
          <w:color w:val="auto"/>
        </w:rPr>
      </w:pPr>
      <w:r>
        <w:rPr>
          <w:color w:val="auto"/>
        </w:rPr>
        <w:t xml:space="preserve">  </w:t>
      </w:r>
    </w:p>
    <w:p w14:paraId="2CA87197">
      <w:pPr>
        <w:numPr>
          <w:ilvl w:val="0"/>
          <w:numId w:val="17"/>
        </w:numPr>
        <w:tabs>
          <w:tab w:val="left" w:pos="1800"/>
          <w:tab w:val="left" w:pos="2700"/>
        </w:tabs>
        <w:spacing w:after="0" w:line="240" w:lineRule="auto"/>
        <w:ind w:left="2700" w:leftChars="0" w:hanging="540" w:firstLineChars="0"/>
        <w:jc w:val="both"/>
        <w:rPr>
          <w:rFonts w:ascii="Tahoma" w:hAnsi="Tahoma" w:eastAsia="Tahoma" w:cs="Tahoma"/>
          <w:color w:val="auto"/>
        </w:rPr>
      </w:pPr>
      <w:r>
        <w:rPr>
          <w:rFonts w:ascii="Tahoma" w:hAnsi="Tahoma" w:eastAsia="Tahoma" w:cs="Tahoma"/>
          <w:color w:val="auto"/>
        </w:rPr>
        <w:t>menetapkan bahawa pelantikan tender ini tertakluk kepada peraturan-peraturan kewangan semasa dan peruntukan mencukupi.</w:t>
      </w:r>
    </w:p>
    <w:p w14:paraId="551A6B4C">
      <w:pPr>
        <w:tabs>
          <w:tab w:val="left" w:pos="1800"/>
          <w:tab w:val="left" w:pos="2160"/>
        </w:tabs>
        <w:spacing w:after="0" w:line="240" w:lineRule="auto"/>
        <w:ind w:left="2160" w:hanging="2160"/>
        <w:jc w:val="right"/>
        <w:rPr>
          <w:rFonts w:ascii="Tahoma" w:hAnsi="Tahoma" w:eastAsia="Tahoma" w:cs="Tahoma"/>
          <w:b/>
          <w:color w:val="auto"/>
        </w:rPr>
      </w:pPr>
    </w:p>
    <w:p w14:paraId="38460308">
      <w:pPr>
        <w:tabs>
          <w:tab w:val="left" w:pos="1800"/>
          <w:tab w:val="left" w:pos="2160"/>
        </w:tabs>
        <w:spacing w:after="0" w:line="240" w:lineRule="auto"/>
        <w:ind w:left="2160" w:hanging="2160"/>
        <w:jc w:val="right"/>
        <w:rPr>
          <w:rFonts w:ascii="Tahoma" w:hAnsi="Tahoma" w:eastAsia="Tahoma" w:cs="Tahoma"/>
          <w:b/>
          <w:color w:val="auto"/>
          <w:lang w:val="ms-MY"/>
        </w:rPr>
      </w:pPr>
      <w:r>
        <w:rPr>
          <w:rFonts w:ascii="Tahoma" w:hAnsi="Tahoma" w:eastAsia="Tahoma" w:cs="Tahoma"/>
          <w:b/>
          <w:color w:val="auto"/>
        </w:rPr>
        <w:t>Tindakan:</w:t>
      </w:r>
      <w:r>
        <w:rPr>
          <w:rFonts w:ascii="Tahoma" w:hAnsi="Tahoma" w:eastAsia="Tahoma" w:cs="Tahoma"/>
          <w:color w:val="auto"/>
        </w:rPr>
        <w:t xml:space="preserve"> </w:t>
      </w:r>
      <w:r>
        <w:rPr>
          <w:rFonts w:hint="default" w:ascii="Tahoma" w:hAnsi="Tahoma" w:eastAsia="Tahoma" w:cs="Tahoma"/>
          <w:color w:val="auto"/>
          <w:lang w:val="en-US"/>
        </w:rPr>
        <w:t>HSAAS</w:t>
      </w:r>
      <w:r>
        <w:rPr>
          <w:rFonts w:ascii="Tahoma" w:hAnsi="Tahoma" w:eastAsia="Tahoma" w:cs="Tahoma"/>
          <w:color w:val="auto"/>
        </w:rPr>
        <w:t>/ Urus Setia</w:t>
      </w:r>
    </w:p>
    <w:p w14:paraId="6F435ABC">
      <w:pPr>
        <w:tabs>
          <w:tab w:val="left" w:pos="1800"/>
          <w:tab w:val="left" w:pos="2160"/>
        </w:tabs>
        <w:spacing w:after="0" w:line="240" w:lineRule="auto"/>
        <w:ind w:left="2160" w:hanging="2160"/>
        <w:rPr>
          <w:rFonts w:ascii="Tahoma" w:hAnsi="Tahoma" w:eastAsia="Tahoma" w:cs="Tahoma"/>
          <w:b/>
          <w:color w:val="auto"/>
          <w:lang w:val="ms-MY"/>
        </w:rPr>
      </w:pPr>
    </w:p>
    <w:p w14:paraId="7F8542F8">
      <w:pPr>
        <w:tabs>
          <w:tab w:val="left" w:pos="1800"/>
          <w:tab w:val="left" w:pos="2160"/>
        </w:tabs>
        <w:spacing w:after="0" w:line="240" w:lineRule="auto"/>
        <w:ind w:left="2160" w:hanging="2160"/>
        <w:rPr>
          <w:rFonts w:ascii="Tahoma" w:hAnsi="Tahoma" w:eastAsia="Tahoma" w:cs="Tahoma"/>
          <w:b/>
          <w:color w:val="auto"/>
          <w:lang w:val="ms-MY"/>
        </w:rPr>
      </w:pPr>
    </w:p>
    <w:p w14:paraId="5DFDF90F">
      <w:pPr>
        <w:tabs>
          <w:tab w:val="left" w:pos="1800"/>
          <w:tab w:val="left" w:pos="2160"/>
        </w:tabs>
        <w:spacing w:after="0" w:line="240" w:lineRule="auto"/>
        <w:ind w:left="2160" w:hanging="2160"/>
        <w:rPr>
          <w:rFonts w:ascii="Tahoma" w:hAnsi="Tahoma" w:eastAsia="Tahoma" w:cs="Tahoma"/>
          <w:b/>
          <w:color w:val="auto"/>
          <w:lang w:val="ms-MY"/>
        </w:rPr>
      </w:pPr>
    </w:p>
    <w:p w14:paraId="0B8EC9A3">
      <w:pPr>
        <w:tabs>
          <w:tab w:val="left" w:pos="1800"/>
          <w:tab w:val="left" w:pos="2160"/>
        </w:tabs>
        <w:spacing w:after="0" w:line="240" w:lineRule="auto"/>
        <w:ind w:left="2160" w:hanging="2160"/>
        <w:jc w:val="both"/>
        <w:rPr>
          <w:rFonts w:ascii="Tahoma" w:hAnsi="Tahoma" w:eastAsia="Tahoma" w:cs="Tahoma"/>
          <w:b/>
          <w:bCs/>
          <w:color w:val="auto"/>
          <w:lang w:val="ms-MY"/>
        </w:rPr>
      </w:pPr>
      <w:r>
        <w:rPr>
          <w:rFonts w:ascii="Tahoma" w:hAnsi="Tahoma" w:eastAsia="Tahoma" w:cs="Tahoma"/>
          <w:b/>
          <w:color w:val="auto"/>
          <w:lang w:val="ms-MY"/>
        </w:rPr>
        <w:t>MINIT 7</w:t>
      </w:r>
      <w:r>
        <w:rPr>
          <w:rFonts w:hint="default" w:ascii="Tahoma" w:hAnsi="Tahoma" w:eastAsia="Tahoma" w:cs="Tahoma"/>
          <w:b/>
          <w:color w:val="auto"/>
          <w:lang w:val="en-US"/>
        </w:rPr>
        <w:t>8</w:t>
      </w:r>
      <w:r>
        <w:rPr>
          <w:rFonts w:ascii="Tahoma" w:hAnsi="Tahoma" w:eastAsia="Tahoma" w:cs="Tahoma"/>
          <w:b/>
          <w:color w:val="auto"/>
          <w:lang w:val="ms-MY"/>
        </w:rPr>
        <w:t>.0</w:t>
      </w:r>
      <w:r>
        <w:rPr>
          <w:rFonts w:hint="default" w:ascii="Tahoma" w:hAnsi="Tahoma" w:eastAsia="Tahoma" w:cs="Tahoma"/>
          <w:b/>
          <w:color w:val="auto"/>
          <w:lang w:val="en-US"/>
        </w:rPr>
        <w:t>5</w:t>
      </w:r>
      <w:r>
        <w:rPr>
          <w:rFonts w:ascii="Tahoma" w:hAnsi="Tahoma" w:eastAsia="Tahoma" w:cs="Tahoma"/>
          <w:b/>
          <w:color w:val="auto"/>
          <w:lang w:val="ms-MY"/>
        </w:rPr>
        <w:t>.0</w:t>
      </w:r>
      <w:r>
        <w:rPr>
          <w:rFonts w:hint="default" w:ascii="Tahoma" w:hAnsi="Tahoma" w:eastAsia="Tahoma" w:cs="Tahoma"/>
          <w:b/>
          <w:color w:val="auto"/>
          <w:lang w:val="en-US"/>
        </w:rPr>
        <w:t>4</w:t>
      </w:r>
      <w:r>
        <w:rPr>
          <w:rFonts w:ascii="Tahoma" w:hAnsi="Tahoma" w:eastAsia="Tahoma" w:cs="Tahoma"/>
          <w:b/>
          <w:color w:val="auto"/>
          <w:lang w:val="ms-MY"/>
        </w:rPr>
        <w:tab/>
      </w:r>
      <w:r>
        <w:rPr>
          <w:rFonts w:ascii="Tahoma" w:hAnsi="Tahoma" w:eastAsia="Tahoma" w:cs="Tahoma"/>
          <w:b/>
          <w:color w:val="auto"/>
          <w:lang w:val="ms-MY"/>
        </w:rPr>
        <w:t>:</w:t>
      </w:r>
      <w:r>
        <w:rPr>
          <w:rFonts w:ascii="Tahoma" w:hAnsi="Tahoma" w:eastAsia="Tahoma" w:cs="Tahoma"/>
          <w:b/>
          <w:color w:val="auto"/>
          <w:lang w:val="ms-MY"/>
        </w:rPr>
        <w:tab/>
      </w:r>
      <w:r>
        <w:rPr>
          <w:rFonts w:hint="default" w:ascii="Tahoma" w:hAnsi="Tahoma" w:eastAsia="Tahoma"/>
          <w:b/>
          <w:bCs/>
          <w:color w:val="auto"/>
          <w:sz w:val="22"/>
          <w:szCs w:val="22"/>
        </w:rPr>
        <w:t xml:space="preserve">Tender Membekal </w:t>
      </w:r>
      <w:r>
        <w:rPr>
          <w:rFonts w:hint="default" w:ascii="Tahoma" w:hAnsi="Tahoma" w:eastAsia="Tahoma"/>
          <w:b/>
          <w:bCs/>
          <w:color w:val="auto"/>
          <w:sz w:val="22"/>
          <w:szCs w:val="22"/>
          <w:lang w:val="en-US"/>
        </w:rPr>
        <w:t>d</w:t>
      </w:r>
      <w:r>
        <w:rPr>
          <w:rFonts w:hint="default" w:ascii="Tahoma" w:hAnsi="Tahoma" w:eastAsia="Tahoma"/>
          <w:b/>
          <w:bCs/>
          <w:color w:val="auto"/>
          <w:sz w:val="22"/>
          <w:szCs w:val="22"/>
        </w:rPr>
        <w:t>an Menghantar Ubat Aflibercept 40</w:t>
      </w:r>
      <w:r>
        <w:rPr>
          <w:rFonts w:hint="default" w:ascii="Tahoma" w:hAnsi="Tahoma" w:eastAsia="Tahoma"/>
          <w:b/>
          <w:bCs/>
          <w:color w:val="auto"/>
          <w:sz w:val="22"/>
          <w:szCs w:val="22"/>
          <w:lang w:val="en-US"/>
        </w:rPr>
        <w:t>m</w:t>
      </w:r>
      <w:r>
        <w:rPr>
          <w:rFonts w:hint="default" w:ascii="Tahoma" w:hAnsi="Tahoma" w:eastAsia="Tahoma"/>
          <w:b/>
          <w:bCs/>
          <w:color w:val="auto"/>
          <w:sz w:val="22"/>
          <w:szCs w:val="22"/>
        </w:rPr>
        <w:t>g/</w:t>
      </w:r>
      <w:r>
        <w:rPr>
          <w:rFonts w:hint="default" w:ascii="Tahoma" w:hAnsi="Tahoma" w:eastAsia="Tahoma"/>
          <w:b/>
          <w:bCs/>
          <w:color w:val="auto"/>
          <w:sz w:val="22"/>
          <w:szCs w:val="22"/>
          <w:lang w:val="en-US"/>
        </w:rPr>
        <w:t>m</w:t>
      </w:r>
      <w:r>
        <w:rPr>
          <w:rFonts w:hint="default" w:ascii="Tahoma" w:hAnsi="Tahoma" w:eastAsia="Tahoma"/>
          <w:b/>
          <w:bCs/>
          <w:color w:val="auto"/>
          <w:sz w:val="22"/>
          <w:szCs w:val="22"/>
        </w:rPr>
        <w:t>l Solution Vial For Injection, Sodium Zirconium Cyclosilicate 5</w:t>
      </w:r>
      <w:r>
        <w:rPr>
          <w:rFonts w:hint="default" w:ascii="Tahoma" w:hAnsi="Tahoma" w:eastAsia="Tahoma"/>
          <w:b/>
          <w:bCs/>
          <w:color w:val="auto"/>
          <w:sz w:val="22"/>
          <w:szCs w:val="22"/>
          <w:lang w:val="en-US"/>
        </w:rPr>
        <w:t>g</w:t>
      </w:r>
      <w:r>
        <w:rPr>
          <w:rFonts w:hint="default" w:ascii="Tahoma" w:hAnsi="Tahoma" w:eastAsia="Tahoma"/>
          <w:b/>
          <w:bCs/>
          <w:color w:val="auto"/>
          <w:sz w:val="22"/>
          <w:szCs w:val="22"/>
        </w:rPr>
        <w:t xml:space="preserve"> Powder For Oral Suspension </w:t>
      </w:r>
      <w:r>
        <w:rPr>
          <w:rFonts w:hint="default" w:ascii="Tahoma" w:hAnsi="Tahoma" w:eastAsia="Tahoma"/>
          <w:b/>
          <w:bCs/>
          <w:color w:val="auto"/>
          <w:sz w:val="22"/>
          <w:szCs w:val="22"/>
          <w:lang w:val="en-US"/>
        </w:rPr>
        <w:t>d</w:t>
      </w:r>
      <w:r>
        <w:rPr>
          <w:rFonts w:hint="default" w:ascii="Tahoma" w:hAnsi="Tahoma" w:eastAsia="Tahoma"/>
          <w:b/>
          <w:bCs/>
          <w:color w:val="auto"/>
          <w:sz w:val="22"/>
          <w:szCs w:val="22"/>
        </w:rPr>
        <w:t>an Dapaglifozin 10</w:t>
      </w:r>
      <w:r>
        <w:rPr>
          <w:rFonts w:hint="default" w:ascii="Tahoma" w:hAnsi="Tahoma" w:eastAsia="Tahoma"/>
          <w:b/>
          <w:bCs/>
          <w:color w:val="auto"/>
          <w:sz w:val="22"/>
          <w:szCs w:val="22"/>
          <w:lang w:val="en-US"/>
        </w:rPr>
        <w:t>m</w:t>
      </w:r>
      <w:r>
        <w:rPr>
          <w:rFonts w:hint="default" w:ascii="Tahoma" w:hAnsi="Tahoma" w:eastAsia="Tahoma"/>
          <w:b/>
          <w:bCs/>
          <w:color w:val="auto"/>
          <w:sz w:val="22"/>
          <w:szCs w:val="22"/>
        </w:rPr>
        <w:t xml:space="preserve">g Tablet Secara Berperingkat </w:t>
      </w:r>
      <w:r>
        <w:rPr>
          <w:rFonts w:hint="default" w:ascii="Tahoma" w:hAnsi="Tahoma" w:eastAsia="Tahoma"/>
          <w:b/>
          <w:bCs/>
          <w:color w:val="auto"/>
          <w:sz w:val="22"/>
          <w:szCs w:val="22"/>
          <w:lang w:val="en-US"/>
        </w:rPr>
        <w:t>u</w:t>
      </w:r>
      <w:r>
        <w:rPr>
          <w:rFonts w:hint="default" w:ascii="Tahoma" w:hAnsi="Tahoma" w:eastAsia="Tahoma"/>
          <w:b/>
          <w:bCs/>
          <w:color w:val="auto"/>
          <w:sz w:val="22"/>
          <w:szCs w:val="22"/>
        </w:rPr>
        <w:t xml:space="preserve">ntuk Tempoh Dua (2) Tahun </w:t>
      </w:r>
      <w:r>
        <w:rPr>
          <w:rFonts w:hint="default" w:ascii="Tahoma" w:hAnsi="Tahoma" w:eastAsia="Tahoma"/>
          <w:b/>
          <w:bCs/>
          <w:color w:val="auto"/>
          <w:sz w:val="22"/>
          <w:szCs w:val="22"/>
          <w:lang w:val="en-US"/>
        </w:rPr>
        <w:t>d</w:t>
      </w:r>
      <w:r>
        <w:rPr>
          <w:rFonts w:hint="default" w:ascii="Tahoma" w:hAnsi="Tahoma" w:eastAsia="Tahoma"/>
          <w:b/>
          <w:bCs/>
          <w:color w:val="auto"/>
          <w:sz w:val="22"/>
          <w:szCs w:val="22"/>
        </w:rPr>
        <w:t>i Hospital Sultan Abdul Aziz Shah, Universiti Putra Malaysia, Serdang, Selangor</w:t>
      </w:r>
      <w:r>
        <w:rPr>
          <w:rFonts w:hint="default" w:ascii="Tahoma" w:hAnsi="Tahoma" w:eastAsia="Tahoma"/>
          <w:b/>
          <w:bCs/>
          <w:color w:val="auto"/>
          <w:sz w:val="22"/>
          <w:szCs w:val="22"/>
          <w:lang w:val="en-US"/>
        </w:rPr>
        <w:t xml:space="preserve"> </w:t>
      </w:r>
      <w:r>
        <w:rPr>
          <w:rFonts w:ascii="Tahoma" w:hAnsi="Tahoma" w:eastAsia="Tahoma" w:cs="Tahoma"/>
          <w:b/>
          <w:bCs/>
          <w:color w:val="auto"/>
          <w:sz w:val="22"/>
          <w:szCs w:val="22"/>
        </w:rPr>
        <w:t xml:space="preserve">– </w:t>
      </w:r>
      <w:r>
        <w:rPr>
          <w:rFonts w:hint="default" w:ascii="Tahoma" w:hAnsi="Tahoma" w:eastAsia="Tahoma"/>
          <w:b/>
          <w:bCs/>
          <w:color w:val="auto"/>
          <w:sz w:val="22"/>
          <w:szCs w:val="22"/>
        </w:rPr>
        <w:t>T0</w:t>
      </w:r>
      <w:r>
        <w:rPr>
          <w:rFonts w:hint="default" w:ascii="Tahoma" w:hAnsi="Tahoma" w:eastAsia="Tahoma"/>
          <w:b/>
          <w:bCs/>
          <w:color w:val="auto"/>
          <w:sz w:val="22"/>
          <w:szCs w:val="22"/>
          <w:lang w:val="en-US"/>
        </w:rPr>
        <w:t>3</w:t>
      </w:r>
      <w:r>
        <w:rPr>
          <w:rFonts w:hint="default" w:ascii="Tahoma" w:hAnsi="Tahoma" w:eastAsia="Tahoma"/>
          <w:b/>
          <w:bCs/>
          <w:color w:val="auto"/>
          <w:sz w:val="22"/>
          <w:szCs w:val="22"/>
        </w:rPr>
        <w:t>/2026/6210002/HSAAS</w:t>
      </w:r>
    </w:p>
    <w:p w14:paraId="5D951664">
      <w:pPr>
        <w:tabs>
          <w:tab w:val="left" w:pos="1800"/>
          <w:tab w:val="left" w:pos="2160"/>
        </w:tabs>
        <w:spacing w:after="0" w:line="240" w:lineRule="auto"/>
        <w:ind w:left="2160" w:hanging="2160"/>
        <w:jc w:val="both"/>
        <w:rPr>
          <w:rFonts w:ascii="Tahoma" w:hAnsi="Tahoma" w:eastAsia="Tahoma" w:cs="Tahoma"/>
          <w:b/>
          <w:color w:val="auto"/>
          <w:lang w:val="ms-MY"/>
        </w:rPr>
      </w:pPr>
    </w:p>
    <w:p w14:paraId="674D47B3">
      <w:pPr>
        <w:tabs>
          <w:tab w:val="left" w:pos="1800"/>
          <w:tab w:val="left" w:pos="2160"/>
        </w:tabs>
        <w:spacing w:after="0" w:line="240" w:lineRule="auto"/>
        <w:ind w:left="2160" w:hanging="2160"/>
        <w:jc w:val="both"/>
        <w:rPr>
          <w:rFonts w:ascii="Tahoma" w:hAnsi="Tahoma" w:eastAsia="Tahoma" w:cs="Tahoma"/>
          <w:bCs/>
          <w:color w:val="auto"/>
          <w:lang w:val="ms-MY"/>
        </w:rPr>
      </w:pPr>
      <w:r>
        <w:rPr>
          <w:rFonts w:ascii="Tahoma" w:hAnsi="Tahoma" w:eastAsia="Tahoma" w:cs="Tahoma"/>
          <w:b/>
          <w:color w:val="auto"/>
          <w:lang w:val="ms-MY"/>
        </w:rPr>
        <w:tab/>
      </w:r>
      <w:r>
        <w:rPr>
          <w:rFonts w:ascii="Tahoma" w:hAnsi="Tahoma" w:eastAsia="Tahoma" w:cs="Tahoma"/>
          <w:b/>
          <w:color w:val="auto"/>
          <w:lang w:val="ms-MY"/>
        </w:rPr>
        <w:tab/>
      </w:r>
      <w:r>
        <w:rPr>
          <w:rFonts w:ascii="Tahoma" w:hAnsi="Tahoma" w:eastAsia="Tahoma" w:cs="Tahoma"/>
          <w:bCs/>
          <w:color w:val="auto"/>
          <w:highlight w:val="white"/>
          <w:lang w:val="ms-MY"/>
        </w:rPr>
        <w:t>Ahli Lembaga:</w:t>
      </w:r>
    </w:p>
    <w:p w14:paraId="26670E89">
      <w:pPr>
        <w:tabs>
          <w:tab w:val="left" w:pos="1800"/>
          <w:tab w:val="left" w:pos="2160"/>
        </w:tabs>
        <w:spacing w:after="0" w:line="240" w:lineRule="auto"/>
        <w:ind w:left="2160" w:hanging="2160"/>
        <w:jc w:val="both"/>
        <w:rPr>
          <w:rFonts w:ascii="Tahoma" w:hAnsi="Tahoma" w:eastAsia="Tahoma" w:cs="Tahoma"/>
          <w:color w:val="auto"/>
          <w:lang w:val="ms-MY"/>
        </w:rPr>
      </w:pPr>
    </w:p>
    <w:p w14:paraId="23F3F6D3">
      <w:pPr>
        <w:numPr>
          <w:ilvl w:val="0"/>
          <w:numId w:val="20"/>
        </w:numPr>
        <w:tabs>
          <w:tab w:val="left" w:pos="2700"/>
        </w:tabs>
        <w:spacing w:after="0" w:line="240" w:lineRule="auto"/>
        <w:ind w:left="2700" w:hanging="540"/>
        <w:jc w:val="both"/>
        <w:rPr>
          <w:rFonts w:ascii="Tahoma" w:hAnsi="Tahoma" w:eastAsia="Tahoma" w:cs="Tahoma"/>
          <w:color w:val="auto"/>
          <w:lang w:val="ms-MY"/>
        </w:rPr>
      </w:pPr>
      <w:r>
        <w:rPr>
          <w:rFonts w:ascii="Tahoma" w:hAnsi="Tahoma" w:eastAsia="Tahoma" w:cs="Tahoma"/>
          <w:bCs/>
          <w:color w:val="auto"/>
          <w:lang w:val="ms-MY"/>
        </w:rPr>
        <w:t>meneliti laporan dan penerangan oleh setiausaha</w:t>
      </w:r>
      <w:r>
        <w:rPr>
          <w:rFonts w:ascii="Tahoma" w:hAnsi="Tahoma" w:eastAsia="Tahoma" w:cs="Tahoma"/>
          <w:bCs/>
          <w:color w:val="auto"/>
        </w:rPr>
        <w:t xml:space="preserve"> mesyuarat.</w:t>
      </w:r>
    </w:p>
    <w:p w14:paraId="5AC6B7B4">
      <w:pPr>
        <w:tabs>
          <w:tab w:val="left" w:pos="1800"/>
          <w:tab w:val="left" w:pos="2700"/>
        </w:tabs>
        <w:spacing w:after="0" w:line="240" w:lineRule="auto"/>
        <w:ind w:left="2700"/>
        <w:jc w:val="both"/>
        <w:rPr>
          <w:rFonts w:ascii="Tahoma" w:hAnsi="Tahoma" w:eastAsia="Tahoma" w:cs="Tahoma"/>
          <w:color w:val="auto"/>
          <w:lang w:val="ms-MY"/>
        </w:rPr>
      </w:pPr>
    </w:p>
    <w:p w14:paraId="0B78E96B">
      <w:pPr>
        <w:numPr>
          <w:ilvl w:val="0"/>
          <w:numId w:val="20"/>
        </w:numPr>
        <w:tabs>
          <w:tab w:val="left" w:pos="1800"/>
          <w:tab w:val="left" w:pos="2700"/>
        </w:tabs>
        <w:spacing w:after="0" w:line="240" w:lineRule="auto"/>
        <w:ind w:left="2700" w:hanging="540"/>
        <w:jc w:val="both"/>
        <w:rPr>
          <w:rFonts w:ascii="Tahoma" w:hAnsi="Tahoma" w:eastAsia="Tahoma" w:cs="Tahoma"/>
          <w:color w:val="auto"/>
        </w:rPr>
      </w:pPr>
      <w:r>
        <w:rPr>
          <w:rFonts w:ascii="Tahoma" w:hAnsi="Tahoma" w:eastAsia="Tahoma" w:cs="Tahoma"/>
          <w:color w:val="auto"/>
        </w:rPr>
        <w:t>dimaklumkan:-</w:t>
      </w:r>
    </w:p>
    <w:p w14:paraId="77E00F06">
      <w:pPr>
        <w:spacing w:after="0" w:line="240" w:lineRule="auto"/>
        <w:ind w:left="720"/>
        <w:rPr>
          <w:rFonts w:ascii="Tahoma" w:hAnsi="Tahoma" w:eastAsia="Tahoma" w:cs="Tahoma"/>
          <w:color w:val="auto"/>
        </w:rPr>
      </w:pPr>
    </w:p>
    <w:p w14:paraId="5AAC7F4F">
      <w:pPr>
        <w:numPr>
          <w:ilvl w:val="0"/>
          <w:numId w:val="21"/>
        </w:numPr>
        <w:tabs>
          <w:tab w:val="left" w:pos="1800"/>
          <w:tab w:val="left" w:pos="2700"/>
        </w:tabs>
        <w:spacing w:after="0" w:line="240" w:lineRule="auto"/>
        <w:jc w:val="both"/>
        <w:rPr>
          <w:rFonts w:ascii="Tahoma" w:hAnsi="Tahoma" w:eastAsia="Tahoma" w:cs="Tahoma"/>
          <w:color w:val="auto"/>
          <w:highlight w:val="white"/>
        </w:rPr>
      </w:pPr>
      <w:r>
        <w:rPr>
          <w:rFonts w:ascii="Tahoma" w:hAnsi="Tahoma" w:eastAsia="Tahoma" w:cs="Tahoma"/>
          <w:color w:val="auto"/>
          <w:highlight w:val="white"/>
        </w:rPr>
        <w:t xml:space="preserve">tender telah diiklankan pada </w:t>
      </w:r>
      <w:r>
        <w:rPr>
          <w:rFonts w:hint="default" w:ascii="Tahoma" w:hAnsi="Tahoma" w:eastAsia="Tahoma" w:cs="Tahoma"/>
          <w:color w:val="auto"/>
          <w:highlight w:val="white"/>
          <w:lang w:val="en-US"/>
        </w:rPr>
        <w:t xml:space="preserve">9 Mac </w:t>
      </w:r>
      <w:r>
        <w:rPr>
          <w:rFonts w:ascii="Tahoma" w:hAnsi="Tahoma" w:eastAsia="Tahoma" w:cs="Tahoma"/>
          <w:color w:val="auto"/>
          <w:highlight w:val="white"/>
        </w:rPr>
        <w:t>202</w:t>
      </w:r>
      <w:r>
        <w:rPr>
          <w:rFonts w:hint="default" w:ascii="Tahoma" w:hAnsi="Tahoma" w:eastAsia="Tahoma" w:cs="Tahoma"/>
          <w:color w:val="auto"/>
          <w:highlight w:val="white"/>
          <w:lang w:val="en-US"/>
        </w:rPr>
        <w:t>6</w:t>
      </w:r>
      <w:r>
        <w:rPr>
          <w:rFonts w:ascii="Tahoma" w:hAnsi="Tahoma" w:eastAsia="Tahoma" w:cs="Tahoma"/>
          <w:color w:val="auto"/>
          <w:highlight w:val="white"/>
        </w:rPr>
        <w:t xml:space="preserve"> dan ditutup pada </w:t>
      </w:r>
      <w:r>
        <w:rPr>
          <w:rFonts w:hint="default" w:ascii="Tahoma" w:hAnsi="Tahoma" w:eastAsia="Tahoma" w:cs="Tahoma"/>
          <w:color w:val="auto"/>
          <w:highlight w:val="white"/>
          <w:lang w:val="en-US"/>
        </w:rPr>
        <w:t xml:space="preserve">31 Mac </w:t>
      </w:r>
      <w:r>
        <w:rPr>
          <w:rFonts w:ascii="Tahoma" w:hAnsi="Tahoma" w:eastAsia="Tahoma" w:cs="Tahoma"/>
          <w:color w:val="auto"/>
          <w:highlight w:val="white"/>
        </w:rPr>
        <w:t>202</w:t>
      </w:r>
      <w:r>
        <w:rPr>
          <w:rFonts w:hint="default" w:ascii="Tahoma" w:hAnsi="Tahoma" w:eastAsia="Tahoma" w:cs="Tahoma"/>
          <w:color w:val="auto"/>
          <w:highlight w:val="white"/>
          <w:lang w:val="en-US"/>
        </w:rPr>
        <w:t>6</w:t>
      </w:r>
      <w:r>
        <w:rPr>
          <w:rFonts w:ascii="Tahoma" w:hAnsi="Tahoma" w:eastAsia="Tahoma" w:cs="Tahoma"/>
          <w:color w:val="auto"/>
          <w:highlight w:val="white"/>
        </w:rPr>
        <w:t>;</w:t>
      </w:r>
    </w:p>
    <w:p w14:paraId="28351031">
      <w:pPr>
        <w:tabs>
          <w:tab w:val="left" w:pos="1800"/>
          <w:tab w:val="left" w:pos="2700"/>
        </w:tabs>
        <w:spacing w:after="0" w:line="240" w:lineRule="auto"/>
        <w:ind w:left="3420"/>
        <w:jc w:val="both"/>
        <w:rPr>
          <w:rFonts w:ascii="Tahoma" w:hAnsi="Tahoma" w:eastAsia="Tahoma" w:cs="Tahoma"/>
          <w:color w:val="auto"/>
          <w:highlight w:val="white"/>
        </w:rPr>
      </w:pPr>
    </w:p>
    <w:p w14:paraId="526FD96F">
      <w:pPr>
        <w:numPr>
          <w:ilvl w:val="0"/>
          <w:numId w:val="21"/>
        </w:numPr>
        <w:tabs>
          <w:tab w:val="left" w:pos="1800"/>
          <w:tab w:val="left" w:pos="2700"/>
        </w:tabs>
        <w:spacing w:after="0" w:line="240" w:lineRule="auto"/>
        <w:jc w:val="both"/>
        <w:rPr>
          <w:rFonts w:ascii="Tahoma" w:hAnsi="Tahoma" w:eastAsia="Tahoma" w:cs="Tahoma"/>
          <w:color w:val="auto"/>
          <w:highlight w:val="white"/>
        </w:rPr>
      </w:pPr>
      <w:r>
        <w:rPr>
          <w:rFonts w:ascii="Tahoma" w:hAnsi="Tahoma" w:eastAsia="Tahoma" w:cs="Tahoma"/>
          <w:bCs/>
          <w:color w:val="auto"/>
          <w:lang w:val="ms-MY"/>
        </w:rPr>
        <w:t>perolehan adalah menggunakan sumber peruntukan</w:t>
      </w:r>
      <w:r>
        <w:rPr>
          <w:rFonts w:ascii="Tahoma" w:hAnsi="Tahoma" w:eastAsia="Tahoma" w:cs="Tahoma"/>
          <w:bCs/>
          <w:color w:val="auto"/>
        </w:rPr>
        <w:t xml:space="preserve"> </w:t>
      </w:r>
      <w:r>
        <w:rPr>
          <w:rFonts w:hint="default" w:ascii="Tahoma" w:hAnsi="Tahoma" w:eastAsia="Tahoma" w:cs="Tahoma"/>
          <w:bCs/>
          <w:color w:val="auto"/>
          <w:lang w:val="en-US"/>
        </w:rPr>
        <w:t xml:space="preserve">tabung amanah </w:t>
      </w:r>
      <w:r>
        <w:rPr>
          <w:rFonts w:ascii="Tahoma" w:hAnsi="Tahoma" w:eastAsia="Tahoma" w:cs="Tahoma"/>
          <w:color w:val="auto"/>
        </w:rPr>
        <w:t>(</w:t>
      </w:r>
      <w:r>
        <w:rPr>
          <w:rFonts w:hint="default" w:ascii="Tahoma" w:hAnsi="Tahoma" w:eastAsia="Tahoma" w:cs="Tahoma"/>
          <w:color w:val="auto"/>
          <w:lang w:val="en-US"/>
        </w:rPr>
        <w:t>6210002)</w:t>
      </w:r>
      <w:r>
        <w:rPr>
          <w:rFonts w:ascii="Tahoma" w:hAnsi="Tahoma" w:eastAsia="Tahoma" w:cs="Tahoma"/>
          <w:bCs/>
          <w:color w:val="auto"/>
          <w:lang w:val="ms-MY"/>
        </w:rPr>
        <w:t>;</w:t>
      </w:r>
    </w:p>
    <w:p w14:paraId="586B2F6E">
      <w:pPr>
        <w:tabs>
          <w:tab w:val="left" w:pos="1800"/>
          <w:tab w:val="left" w:pos="2700"/>
        </w:tabs>
        <w:spacing w:after="0" w:line="240" w:lineRule="auto"/>
        <w:ind w:left="3420"/>
        <w:jc w:val="both"/>
        <w:rPr>
          <w:rFonts w:ascii="Tahoma" w:hAnsi="Tahoma" w:eastAsia="Tahoma" w:cs="Tahoma"/>
          <w:color w:val="auto"/>
          <w:highlight w:val="white"/>
        </w:rPr>
      </w:pPr>
    </w:p>
    <w:p w14:paraId="49457219">
      <w:pPr>
        <w:numPr>
          <w:ilvl w:val="0"/>
          <w:numId w:val="21"/>
        </w:numPr>
        <w:tabs>
          <w:tab w:val="left" w:pos="1800"/>
          <w:tab w:val="left" w:pos="2700"/>
        </w:tabs>
        <w:spacing w:after="0" w:line="240" w:lineRule="auto"/>
        <w:jc w:val="both"/>
        <w:rPr>
          <w:rFonts w:ascii="Tahoma" w:hAnsi="Tahoma" w:eastAsia="Tahoma" w:cs="Tahoma"/>
          <w:color w:val="auto"/>
          <w:highlight w:val="white"/>
        </w:rPr>
      </w:pPr>
      <w:r>
        <w:rPr>
          <w:rFonts w:ascii="Tahoma" w:hAnsi="Tahoma" w:eastAsia="Tahoma" w:cs="Tahoma"/>
          <w:color w:val="auto"/>
          <w:highlight w:val="white"/>
        </w:rPr>
        <w:t>sebanyak e</w:t>
      </w:r>
      <w:r>
        <w:rPr>
          <w:rFonts w:hint="default" w:ascii="Tahoma" w:hAnsi="Tahoma" w:eastAsia="Tahoma" w:cs="Tahoma"/>
          <w:color w:val="auto"/>
          <w:highlight w:val="white"/>
          <w:lang w:val="en-US"/>
        </w:rPr>
        <w:t xml:space="preserve">mpat </w:t>
      </w:r>
      <w:r>
        <w:rPr>
          <w:rFonts w:ascii="Tahoma" w:hAnsi="Tahoma" w:eastAsia="Tahoma" w:cs="Tahoma"/>
          <w:color w:val="auto"/>
          <w:highlight w:val="white"/>
        </w:rPr>
        <w:t>(</w:t>
      </w:r>
      <w:r>
        <w:rPr>
          <w:rFonts w:hint="default" w:ascii="Tahoma" w:hAnsi="Tahoma" w:eastAsia="Tahoma" w:cs="Tahoma"/>
          <w:color w:val="auto"/>
          <w:highlight w:val="white"/>
          <w:lang w:val="en-US"/>
        </w:rPr>
        <w:t>4</w:t>
      </w:r>
      <w:r>
        <w:rPr>
          <w:rFonts w:ascii="Tahoma" w:hAnsi="Tahoma" w:eastAsia="Tahoma" w:cs="Tahoma"/>
          <w:color w:val="auto"/>
          <w:highlight w:val="white"/>
        </w:rPr>
        <w:t>) dokumen tender telah dijual dan em</w:t>
      </w:r>
      <w:r>
        <w:rPr>
          <w:rFonts w:hint="default" w:ascii="Tahoma" w:hAnsi="Tahoma" w:eastAsia="Tahoma" w:cs="Tahoma"/>
          <w:color w:val="auto"/>
          <w:highlight w:val="white"/>
          <w:lang w:val="en-US"/>
        </w:rPr>
        <w:t>pat</w:t>
      </w:r>
      <w:r>
        <w:rPr>
          <w:rFonts w:ascii="Tahoma" w:hAnsi="Tahoma" w:eastAsia="Tahoma" w:cs="Tahoma"/>
          <w:color w:val="auto"/>
          <w:highlight w:val="white"/>
        </w:rPr>
        <w:t xml:space="preserve"> (</w:t>
      </w:r>
      <w:r>
        <w:rPr>
          <w:rFonts w:hint="default" w:ascii="Tahoma" w:hAnsi="Tahoma" w:eastAsia="Tahoma" w:cs="Tahoma"/>
          <w:color w:val="auto"/>
          <w:highlight w:val="white"/>
          <w:lang w:val="en-US"/>
        </w:rPr>
        <w:t>4</w:t>
      </w:r>
      <w:r>
        <w:rPr>
          <w:rFonts w:ascii="Tahoma" w:hAnsi="Tahoma" w:eastAsia="Tahoma" w:cs="Tahoma"/>
          <w:color w:val="auto"/>
          <w:highlight w:val="white"/>
        </w:rPr>
        <w:t xml:space="preserve">) petender telah mengemukakan tawaran apabila tender ditutup pada </w:t>
      </w:r>
      <w:r>
        <w:rPr>
          <w:rFonts w:hint="default" w:ascii="Tahoma" w:hAnsi="Tahoma" w:eastAsia="Tahoma" w:cs="Tahoma"/>
          <w:color w:val="auto"/>
          <w:highlight w:val="white"/>
          <w:lang w:val="en-US"/>
        </w:rPr>
        <w:t xml:space="preserve">31 Mac </w:t>
      </w:r>
      <w:r>
        <w:rPr>
          <w:rFonts w:ascii="Tahoma" w:hAnsi="Tahoma" w:eastAsia="Tahoma" w:cs="Tahoma"/>
          <w:color w:val="auto"/>
          <w:highlight w:val="white"/>
        </w:rPr>
        <w:t>202</w:t>
      </w:r>
      <w:r>
        <w:rPr>
          <w:rFonts w:hint="default" w:ascii="Tahoma" w:hAnsi="Tahoma" w:eastAsia="Tahoma" w:cs="Tahoma"/>
          <w:color w:val="auto"/>
          <w:highlight w:val="white"/>
          <w:lang w:val="en-US"/>
        </w:rPr>
        <w:t>6</w:t>
      </w:r>
      <w:r>
        <w:rPr>
          <w:rFonts w:ascii="Tahoma" w:hAnsi="Tahoma" w:eastAsia="Tahoma" w:cs="Tahoma"/>
          <w:color w:val="auto"/>
          <w:highlight w:val="white"/>
        </w:rPr>
        <w:t>; dan</w:t>
      </w:r>
    </w:p>
    <w:p w14:paraId="05ECE92F">
      <w:pPr>
        <w:pStyle w:val="21"/>
        <w:spacing w:after="0" w:line="240" w:lineRule="auto"/>
        <w:rPr>
          <w:rFonts w:ascii="Tahoma" w:hAnsi="Tahoma" w:eastAsia="Tahoma" w:cs="Tahoma"/>
          <w:color w:val="auto"/>
          <w:highlight w:val="white"/>
        </w:rPr>
      </w:pPr>
    </w:p>
    <w:p w14:paraId="2961FBE7">
      <w:pPr>
        <w:numPr>
          <w:ilvl w:val="0"/>
          <w:numId w:val="21"/>
        </w:numPr>
        <w:tabs>
          <w:tab w:val="left" w:pos="1800"/>
          <w:tab w:val="left" w:pos="2700"/>
        </w:tabs>
        <w:spacing w:after="0" w:line="240" w:lineRule="auto"/>
        <w:jc w:val="both"/>
        <w:rPr>
          <w:rFonts w:ascii="Tahoma" w:hAnsi="Tahoma" w:eastAsia="Tahoma" w:cs="Tahoma"/>
          <w:color w:val="auto"/>
          <w:highlight w:val="white"/>
        </w:rPr>
      </w:pPr>
      <w:r>
        <w:rPr>
          <w:rFonts w:ascii="Tahoma" w:hAnsi="Tahoma" w:eastAsia="Tahoma" w:cs="Tahoma"/>
          <w:bCs/>
          <w:color w:val="auto"/>
          <w:lang w:val="ms-MY"/>
        </w:rPr>
        <w:t xml:space="preserve">skop perolehan tender ini adalah untuk </w:t>
      </w:r>
      <w:r>
        <w:rPr>
          <w:rFonts w:ascii="Tahoma" w:hAnsi="Tahoma" w:eastAsia="Tahoma"/>
          <w:color w:val="auto"/>
        </w:rPr>
        <w:t>membekal</w:t>
      </w:r>
      <w:r>
        <w:rPr>
          <w:rFonts w:hint="default" w:ascii="Tahoma" w:hAnsi="Tahoma" w:eastAsia="Tahoma"/>
          <w:color w:val="auto"/>
          <w:lang w:val="en-US"/>
        </w:rPr>
        <w:t xml:space="preserve"> dan </w:t>
      </w:r>
      <w:r>
        <w:rPr>
          <w:rFonts w:ascii="Tahoma" w:hAnsi="Tahoma" w:eastAsia="Tahoma"/>
          <w:color w:val="auto"/>
        </w:rPr>
        <w:t>menghantar</w:t>
      </w:r>
      <w:r>
        <w:rPr>
          <w:rFonts w:hint="default" w:ascii="Tahoma" w:hAnsi="Tahoma" w:eastAsia="Tahoma"/>
          <w:color w:val="auto"/>
          <w:lang w:val="en-US"/>
        </w:rPr>
        <w:t xml:space="preserve"> ubat </w:t>
      </w:r>
      <w:r>
        <w:rPr>
          <w:rFonts w:hint="default" w:ascii="Tahoma" w:hAnsi="Tahoma" w:eastAsia="Tahoma"/>
          <w:b w:val="0"/>
          <w:bCs w:val="0"/>
          <w:color w:val="auto"/>
          <w:sz w:val="22"/>
          <w:szCs w:val="22"/>
        </w:rPr>
        <w:t xml:space="preserve">secara berperingkat </w:t>
      </w:r>
      <w:r>
        <w:rPr>
          <w:rFonts w:hint="default" w:ascii="Tahoma" w:hAnsi="Tahoma" w:eastAsia="Tahoma"/>
          <w:b w:val="0"/>
          <w:bCs w:val="0"/>
          <w:color w:val="auto"/>
          <w:sz w:val="22"/>
          <w:szCs w:val="22"/>
          <w:lang w:val="en-US"/>
        </w:rPr>
        <w:t>u</w:t>
      </w:r>
      <w:r>
        <w:rPr>
          <w:rFonts w:hint="default" w:ascii="Tahoma" w:hAnsi="Tahoma" w:eastAsia="Tahoma"/>
          <w:b w:val="0"/>
          <w:bCs w:val="0"/>
          <w:color w:val="auto"/>
          <w:sz w:val="22"/>
          <w:szCs w:val="22"/>
        </w:rPr>
        <w:t xml:space="preserve">ntuk tempoh dua (2) tahun </w:t>
      </w:r>
      <w:r>
        <w:rPr>
          <w:rFonts w:hint="default" w:ascii="Tahoma" w:hAnsi="Tahoma" w:eastAsia="Tahoma"/>
          <w:b w:val="0"/>
          <w:bCs w:val="0"/>
          <w:color w:val="auto"/>
          <w:sz w:val="22"/>
          <w:szCs w:val="22"/>
          <w:lang w:val="en-US"/>
        </w:rPr>
        <w:t>d</w:t>
      </w:r>
      <w:r>
        <w:rPr>
          <w:rFonts w:hint="default" w:ascii="Tahoma" w:hAnsi="Tahoma" w:eastAsia="Tahoma"/>
          <w:b w:val="0"/>
          <w:bCs w:val="0"/>
          <w:color w:val="auto"/>
          <w:sz w:val="22"/>
          <w:szCs w:val="22"/>
        </w:rPr>
        <w:t>i Hospital Sultan Abdul Aziz Shah</w:t>
      </w:r>
      <w:r>
        <w:rPr>
          <w:rFonts w:hint="default" w:ascii="Tahoma" w:hAnsi="Tahoma" w:eastAsia="Tahoma"/>
          <w:b w:val="0"/>
          <w:bCs w:val="0"/>
          <w:color w:val="auto"/>
          <w:sz w:val="22"/>
          <w:szCs w:val="22"/>
          <w:lang w:val="en-US"/>
        </w:rPr>
        <w:t xml:space="preserve"> (HSAAS)</w:t>
      </w:r>
      <w:r>
        <w:rPr>
          <w:rFonts w:hint="default" w:ascii="Tahoma" w:hAnsi="Tahoma" w:eastAsia="Tahoma"/>
          <w:b w:val="0"/>
          <w:bCs w:val="0"/>
          <w:color w:val="auto"/>
          <w:sz w:val="22"/>
          <w:szCs w:val="22"/>
        </w:rPr>
        <w:t>, UPM, Serdang, Selangor</w:t>
      </w:r>
      <w:r>
        <w:rPr>
          <w:rFonts w:hint="default" w:ascii="Tahoma" w:hAnsi="Tahoma" w:eastAsia="Tahoma"/>
          <w:b w:val="0"/>
          <w:bCs w:val="0"/>
          <w:color w:val="auto"/>
          <w:sz w:val="22"/>
          <w:szCs w:val="22"/>
          <w:lang w:val="en-US"/>
        </w:rPr>
        <w:t xml:space="preserve"> sepert</w:t>
      </w:r>
      <w:r>
        <w:rPr>
          <w:rFonts w:ascii="Tahoma" w:hAnsi="Tahoma" w:eastAsia="Tahoma"/>
          <w:color w:val="auto"/>
        </w:rPr>
        <w:t>i berikut:-</w:t>
      </w:r>
    </w:p>
    <w:p w14:paraId="0491750E">
      <w:pPr>
        <w:tabs>
          <w:tab w:val="left" w:pos="1800"/>
          <w:tab w:val="left" w:pos="2700"/>
        </w:tabs>
        <w:spacing w:after="0" w:line="240" w:lineRule="auto"/>
        <w:ind w:left="3060"/>
        <w:jc w:val="both"/>
        <w:rPr>
          <w:rFonts w:ascii="Tahoma" w:hAnsi="Tahoma" w:eastAsia="Tahoma"/>
          <w:color w:val="auto"/>
        </w:rPr>
      </w:pPr>
    </w:p>
    <w:p w14:paraId="70387370">
      <w:pPr>
        <w:numPr>
          <w:ilvl w:val="0"/>
          <w:numId w:val="22"/>
        </w:numPr>
        <w:tabs>
          <w:tab w:val="left" w:pos="1800"/>
          <w:tab w:val="left" w:pos="2700"/>
        </w:tabs>
        <w:spacing w:after="0" w:line="240" w:lineRule="auto"/>
        <w:ind w:left="4180" w:leftChars="1600" w:hanging="660" w:hangingChars="300"/>
        <w:jc w:val="both"/>
        <w:rPr>
          <w:rFonts w:ascii="Tahoma" w:hAnsi="Tahoma" w:eastAsia="Tahoma" w:cs="Tahoma"/>
          <w:color w:val="auto"/>
          <w:highlight w:val="white"/>
        </w:rPr>
      </w:pPr>
      <w:r>
        <w:rPr>
          <w:rFonts w:hint="default" w:ascii="Tahoma" w:hAnsi="Tahoma" w:eastAsia="Tahoma"/>
          <w:color w:val="auto"/>
          <w:sz w:val="22"/>
          <w:szCs w:val="22"/>
        </w:rPr>
        <w:t>Aflibercept 40</w:t>
      </w:r>
      <w:r>
        <w:rPr>
          <w:rFonts w:hint="default" w:ascii="Tahoma" w:hAnsi="Tahoma" w:eastAsia="Tahoma"/>
          <w:color w:val="auto"/>
          <w:sz w:val="22"/>
          <w:szCs w:val="22"/>
          <w:lang w:val="en-US"/>
        </w:rPr>
        <w:t>m</w:t>
      </w:r>
      <w:r>
        <w:rPr>
          <w:rFonts w:hint="default" w:ascii="Tahoma" w:hAnsi="Tahoma" w:eastAsia="Tahoma"/>
          <w:color w:val="auto"/>
          <w:sz w:val="22"/>
          <w:szCs w:val="22"/>
        </w:rPr>
        <w:t>g/</w:t>
      </w:r>
      <w:r>
        <w:rPr>
          <w:rFonts w:hint="default" w:ascii="Tahoma" w:hAnsi="Tahoma" w:eastAsia="Tahoma"/>
          <w:color w:val="auto"/>
          <w:sz w:val="22"/>
          <w:szCs w:val="22"/>
          <w:lang w:val="en-US"/>
        </w:rPr>
        <w:t>m</w:t>
      </w:r>
      <w:r>
        <w:rPr>
          <w:rFonts w:hint="default" w:ascii="Tahoma" w:hAnsi="Tahoma" w:eastAsia="Tahoma"/>
          <w:color w:val="auto"/>
          <w:sz w:val="22"/>
          <w:szCs w:val="22"/>
        </w:rPr>
        <w:t>l Solution Vial For</w:t>
      </w:r>
      <w:r>
        <w:rPr>
          <w:rFonts w:hint="default" w:ascii="Tahoma" w:hAnsi="Tahoma" w:eastAsia="Tahoma"/>
          <w:color w:val="auto"/>
          <w:sz w:val="22"/>
          <w:szCs w:val="22"/>
          <w:lang w:val="en-US"/>
        </w:rPr>
        <w:t xml:space="preserve"> </w:t>
      </w:r>
      <w:r>
        <w:rPr>
          <w:rFonts w:hint="default" w:ascii="Tahoma" w:hAnsi="Tahoma" w:eastAsia="Tahoma"/>
          <w:color w:val="auto"/>
          <w:sz w:val="22"/>
          <w:szCs w:val="22"/>
          <w:lang w:val="en-US"/>
        </w:rPr>
        <w:tab/>
      </w:r>
      <w:r>
        <w:rPr>
          <w:rFonts w:hint="default" w:ascii="Tahoma" w:hAnsi="Tahoma" w:eastAsia="Tahoma"/>
          <w:color w:val="auto"/>
          <w:sz w:val="22"/>
          <w:szCs w:val="22"/>
        </w:rPr>
        <w:t>Injection</w:t>
      </w:r>
      <w:r>
        <w:rPr>
          <w:rFonts w:hint="default" w:ascii="Tahoma" w:hAnsi="Tahoma" w:eastAsia="Tahoma"/>
          <w:color w:val="auto"/>
          <w:sz w:val="22"/>
          <w:szCs w:val="22"/>
          <w:lang w:val="en-US"/>
        </w:rPr>
        <w:t>;</w:t>
      </w:r>
    </w:p>
    <w:p w14:paraId="7DFA141E">
      <w:pPr>
        <w:numPr>
          <w:ilvl w:val="0"/>
          <w:numId w:val="22"/>
        </w:numPr>
        <w:tabs>
          <w:tab w:val="left" w:pos="1800"/>
          <w:tab w:val="left" w:pos="2700"/>
        </w:tabs>
        <w:spacing w:after="0" w:line="240" w:lineRule="auto"/>
        <w:ind w:left="4180" w:leftChars="1600" w:hanging="660" w:hangingChars="300"/>
        <w:jc w:val="both"/>
        <w:rPr>
          <w:rFonts w:ascii="Tahoma" w:hAnsi="Tahoma" w:eastAsia="Tahoma" w:cs="Tahoma"/>
          <w:color w:val="auto"/>
          <w:highlight w:val="white"/>
        </w:rPr>
      </w:pPr>
      <w:r>
        <w:rPr>
          <w:rFonts w:hint="default" w:ascii="Tahoma" w:hAnsi="Tahoma" w:eastAsia="Tahoma"/>
          <w:color w:val="auto"/>
          <w:sz w:val="22"/>
          <w:szCs w:val="22"/>
        </w:rPr>
        <w:t>Sodium Zirconium Cyclosilicate 5</w:t>
      </w:r>
      <w:r>
        <w:rPr>
          <w:rFonts w:hint="default" w:ascii="Tahoma" w:hAnsi="Tahoma" w:eastAsia="Tahoma"/>
          <w:color w:val="auto"/>
          <w:sz w:val="22"/>
          <w:szCs w:val="22"/>
          <w:lang w:val="en-US"/>
        </w:rPr>
        <w:t>g</w:t>
      </w:r>
      <w:r>
        <w:rPr>
          <w:rFonts w:hint="default" w:ascii="Tahoma" w:hAnsi="Tahoma" w:eastAsia="Tahoma"/>
          <w:color w:val="auto"/>
          <w:sz w:val="22"/>
          <w:szCs w:val="22"/>
        </w:rPr>
        <w:t xml:space="preserve"> Powder For Oral Suspension</w:t>
      </w:r>
      <w:r>
        <w:rPr>
          <w:rFonts w:hint="default" w:ascii="Tahoma" w:hAnsi="Tahoma" w:eastAsia="Tahoma"/>
          <w:color w:val="auto"/>
          <w:sz w:val="22"/>
          <w:szCs w:val="22"/>
          <w:lang w:val="en-US"/>
        </w:rPr>
        <w:t>; dan</w:t>
      </w:r>
    </w:p>
    <w:p w14:paraId="0C4B1E7F">
      <w:pPr>
        <w:numPr>
          <w:ilvl w:val="0"/>
          <w:numId w:val="22"/>
        </w:numPr>
        <w:tabs>
          <w:tab w:val="left" w:pos="1800"/>
          <w:tab w:val="left" w:pos="2700"/>
        </w:tabs>
        <w:spacing w:after="0" w:line="240" w:lineRule="auto"/>
        <w:ind w:left="4180" w:leftChars="1600" w:hanging="660" w:hangingChars="300"/>
        <w:jc w:val="both"/>
        <w:rPr>
          <w:rFonts w:ascii="Tahoma" w:hAnsi="Tahoma" w:eastAsia="Tahoma" w:cs="Tahoma"/>
          <w:color w:val="auto"/>
          <w:highlight w:val="white"/>
        </w:rPr>
      </w:pPr>
      <w:r>
        <w:rPr>
          <w:rFonts w:hint="default" w:ascii="Tahoma" w:hAnsi="Tahoma" w:eastAsia="Tahoma"/>
          <w:color w:val="auto"/>
          <w:sz w:val="22"/>
          <w:szCs w:val="22"/>
        </w:rPr>
        <w:t>Dapaglifozin 10</w:t>
      </w:r>
      <w:r>
        <w:rPr>
          <w:rFonts w:hint="default" w:ascii="Tahoma" w:hAnsi="Tahoma" w:eastAsia="Tahoma"/>
          <w:color w:val="auto"/>
          <w:sz w:val="22"/>
          <w:szCs w:val="22"/>
          <w:lang w:val="en-US"/>
        </w:rPr>
        <w:t>m</w:t>
      </w:r>
      <w:r>
        <w:rPr>
          <w:rFonts w:hint="default" w:ascii="Tahoma" w:hAnsi="Tahoma" w:eastAsia="Tahoma"/>
          <w:color w:val="auto"/>
          <w:sz w:val="22"/>
          <w:szCs w:val="22"/>
        </w:rPr>
        <w:t>g Tablet</w:t>
      </w:r>
    </w:p>
    <w:p w14:paraId="02A5B595">
      <w:pPr>
        <w:tabs>
          <w:tab w:val="left" w:pos="1800"/>
          <w:tab w:val="left" w:pos="2700"/>
        </w:tabs>
        <w:spacing w:after="0" w:line="240" w:lineRule="auto"/>
        <w:ind w:left="3060"/>
        <w:jc w:val="both"/>
        <w:rPr>
          <w:rFonts w:ascii="Tahoma" w:hAnsi="Tahoma" w:eastAsia="Tahoma"/>
          <w:color w:val="auto"/>
        </w:rPr>
      </w:pPr>
    </w:p>
    <w:p w14:paraId="0718F531">
      <w:pPr>
        <w:numPr>
          <w:ilvl w:val="0"/>
          <w:numId w:val="21"/>
        </w:numPr>
        <w:tabs>
          <w:tab w:val="left" w:pos="1800"/>
          <w:tab w:val="left" w:pos="2700"/>
        </w:tabs>
        <w:spacing w:after="0" w:line="240" w:lineRule="auto"/>
        <w:jc w:val="both"/>
        <w:rPr>
          <w:rFonts w:ascii="Tahoma" w:hAnsi="Tahoma" w:eastAsia="Tahoma" w:cs="Tahoma"/>
          <w:color w:val="auto"/>
          <w:highlight w:val="white"/>
        </w:rPr>
      </w:pPr>
      <w:r>
        <w:rPr>
          <w:rFonts w:ascii="Tahoma" w:hAnsi="Tahoma" w:eastAsia="Tahoma" w:cs="Tahoma"/>
          <w:color w:val="auto"/>
          <w:highlight w:val="white"/>
          <w:lang w:val="ms-MY"/>
        </w:rPr>
        <w:t xml:space="preserve">berdasarkan laporan </w:t>
      </w:r>
      <w:r>
        <w:rPr>
          <w:rFonts w:ascii="Tahoma" w:hAnsi="Tahoma" w:eastAsia="Tahoma" w:cs="Tahoma"/>
          <w:color w:val="auto"/>
          <w:highlight w:val="white"/>
        </w:rPr>
        <w:t>J</w:t>
      </w:r>
      <w:r>
        <w:rPr>
          <w:rFonts w:ascii="Tahoma" w:hAnsi="Tahoma" w:eastAsia="Tahoma" w:cs="Tahoma"/>
          <w:color w:val="auto"/>
          <w:highlight w:val="white"/>
          <w:lang w:val="ms-MY"/>
        </w:rPr>
        <w:t xml:space="preserve">KPT dan laporan </w:t>
      </w:r>
      <w:r>
        <w:rPr>
          <w:rFonts w:ascii="Tahoma" w:hAnsi="Tahoma" w:eastAsia="Tahoma" w:cs="Tahoma"/>
          <w:color w:val="auto"/>
          <w:highlight w:val="white"/>
        </w:rPr>
        <w:t>J</w:t>
      </w:r>
      <w:r>
        <w:rPr>
          <w:rFonts w:ascii="Tahoma" w:hAnsi="Tahoma" w:eastAsia="Tahoma" w:cs="Tahoma"/>
          <w:color w:val="auto"/>
          <w:highlight w:val="white"/>
          <w:lang w:val="ms-MY"/>
        </w:rPr>
        <w:t>KP</w:t>
      </w:r>
      <w:r>
        <w:rPr>
          <w:rFonts w:ascii="Tahoma" w:hAnsi="Tahoma" w:eastAsia="Tahoma" w:cs="Tahoma"/>
          <w:color w:val="auto"/>
          <w:highlight w:val="white"/>
        </w:rPr>
        <w:t>K</w:t>
      </w:r>
      <w:r>
        <w:rPr>
          <w:rFonts w:ascii="Tahoma" w:hAnsi="Tahoma" w:eastAsia="Tahoma" w:cs="Tahoma"/>
          <w:bCs/>
          <w:color w:val="auto"/>
          <w:highlight w:val="white"/>
          <w:lang w:val="ms-MY"/>
        </w:rPr>
        <w:t xml:space="preserve">, </w:t>
      </w:r>
      <w:r>
        <w:rPr>
          <w:rFonts w:ascii="Tahoma" w:hAnsi="Tahoma" w:eastAsia="Tahoma" w:cs="Tahoma"/>
          <w:bCs/>
          <w:color w:val="auto"/>
          <w:lang w:val="ms-MY"/>
        </w:rPr>
        <w:t>didapati</w:t>
      </w:r>
      <w:r>
        <w:rPr>
          <w:rFonts w:ascii="Tahoma" w:hAnsi="Tahoma" w:eastAsia="Tahoma" w:cs="Tahoma"/>
          <w:bCs/>
          <w:color w:val="auto"/>
        </w:rPr>
        <w:t>:-</w:t>
      </w:r>
    </w:p>
    <w:p w14:paraId="1A61F70F">
      <w:pPr>
        <w:tabs>
          <w:tab w:val="left" w:pos="1800"/>
          <w:tab w:val="left" w:pos="2700"/>
        </w:tabs>
        <w:spacing w:after="0" w:line="240" w:lineRule="auto"/>
        <w:jc w:val="both"/>
        <w:rPr>
          <w:rFonts w:ascii="Tahoma" w:hAnsi="Tahoma" w:eastAsia="Tahoma" w:cs="Tahoma"/>
          <w:color w:val="auto"/>
          <w:highlight w:val="white"/>
        </w:rPr>
      </w:pPr>
      <w:r>
        <w:rPr>
          <w:rFonts w:ascii="Tahoma" w:hAnsi="Tahoma" w:eastAsia="Tahoma" w:cs="Tahoma"/>
          <w:color w:val="auto"/>
          <w:highlight w:val="white"/>
        </w:rPr>
        <w:t xml:space="preserve"> </w:t>
      </w:r>
    </w:p>
    <w:p w14:paraId="1646F928">
      <w:pPr>
        <w:numPr>
          <w:ilvl w:val="0"/>
          <w:numId w:val="23"/>
        </w:numPr>
        <w:tabs>
          <w:tab w:val="left" w:pos="1800"/>
          <w:tab w:val="left" w:pos="2700"/>
        </w:tabs>
        <w:spacing w:after="0" w:line="240" w:lineRule="auto"/>
        <w:ind w:left="4180" w:leftChars="1600" w:hanging="660" w:hangingChars="300"/>
        <w:jc w:val="both"/>
        <w:rPr>
          <w:rFonts w:ascii="Tahoma" w:hAnsi="Tahoma" w:eastAsia="Tahoma" w:cs="Tahoma"/>
          <w:bCs/>
          <w:color w:val="auto"/>
          <w:highlight w:val="white"/>
          <w:lang w:val="ms-MY"/>
        </w:rPr>
      </w:pPr>
      <w:r>
        <w:rPr>
          <w:rFonts w:hint="default" w:ascii="Tahoma" w:hAnsi="Tahoma" w:eastAsia="Tahoma" w:cs="Tahoma"/>
          <w:b w:val="0"/>
          <w:bCs w:val="0"/>
          <w:color w:val="auto"/>
          <w:sz w:val="22"/>
          <w:szCs w:val="22"/>
          <w:lang w:val="en-US"/>
        </w:rPr>
        <w:t xml:space="preserve">bagi Item 1 : </w:t>
      </w:r>
      <w:r>
        <w:rPr>
          <w:rFonts w:hint="default" w:ascii="Tahoma" w:hAnsi="Tahoma" w:eastAsia="Tahoma"/>
          <w:color w:val="auto"/>
          <w:sz w:val="22"/>
          <w:szCs w:val="22"/>
        </w:rPr>
        <w:t>Aflibercept 40</w:t>
      </w:r>
      <w:r>
        <w:rPr>
          <w:rFonts w:hint="default" w:ascii="Tahoma" w:hAnsi="Tahoma" w:eastAsia="Tahoma"/>
          <w:color w:val="auto"/>
          <w:sz w:val="22"/>
          <w:szCs w:val="22"/>
          <w:lang w:val="en-US"/>
        </w:rPr>
        <w:t>m</w:t>
      </w:r>
      <w:r>
        <w:rPr>
          <w:rFonts w:hint="default" w:ascii="Tahoma" w:hAnsi="Tahoma" w:eastAsia="Tahoma"/>
          <w:color w:val="auto"/>
          <w:sz w:val="22"/>
          <w:szCs w:val="22"/>
        </w:rPr>
        <w:t>g/</w:t>
      </w:r>
      <w:r>
        <w:rPr>
          <w:rFonts w:hint="default" w:ascii="Tahoma" w:hAnsi="Tahoma" w:eastAsia="Tahoma"/>
          <w:color w:val="auto"/>
          <w:sz w:val="22"/>
          <w:szCs w:val="22"/>
          <w:lang w:val="en-US"/>
        </w:rPr>
        <w:t>m</w:t>
      </w:r>
      <w:r>
        <w:rPr>
          <w:rFonts w:hint="default" w:ascii="Tahoma" w:hAnsi="Tahoma" w:eastAsia="Tahoma"/>
          <w:color w:val="auto"/>
          <w:sz w:val="22"/>
          <w:szCs w:val="22"/>
        </w:rPr>
        <w:t>l Solution Vial For</w:t>
      </w:r>
      <w:r>
        <w:rPr>
          <w:rFonts w:hint="default" w:ascii="Tahoma" w:hAnsi="Tahoma" w:eastAsia="Tahoma"/>
          <w:color w:val="auto"/>
          <w:sz w:val="22"/>
          <w:szCs w:val="22"/>
          <w:lang w:val="en-US"/>
        </w:rPr>
        <w:t xml:space="preserve"> </w:t>
      </w:r>
      <w:r>
        <w:rPr>
          <w:rFonts w:hint="default" w:ascii="Tahoma" w:hAnsi="Tahoma" w:eastAsia="Tahoma"/>
          <w:color w:val="auto"/>
          <w:sz w:val="22"/>
          <w:szCs w:val="22"/>
        </w:rPr>
        <w:t>Injection</w:t>
      </w:r>
      <w:r>
        <w:rPr>
          <w:rFonts w:hint="default" w:ascii="Tahoma" w:hAnsi="Tahoma" w:eastAsia="Tahoma" w:cs="Tahoma"/>
          <w:b w:val="0"/>
          <w:bCs w:val="0"/>
          <w:color w:val="auto"/>
          <w:kern w:val="0"/>
          <w:sz w:val="22"/>
          <w:szCs w:val="22"/>
          <w:lang w:val="en-US" w:eastAsia="zh-CN" w:bidi="ar"/>
        </w:rPr>
        <w:t>,</w:t>
      </w:r>
      <w:r>
        <w:rPr>
          <w:rFonts w:hint="default" w:ascii="Tahoma" w:hAnsi="Tahoma" w:eastAsia="Tahoma" w:cs="Tahoma"/>
          <w:b w:val="0"/>
          <w:bCs w:val="0"/>
          <w:color w:val="auto"/>
          <w:sz w:val="22"/>
          <w:szCs w:val="22"/>
          <w:lang w:val="en-US"/>
        </w:rPr>
        <w:t xml:space="preserve"> hanya tiga (3) </w:t>
      </w:r>
      <w:r>
        <w:rPr>
          <w:rFonts w:ascii="Tahoma" w:hAnsi="Tahoma" w:eastAsia="Tahoma" w:cs="Tahoma"/>
          <w:b w:val="0"/>
          <w:bCs w:val="0"/>
          <w:color w:val="auto"/>
          <w:sz w:val="22"/>
          <w:szCs w:val="22"/>
        </w:rPr>
        <w:t>p</w:t>
      </w:r>
      <w:r>
        <w:rPr>
          <w:rFonts w:ascii="Tahoma" w:hAnsi="Tahoma" w:eastAsia="Tahoma" w:cs="Tahoma"/>
          <w:color w:val="auto"/>
          <w:sz w:val="22"/>
          <w:szCs w:val="22"/>
        </w:rPr>
        <w:t xml:space="preserve">etender </w:t>
      </w:r>
      <w:r>
        <w:rPr>
          <w:rFonts w:hint="default" w:ascii="Tahoma" w:hAnsi="Tahoma" w:eastAsia="Tahoma" w:cs="Tahoma"/>
          <w:color w:val="auto"/>
          <w:sz w:val="22"/>
          <w:szCs w:val="22"/>
          <w:lang w:val="en-US"/>
        </w:rPr>
        <w:t>iaitu petender 4/4, 3/4 dan 2/4 l</w:t>
      </w:r>
      <w:r>
        <w:rPr>
          <w:rFonts w:ascii="Tahoma" w:hAnsi="Tahoma" w:eastAsia="Tahoma" w:cs="Tahoma"/>
          <w:color w:val="auto"/>
          <w:sz w:val="22"/>
          <w:szCs w:val="22"/>
        </w:rPr>
        <w:t>ulus kedua-dua penilaian</w:t>
      </w:r>
      <w:r>
        <w:rPr>
          <w:rFonts w:hint="default" w:ascii="Tahoma" w:hAnsi="Tahoma" w:eastAsia="Tahoma" w:cs="Tahoma"/>
          <w:color w:val="auto"/>
          <w:sz w:val="22"/>
          <w:szCs w:val="22"/>
          <w:lang w:val="en-US"/>
        </w:rPr>
        <w:t xml:space="preserve"> </w:t>
      </w:r>
      <w:r>
        <w:rPr>
          <w:rFonts w:ascii="Tahoma" w:hAnsi="Tahoma" w:eastAsia="Tahoma" w:cs="Tahoma"/>
          <w:color w:val="auto"/>
        </w:rPr>
        <w:t>untuk pertimbangan;</w:t>
      </w:r>
    </w:p>
    <w:p w14:paraId="07A76242">
      <w:pPr>
        <w:tabs>
          <w:tab w:val="left" w:pos="1800"/>
          <w:tab w:val="left" w:pos="2700"/>
        </w:tabs>
        <w:spacing w:after="0" w:line="240" w:lineRule="auto"/>
        <w:ind w:left="4180" w:leftChars="1600" w:hanging="660" w:hangingChars="300"/>
        <w:jc w:val="both"/>
        <w:rPr>
          <w:rFonts w:ascii="Tahoma" w:hAnsi="Tahoma" w:eastAsia="Tahoma" w:cs="Tahoma"/>
          <w:bCs/>
          <w:color w:val="auto"/>
          <w:highlight w:val="white"/>
          <w:lang w:val="ms-MY"/>
        </w:rPr>
      </w:pPr>
    </w:p>
    <w:p w14:paraId="1F9F13EC">
      <w:pPr>
        <w:numPr>
          <w:ilvl w:val="0"/>
          <w:numId w:val="23"/>
        </w:numPr>
        <w:tabs>
          <w:tab w:val="left" w:pos="1800"/>
          <w:tab w:val="left" w:pos="2700"/>
        </w:tabs>
        <w:spacing w:after="0" w:line="240" w:lineRule="auto"/>
        <w:ind w:left="4180" w:leftChars="1600" w:hanging="660" w:hangingChars="300"/>
        <w:jc w:val="both"/>
        <w:rPr>
          <w:rFonts w:ascii="Tahoma" w:hAnsi="Tahoma" w:eastAsia="Tahoma" w:cs="Tahoma"/>
          <w:bCs/>
          <w:color w:val="auto"/>
          <w:highlight w:val="white"/>
          <w:lang w:val="ms-MY"/>
        </w:rPr>
      </w:pPr>
      <w:r>
        <w:rPr>
          <w:rFonts w:hint="default" w:ascii="Tahoma" w:hAnsi="Tahoma" w:eastAsia="Tahoma" w:cs="Tahoma"/>
          <w:b w:val="0"/>
          <w:bCs w:val="0"/>
          <w:color w:val="auto"/>
          <w:sz w:val="22"/>
          <w:szCs w:val="22"/>
          <w:lang w:val="en-US"/>
        </w:rPr>
        <w:t xml:space="preserve">bagi Item 2 : </w:t>
      </w:r>
      <w:r>
        <w:rPr>
          <w:rFonts w:hint="default" w:ascii="Tahoma" w:hAnsi="Tahoma" w:eastAsia="Tahoma"/>
          <w:color w:val="auto"/>
          <w:sz w:val="22"/>
          <w:szCs w:val="22"/>
        </w:rPr>
        <w:t>Sodium Zirconium Cyclosilicate 5</w:t>
      </w:r>
      <w:r>
        <w:rPr>
          <w:rFonts w:hint="default" w:ascii="Tahoma" w:hAnsi="Tahoma" w:eastAsia="Tahoma"/>
          <w:color w:val="auto"/>
          <w:sz w:val="22"/>
          <w:szCs w:val="22"/>
          <w:lang w:val="en-US"/>
        </w:rPr>
        <w:t>g</w:t>
      </w:r>
      <w:r>
        <w:rPr>
          <w:rFonts w:hint="default" w:ascii="Tahoma" w:hAnsi="Tahoma" w:eastAsia="Tahoma"/>
          <w:color w:val="auto"/>
          <w:sz w:val="22"/>
          <w:szCs w:val="22"/>
        </w:rPr>
        <w:t xml:space="preserve"> Powder For</w:t>
      </w:r>
      <w:r>
        <w:rPr>
          <w:rFonts w:hint="default" w:ascii="Tahoma" w:hAnsi="Tahoma" w:eastAsia="Tahoma"/>
          <w:color w:val="auto"/>
          <w:sz w:val="22"/>
          <w:szCs w:val="22"/>
          <w:lang w:val="en-US"/>
        </w:rPr>
        <w:t xml:space="preserve"> </w:t>
      </w:r>
      <w:r>
        <w:rPr>
          <w:rFonts w:hint="default" w:ascii="Tahoma" w:hAnsi="Tahoma" w:eastAsia="Tahoma"/>
          <w:color w:val="auto"/>
          <w:sz w:val="22"/>
          <w:szCs w:val="22"/>
        </w:rPr>
        <w:t>Oral Suspension</w:t>
      </w:r>
      <w:r>
        <w:rPr>
          <w:rFonts w:hint="default" w:ascii="Tahoma" w:hAnsi="Tahoma" w:eastAsia="Tahoma" w:cs="Tahoma"/>
          <w:b w:val="0"/>
          <w:bCs w:val="0"/>
          <w:color w:val="auto"/>
          <w:kern w:val="0"/>
          <w:sz w:val="22"/>
          <w:szCs w:val="22"/>
          <w:u w:val="none"/>
          <w:lang w:val="en-US" w:eastAsia="zh-CN" w:bidi="ar"/>
        </w:rPr>
        <w:t xml:space="preserve">, </w:t>
      </w:r>
      <w:r>
        <w:rPr>
          <w:rFonts w:hint="default" w:ascii="Tahoma" w:hAnsi="Tahoma" w:eastAsia="Tahoma" w:cs="Tahoma"/>
          <w:b w:val="0"/>
          <w:bCs w:val="0"/>
          <w:color w:val="auto"/>
          <w:sz w:val="22"/>
          <w:szCs w:val="22"/>
          <w:lang w:val="en-US"/>
        </w:rPr>
        <w:t xml:space="preserve">hanya </w:t>
      </w:r>
      <w:r>
        <w:rPr>
          <w:rFonts w:ascii="Tahoma" w:hAnsi="Tahoma" w:eastAsia="Tahoma" w:cs="Tahoma"/>
          <w:b w:val="0"/>
          <w:bCs w:val="0"/>
          <w:color w:val="auto"/>
          <w:sz w:val="22"/>
          <w:szCs w:val="22"/>
        </w:rPr>
        <w:t xml:space="preserve">petender </w:t>
      </w:r>
      <w:r>
        <w:rPr>
          <w:rFonts w:hint="default" w:ascii="Tahoma" w:hAnsi="Tahoma" w:eastAsia="Tahoma" w:cs="Tahoma"/>
          <w:b w:val="0"/>
          <w:bCs w:val="0"/>
          <w:color w:val="auto"/>
          <w:sz w:val="22"/>
          <w:szCs w:val="22"/>
          <w:lang w:val="en-US"/>
        </w:rPr>
        <w:t xml:space="preserve">3/4 </w:t>
      </w:r>
      <w:r>
        <w:rPr>
          <w:rFonts w:hint="default" w:ascii="Tahoma" w:hAnsi="Tahoma" w:eastAsia="Tahoma" w:cs="Tahoma"/>
          <w:color w:val="auto"/>
          <w:sz w:val="22"/>
          <w:szCs w:val="22"/>
          <w:lang w:val="en-US"/>
        </w:rPr>
        <w:t>l</w:t>
      </w:r>
      <w:r>
        <w:rPr>
          <w:rFonts w:ascii="Tahoma" w:hAnsi="Tahoma" w:eastAsia="Tahoma" w:cs="Tahoma"/>
          <w:color w:val="auto"/>
          <w:sz w:val="22"/>
          <w:szCs w:val="22"/>
        </w:rPr>
        <w:t>ulus kedua-dua penilaian</w:t>
      </w:r>
      <w:r>
        <w:rPr>
          <w:rFonts w:hint="default" w:ascii="Tahoma" w:hAnsi="Tahoma" w:eastAsia="Tahoma" w:cs="Tahoma"/>
          <w:color w:val="auto"/>
          <w:sz w:val="22"/>
          <w:szCs w:val="22"/>
          <w:lang w:val="en-US"/>
        </w:rPr>
        <w:t xml:space="preserve"> </w:t>
      </w:r>
      <w:r>
        <w:rPr>
          <w:rFonts w:ascii="Tahoma" w:hAnsi="Tahoma" w:eastAsia="Tahoma" w:cs="Tahoma"/>
          <w:color w:val="auto"/>
        </w:rPr>
        <w:t>untuk pertimbangan;</w:t>
      </w:r>
      <w:r>
        <w:rPr>
          <w:rFonts w:hint="default" w:ascii="Tahoma" w:hAnsi="Tahoma" w:eastAsia="Tahoma" w:cs="Tahoma"/>
          <w:color w:val="auto"/>
          <w:lang w:val="en-US"/>
        </w:rPr>
        <w:t xml:space="preserve"> dan</w:t>
      </w:r>
    </w:p>
    <w:p w14:paraId="45E4D051">
      <w:pPr>
        <w:numPr>
          <w:ilvl w:val="0"/>
          <w:numId w:val="0"/>
        </w:numPr>
        <w:tabs>
          <w:tab w:val="left" w:pos="1800"/>
          <w:tab w:val="left" w:pos="2700"/>
        </w:tabs>
        <w:spacing w:after="0" w:line="240" w:lineRule="auto"/>
        <w:ind w:leftChars="1300"/>
        <w:jc w:val="both"/>
        <w:rPr>
          <w:rFonts w:ascii="Tahoma" w:hAnsi="Tahoma" w:eastAsia="Tahoma" w:cs="Tahoma"/>
          <w:bCs/>
          <w:color w:val="auto"/>
          <w:highlight w:val="white"/>
          <w:lang w:val="ms-MY"/>
        </w:rPr>
      </w:pPr>
    </w:p>
    <w:p w14:paraId="3F7FDA1B">
      <w:pPr>
        <w:numPr>
          <w:ilvl w:val="0"/>
          <w:numId w:val="23"/>
        </w:numPr>
        <w:tabs>
          <w:tab w:val="left" w:pos="1800"/>
          <w:tab w:val="left" w:pos="2700"/>
        </w:tabs>
        <w:spacing w:after="0" w:line="240" w:lineRule="auto"/>
        <w:ind w:left="4180" w:leftChars="1600" w:hanging="660" w:hangingChars="300"/>
        <w:jc w:val="both"/>
        <w:rPr>
          <w:rFonts w:ascii="Tahoma" w:hAnsi="Tahoma" w:eastAsia="Tahoma" w:cs="Tahoma"/>
          <w:bCs/>
          <w:color w:val="auto"/>
          <w:highlight w:val="white"/>
          <w:lang w:val="ms-MY"/>
        </w:rPr>
      </w:pPr>
      <w:r>
        <w:rPr>
          <w:rFonts w:hint="default" w:ascii="Tahoma" w:hAnsi="Tahoma" w:eastAsia="Tahoma" w:cs="Tahoma"/>
          <w:b w:val="0"/>
          <w:bCs w:val="0"/>
          <w:color w:val="auto"/>
          <w:sz w:val="22"/>
          <w:szCs w:val="22"/>
          <w:lang w:val="en-US"/>
        </w:rPr>
        <w:t xml:space="preserve">bagi Item 3 : </w:t>
      </w:r>
      <w:r>
        <w:rPr>
          <w:rFonts w:hint="default" w:ascii="Tahoma" w:hAnsi="Tahoma" w:eastAsia="Tahoma"/>
          <w:color w:val="auto"/>
          <w:sz w:val="22"/>
          <w:szCs w:val="22"/>
        </w:rPr>
        <w:t>Dapaglifozin 10</w:t>
      </w:r>
      <w:r>
        <w:rPr>
          <w:rFonts w:hint="default" w:ascii="Tahoma" w:hAnsi="Tahoma" w:eastAsia="Tahoma"/>
          <w:color w:val="auto"/>
          <w:sz w:val="22"/>
          <w:szCs w:val="22"/>
          <w:lang w:val="en-US"/>
        </w:rPr>
        <w:t>m</w:t>
      </w:r>
      <w:r>
        <w:rPr>
          <w:rFonts w:hint="default" w:ascii="Tahoma" w:hAnsi="Tahoma" w:eastAsia="Tahoma"/>
          <w:color w:val="auto"/>
          <w:sz w:val="22"/>
          <w:szCs w:val="22"/>
        </w:rPr>
        <w:t>g Tablet</w:t>
      </w:r>
      <w:r>
        <w:rPr>
          <w:rFonts w:hint="default" w:ascii="Tahoma" w:hAnsi="Tahoma" w:eastAsia="Tahoma" w:cs="Tahoma"/>
          <w:b w:val="0"/>
          <w:bCs w:val="0"/>
          <w:color w:val="auto"/>
          <w:kern w:val="0"/>
          <w:sz w:val="22"/>
          <w:szCs w:val="22"/>
          <w:u w:val="none"/>
          <w:lang w:val="en-US" w:eastAsia="zh-CN" w:bidi="ar"/>
        </w:rPr>
        <w:t xml:space="preserve">, hanya petender 3/4 </w:t>
      </w:r>
      <w:r>
        <w:rPr>
          <w:rFonts w:hint="default" w:ascii="Tahoma" w:hAnsi="Tahoma" w:eastAsia="Tahoma" w:cs="Tahoma"/>
          <w:b w:val="0"/>
          <w:bCs w:val="0"/>
          <w:color w:val="auto"/>
          <w:sz w:val="22"/>
          <w:szCs w:val="22"/>
          <w:lang w:val="en-US"/>
        </w:rPr>
        <w:t>l</w:t>
      </w:r>
      <w:r>
        <w:rPr>
          <w:rFonts w:ascii="Tahoma" w:hAnsi="Tahoma" w:eastAsia="Tahoma" w:cs="Tahoma"/>
          <w:b w:val="0"/>
          <w:bCs w:val="0"/>
          <w:color w:val="auto"/>
          <w:sz w:val="22"/>
          <w:szCs w:val="22"/>
        </w:rPr>
        <w:t>ulus kedua-dua penilaian</w:t>
      </w:r>
      <w:r>
        <w:rPr>
          <w:rFonts w:hint="default" w:ascii="Tahoma" w:hAnsi="Tahoma" w:eastAsia="Tahoma" w:cs="Tahoma"/>
          <w:b w:val="0"/>
          <w:bCs w:val="0"/>
          <w:color w:val="auto"/>
          <w:sz w:val="22"/>
          <w:szCs w:val="22"/>
          <w:lang w:val="en-US"/>
        </w:rPr>
        <w:t xml:space="preserve"> </w:t>
      </w:r>
      <w:r>
        <w:rPr>
          <w:rFonts w:ascii="Tahoma" w:hAnsi="Tahoma" w:eastAsia="Tahoma" w:cs="Tahoma"/>
          <w:color w:val="auto"/>
        </w:rPr>
        <w:t>untuk pertimbangan</w:t>
      </w:r>
      <w:r>
        <w:rPr>
          <w:rFonts w:hint="default" w:ascii="Tahoma" w:hAnsi="Tahoma" w:eastAsia="Tahoma" w:cs="Tahoma"/>
          <w:color w:val="auto"/>
          <w:lang w:val="en-US"/>
        </w:rPr>
        <w:t>.</w:t>
      </w:r>
      <w:r>
        <w:rPr>
          <w:rFonts w:ascii="Tahoma" w:hAnsi="Tahoma" w:eastAsia="Tahoma" w:cs="Tahoma"/>
          <w:color w:val="auto"/>
        </w:rPr>
        <w:t xml:space="preserve"> </w:t>
      </w:r>
    </w:p>
    <w:p w14:paraId="52624524">
      <w:pPr>
        <w:tabs>
          <w:tab w:val="left" w:pos="1800"/>
          <w:tab w:val="left" w:pos="2700"/>
        </w:tabs>
        <w:spacing w:after="0" w:line="240" w:lineRule="auto"/>
        <w:ind w:left="4180" w:leftChars="1600" w:hanging="660" w:hangingChars="300"/>
        <w:jc w:val="both"/>
        <w:rPr>
          <w:rFonts w:ascii="Tahoma" w:hAnsi="Tahoma" w:eastAsia="Tahoma" w:cs="Tahoma"/>
          <w:bCs/>
          <w:color w:val="auto"/>
          <w:highlight w:val="white"/>
          <w:lang w:val="ms-MY"/>
        </w:rPr>
      </w:pPr>
    </w:p>
    <w:p w14:paraId="41394775">
      <w:pPr>
        <w:numPr>
          <w:ilvl w:val="0"/>
          <w:numId w:val="24"/>
        </w:numPr>
        <w:tabs>
          <w:tab w:val="left" w:pos="2700"/>
        </w:tabs>
        <w:spacing w:after="0" w:line="240" w:lineRule="auto"/>
        <w:ind w:left="2700" w:hanging="540"/>
        <w:jc w:val="both"/>
        <w:rPr>
          <w:rFonts w:ascii="Tahoma" w:hAnsi="Tahoma" w:eastAsia="Tahoma" w:cs="Tahoma"/>
          <w:color w:val="auto"/>
        </w:rPr>
      </w:pPr>
      <w:r>
        <w:rPr>
          <w:rFonts w:ascii="Tahoma" w:hAnsi="Tahoma" w:eastAsia="Tahoma" w:cs="Tahoma"/>
          <w:color w:val="auto"/>
          <w:highlight w:val="white"/>
        </w:rPr>
        <w:t xml:space="preserve">bersetuju sebulat suara </w:t>
      </w:r>
      <w:r>
        <w:rPr>
          <w:rFonts w:ascii="Tahoma" w:hAnsi="Tahoma" w:eastAsia="Tahoma" w:cs="Tahoma"/>
          <w:color w:val="auto"/>
        </w:rPr>
        <w:t>melantik petender-petender berikut bagi t</w:t>
      </w:r>
      <w:r>
        <w:rPr>
          <w:rFonts w:ascii="Tahoma" w:hAnsi="Tahoma" w:cs="Tahoma"/>
          <w:color w:val="auto"/>
        </w:rPr>
        <w:t xml:space="preserve">ender bekalan di atas </w:t>
      </w:r>
      <w:r>
        <w:rPr>
          <w:rFonts w:ascii="Tahoma" w:hAnsi="Tahoma" w:eastAsia="Tahoma" w:cs="Tahoma"/>
          <w:color w:val="auto"/>
        </w:rPr>
        <w:t xml:space="preserve">dengan harga </w:t>
      </w:r>
      <w:r>
        <w:rPr>
          <w:rFonts w:ascii="Tahoma" w:hAnsi="Tahoma" w:eastAsia="Tahoma" w:cs="Tahoma"/>
          <w:b/>
          <w:color w:val="auto"/>
        </w:rPr>
        <w:t xml:space="preserve">(tertakluk kepada 0.8% caj perkhidmatan) </w:t>
      </w:r>
      <w:r>
        <w:rPr>
          <w:rFonts w:ascii="Tahoma" w:hAnsi="Tahoma" w:eastAsia="Tahoma" w:cs="Tahoma"/>
          <w:color w:val="auto"/>
        </w:rPr>
        <w:t xml:space="preserve">dan tempoh hantaran seperti di </w:t>
      </w:r>
      <w:r>
        <w:rPr>
          <w:rFonts w:ascii="Tahoma" w:hAnsi="Tahoma" w:eastAsia="Tahoma" w:cs="Tahoma"/>
          <w:b/>
          <w:color w:val="auto"/>
        </w:rPr>
        <w:t>Jadual</w:t>
      </w:r>
      <w:r>
        <w:rPr>
          <w:rFonts w:ascii="Tahoma" w:hAnsi="Tahoma" w:cs="Tahoma"/>
          <w:b/>
          <w:bCs/>
          <w:color w:val="auto"/>
        </w:rPr>
        <w:t>.</w:t>
      </w:r>
    </w:p>
    <w:p w14:paraId="1E25BA81">
      <w:pPr>
        <w:numPr>
          <w:numId w:val="0"/>
        </w:numPr>
        <w:tabs>
          <w:tab w:val="left" w:pos="2700"/>
        </w:tabs>
        <w:spacing w:after="0" w:line="240" w:lineRule="auto"/>
        <w:jc w:val="both"/>
        <w:rPr>
          <w:rFonts w:ascii="Tahoma" w:hAnsi="Tahoma" w:cs="Tahoma"/>
          <w:b/>
          <w:bCs/>
          <w:color w:val="auto"/>
        </w:rPr>
      </w:pPr>
    </w:p>
    <w:tbl>
      <w:tblPr>
        <w:tblStyle w:val="19"/>
        <w:tblW w:w="9282" w:type="dxa"/>
        <w:jc w:val="righ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80"/>
        <w:gridCol w:w="2172"/>
        <w:gridCol w:w="1728"/>
        <w:gridCol w:w="1236"/>
        <w:gridCol w:w="1866"/>
      </w:tblGrid>
      <w:tr w14:paraId="5564B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jc w:val="right"/>
        </w:trPr>
        <w:tc>
          <w:tcPr>
            <w:tcW w:w="2280" w:type="dxa"/>
            <w:shd w:val="clear" w:color="auto" w:fill="C5E0B3" w:themeFill="accent6" w:themeFillTint="66"/>
            <w:vAlign w:val="center"/>
          </w:tcPr>
          <w:p w14:paraId="6E406707">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ascii="Tahoma" w:hAnsi="Tahoma" w:eastAsia="Tahoma" w:cs="Tahoma"/>
                <w:b/>
                <w:bCs/>
                <w:color w:val="auto"/>
                <w:sz w:val="20"/>
                <w:szCs w:val="20"/>
              </w:rPr>
            </w:pPr>
            <w:r>
              <w:rPr>
                <w:rFonts w:ascii="Tahoma" w:hAnsi="Tahoma" w:eastAsia="Tahoma" w:cs="Tahoma"/>
                <w:b/>
                <w:bCs/>
                <w:color w:val="auto"/>
                <w:sz w:val="20"/>
                <w:szCs w:val="20"/>
              </w:rPr>
              <w:t>Item</w:t>
            </w:r>
          </w:p>
        </w:tc>
        <w:tc>
          <w:tcPr>
            <w:tcW w:w="2172" w:type="dxa"/>
            <w:shd w:val="clear" w:color="auto" w:fill="C5E0B3" w:themeFill="accent6" w:themeFillTint="66"/>
            <w:vAlign w:val="center"/>
          </w:tcPr>
          <w:p w14:paraId="3878D3C3">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ascii="Tahoma" w:hAnsi="Tahoma" w:eastAsia="Tahoma" w:cs="Tahoma"/>
                <w:b/>
                <w:bCs/>
                <w:color w:val="auto"/>
                <w:sz w:val="20"/>
                <w:szCs w:val="20"/>
              </w:rPr>
            </w:pPr>
            <w:r>
              <w:rPr>
                <w:rFonts w:ascii="Tahoma" w:hAnsi="Tahoma" w:eastAsia="Tahoma" w:cs="Tahoma"/>
                <w:b/>
                <w:bCs/>
                <w:color w:val="auto"/>
                <w:sz w:val="20"/>
                <w:szCs w:val="20"/>
              </w:rPr>
              <w:t>Kod dan Taraf Petender</w:t>
            </w:r>
          </w:p>
        </w:tc>
        <w:tc>
          <w:tcPr>
            <w:tcW w:w="1728" w:type="dxa"/>
            <w:shd w:val="clear" w:color="auto" w:fill="C5E0B3" w:themeFill="accent6" w:themeFillTint="66"/>
            <w:vAlign w:val="center"/>
          </w:tcPr>
          <w:p w14:paraId="46B0E124">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ascii="Tahoma" w:hAnsi="Tahoma" w:eastAsia="Tahoma" w:cs="Tahoma"/>
                <w:b/>
                <w:bCs/>
                <w:color w:val="auto"/>
                <w:sz w:val="20"/>
                <w:szCs w:val="20"/>
              </w:rPr>
            </w:pPr>
            <w:r>
              <w:rPr>
                <w:rFonts w:ascii="Tahoma" w:hAnsi="Tahoma" w:eastAsia="Tahoma" w:cs="Tahoma"/>
                <w:b/>
                <w:bCs/>
                <w:color w:val="auto"/>
                <w:sz w:val="20"/>
                <w:szCs w:val="20"/>
              </w:rPr>
              <w:t>Harga Tawaran (RM)</w:t>
            </w:r>
          </w:p>
        </w:tc>
        <w:tc>
          <w:tcPr>
            <w:tcW w:w="1236" w:type="dxa"/>
            <w:shd w:val="clear" w:color="auto" w:fill="C5E0B3" w:themeFill="accent6" w:themeFillTint="66"/>
            <w:vAlign w:val="center"/>
          </w:tcPr>
          <w:p w14:paraId="53E57BD2">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ascii="Tahoma" w:hAnsi="Tahoma" w:eastAsia="Tahoma" w:cs="Tahoma"/>
                <w:b/>
                <w:bCs/>
                <w:color w:val="auto"/>
                <w:sz w:val="20"/>
                <w:szCs w:val="20"/>
              </w:rPr>
            </w:pPr>
            <w:r>
              <w:rPr>
                <w:rFonts w:ascii="Tahoma" w:hAnsi="Tahoma" w:eastAsia="Tahoma" w:cs="Tahoma"/>
                <w:b/>
                <w:bCs/>
                <w:color w:val="auto"/>
                <w:sz w:val="20"/>
                <w:szCs w:val="20"/>
              </w:rPr>
              <w:t>Tempoh Hantaran</w:t>
            </w:r>
          </w:p>
        </w:tc>
        <w:tc>
          <w:tcPr>
            <w:tcW w:w="1866" w:type="dxa"/>
            <w:shd w:val="clear" w:color="auto" w:fill="C5E0B3" w:themeFill="accent6" w:themeFillTint="66"/>
            <w:vAlign w:val="center"/>
          </w:tcPr>
          <w:p w14:paraId="7BC37294">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ascii="Tahoma" w:hAnsi="Tahoma" w:eastAsia="Tahoma" w:cs="Tahoma"/>
                <w:b/>
                <w:bCs/>
                <w:color w:val="auto"/>
                <w:sz w:val="20"/>
                <w:szCs w:val="20"/>
              </w:rPr>
            </w:pPr>
            <w:r>
              <w:rPr>
                <w:rFonts w:ascii="Tahoma" w:hAnsi="Tahoma" w:eastAsia="Tahoma" w:cs="Tahoma"/>
                <w:b/>
                <w:bCs/>
                <w:color w:val="auto"/>
                <w:sz w:val="20"/>
                <w:szCs w:val="20"/>
              </w:rPr>
              <w:t>Catatan</w:t>
            </w:r>
          </w:p>
        </w:tc>
      </w:tr>
      <w:tr w14:paraId="6458A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right"/>
        </w:trPr>
        <w:tc>
          <w:tcPr>
            <w:tcW w:w="2280" w:type="dxa"/>
            <w:vAlign w:val="center"/>
          </w:tcPr>
          <w:p w14:paraId="27CB76B1">
            <w:pPr>
              <w:keepNext w:val="0"/>
              <w:keepLines w:val="0"/>
              <w:pageBreakBefore w:val="0"/>
              <w:widowControl/>
              <w:tabs>
                <w:tab w:val="left" w:pos="720"/>
                <w:tab w:val="left" w:pos="1440"/>
              </w:tabs>
              <w:kinsoku/>
              <w:wordWrap/>
              <w:overflowPunct/>
              <w:topLinePunct w:val="0"/>
              <w:autoSpaceDE/>
              <w:autoSpaceDN/>
              <w:bidi w:val="0"/>
              <w:adjustRightInd/>
              <w:snapToGrid/>
              <w:spacing w:after="0" w:line="260" w:lineRule="auto"/>
              <w:textAlignment w:val="auto"/>
              <w:rPr>
                <w:rFonts w:ascii="Tahoma" w:hAnsi="Tahoma" w:eastAsia="Tahoma" w:cs="Tahoma"/>
                <w:color w:val="auto"/>
                <w:sz w:val="20"/>
                <w:szCs w:val="20"/>
              </w:rPr>
            </w:pPr>
            <w:r>
              <w:rPr>
                <w:rFonts w:ascii="Tahoma" w:hAnsi="Tahoma" w:eastAsia="Tahoma" w:cs="Tahoma"/>
                <w:color w:val="auto"/>
                <w:sz w:val="20"/>
                <w:szCs w:val="20"/>
              </w:rPr>
              <w:t xml:space="preserve">Item 1 - </w:t>
            </w:r>
            <w:r>
              <w:rPr>
                <w:rFonts w:hint="default" w:ascii="Tahoma" w:hAnsi="Tahoma" w:eastAsia="Tahoma"/>
                <w:color w:val="auto"/>
                <w:sz w:val="20"/>
                <w:szCs w:val="20"/>
              </w:rPr>
              <w:t>Aflibercept 40</w:t>
            </w:r>
            <w:r>
              <w:rPr>
                <w:rFonts w:hint="default" w:ascii="Tahoma" w:hAnsi="Tahoma" w:eastAsia="Tahoma"/>
                <w:color w:val="auto"/>
                <w:sz w:val="20"/>
                <w:szCs w:val="20"/>
                <w:lang w:val="en-US"/>
              </w:rPr>
              <w:t>m</w:t>
            </w:r>
            <w:r>
              <w:rPr>
                <w:rFonts w:hint="default" w:ascii="Tahoma" w:hAnsi="Tahoma" w:eastAsia="Tahoma"/>
                <w:color w:val="auto"/>
                <w:sz w:val="20"/>
                <w:szCs w:val="20"/>
              </w:rPr>
              <w:t>g/</w:t>
            </w:r>
            <w:r>
              <w:rPr>
                <w:rFonts w:hint="default" w:ascii="Tahoma" w:hAnsi="Tahoma" w:eastAsia="Tahoma"/>
                <w:color w:val="auto"/>
                <w:sz w:val="20"/>
                <w:szCs w:val="20"/>
                <w:lang w:val="en-US"/>
              </w:rPr>
              <w:t>m</w:t>
            </w:r>
            <w:r>
              <w:rPr>
                <w:rFonts w:hint="default" w:ascii="Tahoma" w:hAnsi="Tahoma" w:eastAsia="Tahoma"/>
                <w:color w:val="auto"/>
                <w:sz w:val="20"/>
                <w:szCs w:val="20"/>
              </w:rPr>
              <w:t>l Solution Vial For</w:t>
            </w:r>
            <w:r>
              <w:rPr>
                <w:rFonts w:hint="default" w:ascii="Tahoma" w:hAnsi="Tahoma" w:eastAsia="Tahoma"/>
                <w:color w:val="auto"/>
                <w:sz w:val="20"/>
                <w:szCs w:val="20"/>
                <w:lang w:val="en-US"/>
              </w:rPr>
              <w:t xml:space="preserve"> </w:t>
            </w:r>
            <w:r>
              <w:rPr>
                <w:rFonts w:hint="default" w:ascii="Tahoma" w:hAnsi="Tahoma" w:eastAsia="Tahoma"/>
                <w:color w:val="auto"/>
                <w:sz w:val="20"/>
                <w:szCs w:val="20"/>
              </w:rPr>
              <w:t>Injection</w:t>
            </w:r>
          </w:p>
        </w:tc>
        <w:tc>
          <w:tcPr>
            <w:tcW w:w="2172" w:type="dxa"/>
            <w:vAlign w:val="center"/>
          </w:tcPr>
          <w:p w14:paraId="40761F88">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cs="Tahoma"/>
                <w:color w:val="auto"/>
                <w:sz w:val="20"/>
                <w:szCs w:val="20"/>
                <w:lang w:val="en-US"/>
              </w:rPr>
            </w:pPr>
            <w:r>
              <w:rPr>
                <w:rFonts w:hint="default" w:ascii="Tahoma" w:hAnsi="Tahoma" w:eastAsia="Tahoma" w:cs="Tahoma"/>
                <w:b w:val="0"/>
                <w:bCs w:val="0"/>
                <w:color w:val="auto"/>
                <w:sz w:val="20"/>
                <w:szCs w:val="20"/>
                <w:lang w:val="en-US"/>
              </w:rPr>
              <w:t>4/4 - Teraju Farma Sdn Bhd (B)</w:t>
            </w:r>
          </w:p>
        </w:tc>
        <w:tc>
          <w:tcPr>
            <w:tcW w:w="1728" w:type="dxa"/>
            <w:vAlign w:val="center"/>
          </w:tcPr>
          <w:p w14:paraId="5CBA3FBA">
            <w:pPr>
              <w:keepNext w:val="0"/>
              <w:keepLines w:val="0"/>
              <w:pageBreakBefore w:val="0"/>
              <w:widowControl/>
              <w:suppressLineNumbers w:val="0"/>
              <w:kinsoku/>
              <w:wordWrap/>
              <w:overflowPunct/>
              <w:topLinePunct w:val="0"/>
              <w:autoSpaceDE/>
              <w:autoSpaceDN/>
              <w:bidi w:val="0"/>
              <w:adjustRightInd/>
              <w:snapToGrid/>
              <w:spacing w:after="0" w:line="260" w:lineRule="auto"/>
              <w:jc w:val="center"/>
              <w:textAlignment w:val="auto"/>
              <w:rPr>
                <w:rFonts w:ascii="Tahoma" w:hAnsi="Tahoma" w:cs="Tahoma"/>
                <w:color w:val="auto"/>
                <w:sz w:val="20"/>
                <w:szCs w:val="20"/>
              </w:rPr>
            </w:pPr>
            <w:r>
              <w:rPr>
                <w:rFonts w:hint="default" w:ascii="Tahoma" w:hAnsi="Tahoma" w:eastAsia="Tahoma" w:cs="Tahoma"/>
                <w:b w:val="0"/>
                <w:bCs w:val="0"/>
                <w:color w:val="auto"/>
                <w:kern w:val="0"/>
                <w:sz w:val="20"/>
                <w:szCs w:val="20"/>
                <w:lang w:val="en-US" w:eastAsia="zh-CN" w:bidi="ar"/>
              </w:rPr>
              <w:t>490,415.00</w:t>
            </w:r>
          </w:p>
        </w:tc>
        <w:tc>
          <w:tcPr>
            <w:tcW w:w="1236" w:type="dxa"/>
            <w:vAlign w:val="center"/>
          </w:tcPr>
          <w:p w14:paraId="1019BD5C">
            <w:pPr>
              <w:keepNext w:val="0"/>
              <w:keepLines w:val="0"/>
              <w:pageBreakBefore w:val="0"/>
              <w:widowControl/>
              <w:suppressLineNumbers w:val="0"/>
              <w:kinsoku/>
              <w:wordWrap/>
              <w:overflowPunct/>
              <w:topLinePunct w:val="0"/>
              <w:autoSpaceDE/>
              <w:autoSpaceDN/>
              <w:bidi w:val="0"/>
              <w:adjustRightInd/>
              <w:snapToGrid/>
              <w:spacing w:after="0" w:line="260" w:lineRule="auto"/>
              <w:jc w:val="center"/>
              <w:textAlignment w:val="auto"/>
              <w:rPr>
                <w:rFonts w:ascii="Tahoma" w:hAnsi="Tahoma" w:eastAsia="Tahoma" w:cs="Tahoma"/>
                <w:color w:val="auto"/>
                <w:sz w:val="20"/>
                <w:szCs w:val="20"/>
              </w:rPr>
            </w:pPr>
            <w:r>
              <w:rPr>
                <w:rFonts w:hint="default" w:ascii="Tahoma" w:hAnsi="Tahoma" w:eastAsia="Tahoma" w:cs="Tahoma"/>
                <w:b w:val="0"/>
                <w:bCs w:val="0"/>
                <w:color w:val="auto"/>
                <w:kern w:val="0"/>
                <w:sz w:val="20"/>
                <w:szCs w:val="20"/>
                <w:lang w:val="en-US" w:eastAsia="zh-CN" w:bidi="ar"/>
              </w:rPr>
              <w:t>8 Minggu</w:t>
            </w:r>
          </w:p>
        </w:tc>
        <w:tc>
          <w:tcPr>
            <w:tcW w:w="1866" w:type="dxa"/>
            <w:vAlign w:val="center"/>
          </w:tcPr>
          <w:p w14:paraId="3E8E0CEF">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ascii="Tahoma" w:hAnsi="Tahoma" w:eastAsia="Tahoma" w:cs="Tahoma"/>
                <w:color w:val="auto"/>
                <w:sz w:val="20"/>
                <w:szCs w:val="20"/>
              </w:rPr>
            </w:pPr>
            <w:r>
              <w:rPr>
                <w:rFonts w:hint="default" w:ascii="Tahoma" w:hAnsi="Tahoma" w:eastAsia="Tahoma" w:cs="Tahoma"/>
                <w:color w:val="auto"/>
                <w:sz w:val="20"/>
                <w:szCs w:val="20"/>
                <w:lang w:val="en-US"/>
              </w:rPr>
              <w:t>Petender terendah dan MS</w:t>
            </w:r>
          </w:p>
        </w:tc>
      </w:tr>
      <w:tr w14:paraId="2C54DA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right"/>
        </w:trPr>
        <w:tc>
          <w:tcPr>
            <w:tcW w:w="2280" w:type="dxa"/>
            <w:vAlign w:val="center"/>
          </w:tcPr>
          <w:p w14:paraId="5C860494">
            <w:pPr>
              <w:keepNext w:val="0"/>
              <w:keepLines w:val="0"/>
              <w:pageBreakBefore w:val="0"/>
              <w:widowControl/>
              <w:tabs>
                <w:tab w:val="left" w:pos="720"/>
                <w:tab w:val="left" w:pos="1440"/>
              </w:tabs>
              <w:kinsoku/>
              <w:wordWrap/>
              <w:overflowPunct/>
              <w:topLinePunct w:val="0"/>
              <w:autoSpaceDE/>
              <w:autoSpaceDN/>
              <w:bidi w:val="0"/>
              <w:adjustRightInd/>
              <w:snapToGrid/>
              <w:spacing w:after="0" w:line="260" w:lineRule="auto"/>
              <w:textAlignment w:val="auto"/>
              <w:rPr>
                <w:rFonts w:hint="default" w:ascii="Tahoma" w:hAnsi="Tahoma" w:eastAsia="Tahoma" w:cs="Tahoma"/>
                <w:color w:val="auto"/>
                <w:sz w:val="20"/>
                <w:szCs w:val="20"/>
                <w:lang w:val="en-US"/>
              </w:rPr>
            </w:pPr>
            <w:r>
              <w:rPr>
                <w:rFonts w:hint="default" w:ascii="Tahoma" w:hAnsi="Tahoma" w:eastAsia="Tahoma" w:cs="Tahoma"/>
                <w:color w:val="auto"/>
                <w:sz w:val="20"/>
                <w:szCs w:val="20"/>
                <w:lang w:val="en-US"/>
              </w:rPr>
              <w:t xml:space="preserve">Item 2 - </w:t>
            </w:r>
            <w:r>
              <w:rPr>
                <w:rFonts w:hint="default" w:ascii="Tahoma" w:hAnsi="Tahoma" w:eastAsia="Tahoma"/>
                <w:color w:val="auto"/>
                <w:sz w:val="20"/>
                <w:szCs w:val="20"/>
              </w:rPr>
              <w:t>Sodium Zirconium Cyclosilicate 5</w:t>
            </w:r>
            <w:r>
              <w:rPr>
                <w:rFonts w:hint="default" w:ascii="Tahoma" w:hAnsi="Tahoma" w:eastAsia="Tahoma"/>
                <w:color w:val="auto"/>
                <w:sz w:val="20"/>
                <w:szCs w:val="20"/>
                <w:lang w:val="en-US"/>
              </w:rPr>
              <w:t>g</w:t>
            </w:r>
            <w:r>
              <w:rPr>
                <w:rFonts w:hint="default" w:ascii="Tahoma" w:hAnsi="Tahoma" w:eastAsia="Tahoma"/>
                <w:color w:val="auto"/>
                <w:sz w:val="20"/>
                <w:szCs w:val="20"/>
              </w:rPr>
              <w:t xml:space="preserve"> Powder For</w:t>
            </w:r>
            <w:r>
              <w:rPr>
                <w:rFonts w:hint="default" w:ascii="Tahoma" w:hAnsi="Tahoma" w:eastAsia="Tahoma"/>
                <w:color w:val="auto"/>
                <w:sz w:val="20"/>
                <w:szCs w:val="20"/>
                <w:lang w:val="en-US"/>
              </w:rPr>
              <w:t xml:space="preserve"> </w:t>
            </w:r>
            <w:r>
              <w:rPr>
                <w:rFonts w:hint="default" w:ascii="Tahoma" w:hAnsi="Tahoma" w:eastAsia="Tahoma"/>
                <w:color w:val="auto"/>
                <w:sz w:val="20"/>
                <w:szCs w:val="20"/>
              </w:rPr>
              <w:t>Oral Suspension</w:t>
            </w:r>
          </w:p>
        </w:tc>
        <w:tc>
          <w:tcPr>
            <w:tcW w:w="2172" w:type="dxa"/>
            <w:vAlign w:val="center"/>
          </w:tcPr>
          <w:p w14:paraId="2502B83B">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i w:val="0"/>
                <w:iCs w:val="0"/>
                <w:color w:val="auto"/>
                <w:kern w:val="0"/>
                <w:sz w:val="20"/>
                <w:szCs w:val="20"/>
                <w:u w:val="none"/>
                <w:lang w:val="en-US" w:eastAsia="zh-CN" w:bidi="ar"/>
              </w:rPr>
            </w:pPr>
            <w:r>
              <w:rPr>
                <w:rFonts w:hint="default" w:ascii="Tahoma" w:hAnsi="Tahoma" w:eastAsia="Tahoma" w:cs="Tahoma"/>
                <w:b w:val="0"/>
                <w:bCs w:val="0"/>
                <w:color w:val="auto"/>
                <w:sz w:val="20"/>
                <w:szCs w:val="20"/>
                <w:lang w:val="en-US"/>
              </w:rPr>
              <w:t>3/4 - Primabumi Sdn Bhd (B)</w:t>
            </w:r>
          </w:p>
        </w:tc>
        <w:tc>
          <w:tcPr>
            <w:tcW w:w="1728" w:type="dxa"/>
            <w:vAlign w:val="center"/>
          </w:tcPr>
          <w:p w14:paraId="3BFD70BF">
            <w:pPr>
              <w:keepNext w:val="0"/>
              <w:keepLines w:val="0"/>
              <w:pageBreakBefore w:val="0"/>
              <w:widowControl/>
              <w:suppressLineNumbers w:val="0"/>
              <w:kinsoku/>
              <w:wordWrap/>
              <w:overflowPunct/>
              <w:topLinePunct w:val="0"/>
              <w:autoSpaceDE/>
              <w:autoSpaceDN/>
              <w:bidi w:val="0"/>
              <w:adjustRightInd/>
              <w:snapToGrid/>
              <w:spacing w:after="0" w:line="260" w:lineRule="auto"/>
              <w:jc w:val="center"/>
              <w:textAlignment w:val="auto"/>
              <w:rPr>
                <w:rFonts w:hint="default" w:ascii="Tahoma" w:hAnsi="Tahoma" w:eastAsia="Tahoma" w:cs="Tahoma"/>
                <w:b w:val="0"/>
                <w:bCs w:val="0"/>
                <w:color w:val="auto"/>
                <w:kern w:val="0"/>
                <w:sz w:val="20"/>
                <w:szCs w:val="20"/>
                <w:lang w:val="en-US" w:eastAsia="zh-CN" w:bidi="ar"/>
              </w:rPr>
            </w:pPr>
            <w:r>
              <w:rPr>
                <w:rFonts w:hint="default" w:ascii="Tahoma" w:hAnsi="Tahoma" w:eastAsia="Tahoma" w:cs="Tahoma"/>
                <w:b w:val="0"/>
                <w:bCs w:val="0"/>
                <w:color w:val="auto"/>
                <w:kern w:val="0"/>
                <w:sz w:val="20"/>
                <w:szCs w:val="20"/>
                <w:lang w:val="en-US" w:eastAsia="zh-CN" w:bidi="ar"/>
              </w:rPr>
              <w:t>231,120.00</w:t>
            </w:r>
          </w:p>
        </w:tc>
        <w:tc>
          <w:tcPr>
            <w:tcW w:w="1236" w:type="dxa"/>
            <w:vAlign w:val="center"/>
          </w:tcPr>
          <w:p w14:paraId="0932A191">
            <w:pPr>
              <w:keepNext w:val="0"/>
              <w:keepLines w:val="0"/>
              <w:pageBreakBefore w:val="0"/>
              <w:widowControl/>
              <w:suppressLineNumbers w:val="0"/>
              <w:kinsoku/>
              <w:wordWrap/>
              <w:overflowPunct/>
              <w:topLinePunct w:val="0"/>
              <w:autoSpaceDE/>
              <w:autoSpaceDN/>
              <w:bidi w:val="0"/>
              <w:adjustRightInd/>
              <w:snapToGrid/>
              <w:spacing w:after="0" w:line="260" w:lineRule="auto"/>
              <w:jc w:val="center"/>
              <w:textAlignment w:val="auto"/>
              <w:rPr>
                <w:rFonts w:hint="default" w:ascii="Tahoma" w:hAnsi="Tahoma" w:eastAsia="Tahoma" w:cs="Tahoma"/>
                <w:b w:val="0"/>
                <w:bCs w:val="0"/>
                <w:color w:val="auto"/>
                <w:kern w:val="0"/>
                <w:sz w:val="20"/>
                <w:szCs w:val="20"/>
                <w:lang w:val="en-US" w:eastAsia="zh-CN" w:bidi="ar"/>
              </w:rPr>
            </w:pPr>
            <w:r>
              <w:rPr>
                <w:rFonts w:hint="default" w:ascii="Tahoma" w:hAnsi="Tahoma" w:eastAsia="Tahoma" w:cs="Tahoma"/>
                <w:b w:val="0"/>
                <w:bCs w:val="0"/>
                <w:color w:val="auto"/>
                <w:kern w:val="0"/>
                <w:sz w:val="20"/>
                <w:szCs w:val="20"/>
                <w:lang w:val="en-US" w:eastAsia="zh-CN" w:bidi="ar"/>
              </w:rPr>
              <w:t>3 Minggu</w:t>
            </w:r>
          </w:p>
        </w:tc>
        <w:tc>
          <w:tcPr>
            <w:tcW w:w="1866" w:type="dxa"/>
            <w:vAlign w:val="center"/>
          </w:tcPr>
          <w:p w14:paraId="39C69CBA">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color w:val="auto"/>
                <w:sz w:val="20"/>
                <w:szCs w:val="20"/>
                <w:lang w:val="en-US"/>
              </w:rPr>
            </w:pPr>
            <w:r>
              <w:rPr>
                <w:rFonts w:hint="default" w:ascii="Tahoma" w:hAnsi="Tahoma" w:eastAsia="Tahoma" w:cs="Tahoma"/>
                <w:color w:val="auto"/>
                <w:sz w:val="20"/>
                <w:szCs w:val="20"/>
                <w:lang w:val="en-US"/>
              </w:rPr>
              <w:t>Petender terendah dan MS</w:t>
            </w:r>
          </w:p>
        </w:tc>
      </w:tr>
      <w:tr w14:paraId="1744F6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right"/>
        </w:trPr>
        <w:tc>
          <w:tcPr>
            <w:tcW w:w="2280" w:type="dxa"/>
            <w:vAlign w:val="center"/>
          </w:tcPr>
          <w:p w14:paraId="7F13A653">
            <w:pPr>
              <w:keepNext w:val="0"/>
              <w:keepLines w:val="0"/>
              <w:pageBreakBefore w:val="0"/>
              <w:widowControl/>
              <w:tabs>
                <w:tab w:val="left" w:pos="720"/>
                <w:tab w:val="left" w:pos="1440"/>
              </w:tabs>
              <w:kinsoku/>
              <w:wordWrap/>
              <w:overflowPunct/>
              <w:topLinePunct w:val="0"/>
              <w:autoSpaceDE/>
              <w:autoSpaceDN/>
              <w:bidi w:val="0"/>
              <w:adjustRightInd/>
              <w:snapToGrid/>
              <w:spacing w:after="0" w:line="260" w:lineRule="auto"/>
              <w:textAlignment w:val="auto"/>
              <w:rPr>
                <w:rFonts w:hint="default" w:ascii="Tahoma" w:hAnsi="Tahoma" w:eastAsia="Tahoma" w:cs="Tahoma"/>
                <w:color w:val="auto"/>
                <w:sz w:val="20"/>
                <w:szCs w:val="20"/>
                <w:lang w:val="en-US"/>
              </w:rPr>
            </w:pPr>
            <w:r>
              <w:rPr>
                <w:rFonts w:hint="default" w:ascii="Tahoma" w:hAnsi="Tahoma" w:eastAsia="Tahoma" w:cs="Tahoma"/>
                <w:color w:val="auto"/>
                <w:sz w:val="20"/>
                <w:szCs w:val="20"/>
                <w:lang w:val="en-US"/>
              </w:rPr>
              <w:t xml:space="preserve">Item 3 - </w:t>
            </w:r>
            <w:r>
              <w:rPr>
                <w:rFonts w:hint="default" w:ascii="Tahoma" w:hAnsi="Tahoma" w:eastAsia="Tahoma"/>
                <w:color w:val="auto"/>
                <w:sz w:val="20"/>
                <w:szCs w:val="20"/>
              </w:rPr>
              <w:t>Dapaglifozin 10</w:t>
            </w:r>
            <w:r>
              <w:rPr>
                <w:rFonts w:hint="default" w:ascii="Tahoma" w:hAnsi="Tahoma" w:eastAsia="Tahoma"/>
                <w:color w:val="auto"/>
                <w:sz w:val="20"/>
                <w:szCs w:val="20"/>
                <w:lang w:val="en-US"/>
              </w:rPr>
              <w:t>m</w:t>
            </w:r>
            <w:r>
              <w:rPr>
                <w:rFonts w:hint="default" w:ascii="Tahoma" w:hAnsi="Tahoma" w:eastAsia="Tahoma"/>
                <w:color w:val="auto"/>
                <w:sz w:val="20"/>
                <w:szCs w:val="20"/>
              </w:rPr>
              <w:t>g Tablet</w:t>
            </w:r>
          </w:p>
        </w:tc>
        <w:tc>
          <w:tcPr>
            <w:tcW w:w="2172" w:type="dxa"/>
            <w:vAlign w:val="center"/>
          </w:tcPr>
          <w:p w14:paraId="5556FED9">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i w:val="0"/>
                <w:iCs w:val="0"/>
                <w:color w:val="auto"/>
                <w:kern w:val="0"/>
                <w:sz w:val="20"/>
                <w:szCs w:val="20"/>
                <w:u w:val="none"/>
                <w:lang w:val="en-US" w:eastAsia="zh-CN" w:bidi="ar"/>
              </w:rPr>
            </w:pPr>
            <w:r>
              <w:rPr>
                <w:rFonts w:hint="default" w:ascii="Tahoma" w:hAnsi="Tahoma" w:eastAsia="Tahoma" w:cs="Tahoma"/>
                <w:b w:val="0"/>
                <w:bCs w:val="0"/>
                <w:color w:val="auto"/>
                <w:sz w:val="20"/>
                <w:szCs w:val="20"/>
                <w:lang w:val="en-US"/>
              </w:rPr>
              <w:t>3/4 - Primabumi Sdn Bhd (B)</w:t>
            </w:r>
          </w:p>
        </w:tc>
        <w:tc>
          <w:tcPr>
            <w:tcW w:w="1728" w:type="dxa"/>
            <w:vAlign w:val="center"/>
          </w:tcPr>
          <w:p w14:paraId="4B41B6E8">
            <w:pPr>
              <w:keepNext w:val="0"/>
              <w:keepLines w:val="0"/>
              <w:pageBreakBefore w:val="0"/>
              <w:widowControl/>
              <w:suppressLineNumbers w:val="0"/>
              <w:kinsoku/>
              <w:wordWrap/>
              <w:overflowPunct/>
              <w:topLinePunct w:val="0"/>
              <w:autoSpaceDE/>
              <w:autoSpaceDN/>
              <w:bidi w:val="0"/>
              <w:adjustRightInd/>
              <w:snapToGrid/>
              <w:spacing w:after="0" w:line="260" w:lineRule="auto"/>
              <w:jc w:val="center"/>
              <w:textAlignment w:val="auto"/>
              <w:rPr>
                <w:rFonts w:hint="default" w:ascii="Tahoma" w:hAnsi="Tahoma" w:eastAsia="Tahoma" w:cs="Tahoma"/>
                <w:b w:val="0"/>
                <w:bCs w:val="0"/>
                <w:color w:val="auto"/>
                <w:kern w:val="0"/>
                <w:sz w:val="20"/>
                <w:szCs w:val="20"/>
                <w:lang w:val="en-US" w:eastAsia="zh-CN" w:bidi="ar"/>
              </w:rPr>
            </w:pPr>
            <w:r>
              <w:rPr>
                <w:rFonts w:hint="default" w:ascii="Tahoma" w:hAnsi="Tahoma" w:eastAsia="Tahoma" w:cs="Tahoma"/>
                <w:b w:val="0"/>
                <w:bCs w:val="0"/>
                <w:color w:val="auto"/>
                <w:kern w:val="0"/>
                <w:sz w:val="20"/>
                <w:szCs w:val="20"/>
                <w:lang w:val="en-US" w:eastAsia="zh-CN" w:bidi="ar"/>
              </w:rPr>
              <w:t>203,000.00</w:t>
            </w:r>
          </w:p>
        </w:tc>
        <w:tc>
          <w:tcPr>
            <w:tcW w:w="1236" w:type="dxa"/>
            <w:vAlign w:val="center"/>
          </w:tcPr>
          <w:p w14:paraId="0A3508F9">
            <w:pPr>
              <w:keepNext w:val="0"/>
              <w:keepLines w:val="0"/>
              <w:pageBreakBefore w:val="0"/>
              <w:widowControl/>
              <w:suppressLineNumbers w:val="0"/>
              <w:kinsoku/>
              <w:wordWrap/>
              <w:overflowPunct/>
              <w:topLinePunct w:val="0"/>
              <w:autoSpaceDE/>
              <w:autoSpaceDN/>
              <w:bidi w:val="0"/>
              <w:adjustRightInd/>
              <w:snapToGrid/>
              <w:spacing w:after="0" w:line="260" w:lineRule="auto"/>
              <w:jc w:val="center"/>
              <w:textAlignment w:val="auto"/>
              <w:rPr>
                <w:rFonts w:hint="default" w:ascii="Tahoma" w:hAnsi="Tahoma" w:eastAsia="Tahoma" w:cs="Tahoma"/>
                <w:b w:val="0"/>
                <w:bCs w:val="0"/>
                <w:color w:val="auto"/>
                <w:kern w:val="0"/>
                <w:sz w:val="20"/>
                <w:szCs w:val="20"/>
                <w:lang w:val="en-US" w:eastAsia="zh-CN" w:bidi="ar"/>
              </w:rPr>
            </w:pPr>
            <w:r>
              <w:rPr>
                <w:rFonts w:hint="default" w:ascii="Tahoma" w:hAnsi="Tahoma" w:eastAsia="Tahoma" w:cs="Tahoma"/>
                <w:b w:val="0"/>
                <w:bCs w:val="0"/>
                <w:color w:val="auto"/>
                <w:kern w:val="0"/>
                <w:sz w:val="20"/>
                <w:szCs w:val="20"/>
                <w:lang w:val="en-US" w:eastAsia="zh-CN" w:bidi="ar"/>
              </w:rPr>
              <w:t>3 Minggu</w:t>
            </w:r>
          </w:p>
        </w:tc>
        <w:tc>
          <w:tcPr>
            <w:tcW w:w="1866" w:type="dxa"/>
            <w:vAlign w:val="center"/>
          </w:tcPr>
          <w:p w14:paraId="3456FED2">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color w:val="auto"/>
                <w:sz w:val="20"/>
                <w:szCs w:val="20"/>
                <w:lang w:val="en-US"/>
              </w:rPr>
            </w:pPr>
            <w:r>
              <w:rPr>
                <w:rFonts w:hint="default" w:ascii="Tahoma" w:hAnsi="Tahoma" w:eastAsia="Tahoma" w:cs="Tahoma"/>
                <w:color w:val="auto"/>
                <w:sz w:val="20"/>
                <w:szCs w:val="20"/>
                <w:lang w:val="en-US"/>
              </w:rPr>
              <w:t>Petender terendah dan MS</w:t>
            </w:r>
          </w:p>
        </w:tc>
      </w:tr>
      <w:tr w14:paraId="3C41EE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right"/>
        </w:trPr>
        <w:tc>
          <w:tcPr>
            <w:tcW w:w="4452" w:type="dxa"/>
            <w:gridSpan w:val="2"/>
            <w:vAlign w:val="center"/>
          </w:tcPr>
          <w:p w14:paraId="5D33B29C">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cs="Tahoma"/>
                <w:b/>
                <w:bCs/>
                <w:color w:val="auto"/>
                <w:sz w:val="20"/>
                <w:szCs w:val="20"/>
                <w:lang w:val="en-US"/>
              </w:rPr>
            </w:pPr>
            <w:r>
              <w:rPr>
                <w:rFonts w:ascii="Tahoma" w:hAnsi="Tahoma" w:cs="Tahoma"/>
                <w:b/>
                <w:bCs/>
                <w:color w:val="auto"/>
                <w:sz w:val="20"/>
                <w:szCs w:val="20"/>
              </w:rPr>
              <w:t xml:space="preserve">Jumlah </w:t>
            </w:r>
          </w:p>
        </w:tc>
        <w:tc>
          <w:tcPr>
            <w:tcW w:w="1728" w:type="dxa"/>
            <w:vAlign w:val="center"/>
          </w:tcPr>
          <w:p w14:paraId="0E3F566B">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cs="Tahoma"/>
                <w:b/>
                <w:bCs/>
                <w:color w:val="auto"/>
                <w:sz w:val="20"/>
                <w:szCs w:val="20"/>
                <w:lang w:val="en-US"/>
              </w:rPr>
            </w:pPr>
            <w:r>
              <w:rPr>
                <w:rFonts w:ascii="Tahoma" w:hAnsi="Tahoma" w:eastAsia="Tahoma" w:cs="Tahoma"/>
                <w:b/>
                <w:bCs/>
                <w:i w:val="0"/>
                <w:iCs w:val="0"/>
                <w:color w:val="auto"/>
                <w:sz w:val="20"/>
                <w:szCs w:val="20"/>
              </w:rPr>
              <w:t>924,535.00</w:t>
            </w:r>
          </w:p>
        </w:tc>
        <w:tc>
          <w:tcPr>
            <w:tcW w:w="1236" w:type="dxa"/>
            <w:vAlign w:val="center"/>
          </w:tcPr>
          <w:p w14:paraId="76F86044">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ascii="Tahoma" w:hAnsi="Tahoma" w:cs="Tahoma"/>
                <w:b/>
                <w:bCs/>
                <w:color w:val="auto"/>
                <w:sz w:val="20"/>
                <w:szCs w:val="20"/>
              </w:rPr>
            </w:pPr>
          </w:p>
        </w:tc>
        <w:tc>
          <w:tcPr>
            <w:tcW w:w="1866" w:type="dxa"/>
            <w:vAlign w:val="center"/>
          </w:tcPr>
          <w:p w14:paraId="78FECC7A">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ascii="Tahoma" w:hAnsi="Tahoma" w:eastAsia="Tahoma" w:cs="Tahoma"/>
                <w:b/>
                <w:bCs/>
                <w:color w:val="auto"/>
                <w:sz w:val="20"/>
                <w:szCs w:val="20"/>
              </w:rPr>
            </w:pPr>
          </w:p>
        </w:tc>
      </w:tr>
    </w:tbl>
    <w:p w14:paraId="5FE011B0">
      <w:pPr>
        <w:numPr>
          <w:numId w:val="0"/>
        </w:numPr>
        <w:tabs>
          <w:tab w:val="left" w:pos="2700"/>
        </w:tabs>
        <w:spacing w:after="0" w:line="240" w:lineRule="auto"/>
        <w:jc w:val="both"/>
        <w:rPr>
          <w:rFonts w:ascii="Tahoma" w:hAnsi="Tahoma" w:cs="Tahoma"/>
          <w:b/>
          <w:bCs/>
          <w:color w:val="auto"/>
        </w:rPr>
      </w:pPr>
    </w:p>
    <w:p w14:paraId="7B9540ED">
      <w:pPr>
        <w:numPr>
          <w:ilvl w:val="0"/>
          <w:numId w:val="24"/>
        </w:numPr>
        <w:tabs>
          <w:tab w:val="left" w:pos="1800"/>
          <w:tab w:val="left" w:pos="2700"/>
        </w:tabs>
        <w:spacing w:after="0" w:line="240" w:lineRule="auto"/>
        <w:ind w:left="2700" w:hanging="540"/>
        <w:jc w:val="both"/>
        <w:rPr>
          <w:rFonts w:ascii="Tahoma" w:hAnsi="Tahoma" w:eastAsia="Tahoma" w:cs="Tahoma"/>
          <w:color w:val="auto"/>
        </w:rPr>
      </w:pPr>
      <w:r>
        <w:rPr>
          <w:rFonts w:ascii="Tahoma" w:hAnsi="Tahoma" w:eastAsia="Tahoma" w:cs="Tahoma"/>
          <w:color w:val="auto"/>
        </w:rPr>
        <w:t>mengambil ingatan pelantikan adalah berdasarkan:-</w:t>
      </w:r>
    </w:p>
    <w:p w14:paraId="2B830E7C">
      <w:pPr>
        <w:tabs>
          <w:tab w:val="left" w:pos="1800"/>
          <w:tab w:val="left" w:pos="2700"/>
        </w:tabs>
        <w:spacing w:after="0" w:line="240" w:lineRule="auto"/>
        <w:ind w:left="2700"/>
        <w:jc w:val="both"/>
        <w:rPr>
          <w:rFonts w:ascii="Tahoma" w:hAnsi="Tahoma" w:eastAsia="Tahoma" w:cs="Tahoma"/>
          <w:color w:val="auto"/>
        </w:rPr>
      </w:pPr>
    </w:p>
    <w:p w14:paraId="0AD34B32">
      <w:pPr>
        <w:pStyle w:val="12"/>
        <w:widowControl/>
        <w:numPr>
          <w:ilvl w:val="0"/>
          <w:numId w:val="25"/>
        </w:numPr>
        <w:autoSpaceDE/>
        <w:autoSpaceDN/>
        <w:ind w:left="3300" w:leftChars="1300" w:hanging="440" w:hangingChars="200"/>
        <w:jc w:val="both"/>
        <w:rPr>
          <w:color w:val="auto"/>
        </w:rPr>
      </w:pPr>
      <w:r>
        <w:rPr>
          <w:color w:val="auto"/>
          <w:lang w:val="ms-MY"/>
        </w:rPr>
        <w:t xml:space="preserve">petender lulus kedua-dua penilaian iaitu penilaian teknikal dan </w:t>
      </w:r>
      <w:r>
        <w:rPr>
          <w:color w:val="auto"/>
        </w:rPr>
        <w:t>p</w:t>
      </w:r>
      <w:r>
        <w:rPr>
          <w:color w:val="auto"/>
          <w:lang w:val="ms-MY"/>
        </w:rPr>
        <w:t xml:space="preserve">enilaian </w:t>
      </w:r>
      <w:r>
        <w:rPr>
          <w:color w:val="auto"/>
        </w:rPr>
        <w:t>k</w:t>
      </w:r>
      <w:r>
        <w:rPr>
          <w:color w:val="auto"/>
          <w:lang w:val="ms-MY"/>
        </w:rPr>
        <w:t>ewangan</w:t>
      </w:r>
      <w:r>
        <w:rPr>
          <w:color w:val="auto"/>
          <w:highlight w:val="white"/>
          <w:lang w:val="ms-MY"/>
        </w:rPr>
        <w:t>;</w:t>
      </w:r>
      <w:r>
        <w:rPr>
          <w:color w:val="auto"/>
          <w:highlight w:val="white"/>
        </w:rPr>
        <w:t xml:space="preserve"> dan</w:t>
      </w:r>
      <w:r>
        <w:rPr>
          <w:color w:val="auto"/>
        </w:rPr>
        <w:t xml:space="preserve"> </w:t>
      </w:r>
    </w:p>
    <w:p w14:paraId="35F6B767">
      <w:pPr>
        <w:pStyle w:val="12"/>
        <w:widowControl/>
        <w:numPr>
          <w:ilvl w:val="0"/>
          <w:numId w:val="25"/>
        </w:numPr>
        <w:autoSpaceDE/>
        <w:autoSpaceDN/>
        <w:ind w:left="3300" w:leftChars="1300" w:hanging="440" w:hangingChars="200"/>
        <w:jc w:val="both"/>
        <w:rPr>
          <w:color w:val="auto"/>
        </w:rPr>
      </w:pPr>
      <w:r>
        <w:rPr>
          <w:color w:val="auto"/>
          <w:lang w:val="en-US"/>
        </w:rPr>
        <w:t>pe</w:t>
      </w:r>
      <w:r>
        <w:rPr>
          <w:color w:val="auto"/>
        </w:rPr>
        <w:t xml:space="preserve">tender </w:t>
      </w:r>
      <w:r>
        <w:rPr>
          <w:rFonts w:hint="default"/>
          <w:color w:val="auto"/>
          <w:lang w:val="en-US"/>
        </w:rPr>
        <w:t>mempunyai pengalaman berkaitan</w:t>
      </w:r>
      <w:r>
        <w:rPr>
          <w:color w:val="auto"/>
        </w:rPr>
        <w:t>.</w:t>
      </w:r>
    </w:p>
    <w:p w14:paraId="05BDD4AC">
      <w:pPr>
        <w:pStyle w:val="12"/>
        <w:widowControl/>
        <w:autoSpaceDE/>
        <w:autoSpaceDN/>
        <w:ind w:left="2520"/>
        <w:jc w:val="both"/>
        <w:rPr>
          <w:color w:val="auto"/>
        </w:rPr>
      </w:pPr>
      <w:r>
        <w:rPr>
          <w:color w:val="auto"/>
        </w:rPr>
        <w:t xml:space="preserve">  </w:t>
      </w:r>
    </w:p>
    <w:p w14:paraId="5E797704">
      <w:pPr>
        <w:numPr>
          <w:ilvl w:val="0"/>
          <w:numId w:val="24"/>
        </w:numPr>
        <w:tabs>
          <w:tab w:val="left" w:pos="1800"/>
          <w:tab w:val="left" w:pos="2700"/>
        </w:tabs>
        <w:spacing w:after="0" w:line="240" w:lineRule="auto"/>
        <w:ind w:left="2700" w:leftChars="0" w:hanging="540" w:firstLineChars="0"/>
        <w:jc w:val="both"/>
        <w:rPr>
          <w:rFonts w:ascii="Tahoma" w:hAnsi="Tahoma" w:eastAsia="Tahoma" w:cs="Tahoma"/>
          <w:color w:val="auto"/>
        </w:rPr>
      </w:pPr>
      <w:r>
        <w:rPr>
          <w:rFonts w:ascii="Tahoma" w:hAnsi="Tahoma" w:eastAsia="Tahoma" w:cs="Tahoma"/>
          <w:color w:val="auto"/>
        </w:rPr>
        <w:t>menetapkan bahawa pelantikan tender ini tertakluk kepada peraturan-peraturan kewangan semasa dan peruntukan mencukupi.</w:t>
      </w:r>
    </w:p>
    <w:p w14:paraId="65392539">
      <w:pPr>
        <w:tabs>
          <w:tab w:val="left" w:pos="1800"/>
          <w:tab w:val="left" w:pos="2160"/>
        </w:tabs>
        <w:spacing w:after="0" w:line="240" w:lineRule="auto"/>
        <w:ind w:left="2160" w:hanging="2160"/>
        <w:jc w:val="right"/>
        <w:rPr>
          <w:rFonts w:ascii="Tahoma" w:hAnsi="Tahoma" w:eastAsia="Tahoma" w:cs="Tahoma"/>
          <w:b/>
          <w:color w:val="auto"/>
        </w:rPr>
      </w:pPr>
    </w:p>
    <w:p w14:paraId="4FD7757F">
      <w:pPr>
        <w:tabs>
          <w:tab w:val="left" w:pos="1800"/>
          <w:tab w:val="left" w:pos="2160"/>
        </w:tabs>
        <w:spacing w:after="0" w:line="240" w:lineRule="auto"/>
        <w:ind w:left="2160" w:hanging="2160"/>
        <w:jc w:val="right"/>
        <w:rPr>
          <w:rFonts w:ascii="Tahoma" w:hAnsi="Tahoma" w:eastAsia="Tahoma" w:cs="Tahoma"/>
          <w:b/>
          <w:color w:val="auto"/>
          <w:lang w:val="ms-MY"/>
        </w:rPr>
      </w:pPr>
      <w:r>
        <w:rPr>
          <w:rFonts w:ascii="Tahoma" w:hAnsi="Tahoma" w:eastAsia="Tahoma" w:cs="Tahoma"/>
          <w:b/>
          <w:color w:val="auto"/>
        </w:rPr>
        <w:t>Tindakan:</w:t>
      </w:r>
      <w:r>
        <w:rPr>
          <w:rFonts w:ascii="Tahoma" w:hAnsi="Tahoma" w:eastAsia="Tahoma" w:cs="Tahoma"/>
          <w:color w:val="auto"/>
        </w:rPr>
        <w:t xml:space="preserve"> </w:t>
      </w:r>
      <w:r>
        <w:rPr>
          <w:rFonts w:hint="default" w:ascii="Tahoma" w:hAnsi="Tahoma" w:eastAsia="Tahoma" w:cs="Tahoma"/>
          <w:color w:val="auto"/>
          <w:lang w:val="en-US"/>
        </w:rPr>
        <w:t>HSAAS</w:t>
      </w:r>
      <w:r>
        <w:rPr>
          <w:rFonts w:ascii="Tahoma" w:hAnsi="Tahoma" w:eastAsia="Tahoma" w:cs="Tahoma"/>
          <w:color w:val="auto"/>
        </w:rPr>
        <w:t>/ Urus Setia</w:t>
      </w:r>
    </w:p>
    <w:p w14:paraId="67C50511">
      <w:pPr>
        <w:tabs>
          <w:tab w:val="left" w:pos="1800"/>
          <w:tab w:val="left" w:pos="2160"/>
        </w:tabs>
        <w:spacing w:after="0" w:line="240" w:lineRule="auto"/>
        <w:ind w:left="2160" w:hanging="2160"/>
        <w:rPr>
          <w:rFonts w:ascii="Tahoma" w:hAnsi="Tahoma" w:eastAsia="Tahoma" w:cs="Tahoma"/>
          <w:b/>
          <w:color w:val="auto"/>
          <w:lang w:val="ms-MY"/>
        </w:rPr>
      </w:pPr>
    </w:p>
    <w:p w14:paraId="09614444">
      <w:pPr>
        <w:tabs>
          <w:tab w:val="left" w:pos="1800"/>
          <w:tab w:val="left" w:pos="2160"/>
        </w:tabs>
        <w:spacing w:after="0" w:line="240" w:lineRule="auto"/>
        <w:ind w:left="2160" w:hanging="2160"/>
        <w:rPr>
          <w:rFonts w:ascii="Tahoma" w:hAnsi="Tahoma" w:eastAsia="Tahoma" w:cs="Tahoma"/>
          <w:b/>
          <w:color w:val="auto"/>
          <w:lang w:val="ms-MY"/>
        </w:rPr>
      </w:pPr>
    </w:p>
    <w:p w14:paraId="0EC06F5F">
      <w:pPr>
        <w:tabs>
          <w:tab w:val="left" w:pos="1800"/>
          <w:tab w:val="left" w:pos="2160"/>
        </w:tabs>
        <w:spacing w:after="0" w:line="240" w:lineRule="auto"/>
        <w:ind w:left="2160" w:hanging="2160"/>
        <w:jc w:val="both"/>
        <w:rPr>
          <w:rFonts w:ascii="Tahoma" w:hAnsi="Tahoma" w:eastAsia="Tahoma" w:cs="Tahoma"/>
          <w:b/>
          <w:bCs/>
          <w:color w:val="auto"/>
          <w:lang w:val="ms-MY"/>
        </w:rPr>
      </w:pPr>
      <w:r>
        <w:rPr>
          <w:rFonts w:ascii="Tahoma" w:hAnsi="Tahoma" w:eastAsia="Tahoma" w:cs="Tahoma"/>
          <w:b/>
          <w:color w:val="auto"/>
          <w:lang w:val="ms-MY"/>
        </w:rPr>
        <w:t>MINIT 7</w:t>
      </w:r>
      <w:r>
        <w:rPr>
          <w:rFonts w:hint="default" w:ascii="Tahoma" w:hAnsi="Tahoma" w:eastAsia="Tahoma" w:cs="Tahoma"/>
          <w:b/>
          <w:color w:val="auto"/>
          <w:lang w:val="en-US"/>
        </w:rPr>
        <w:t>8</w:t>
      </w:r>
      <w:r>
        <w:rPr>
          <w:rFonts w:ascii="Tahoma" w:hAnsi="Tahoma" w:eastAsia="Tahoma" w:cs="Tahoma"/>
          <w:b/>
          <w:color w:val="auto"/>
          <w:lang w:val="ms-MY"/>
        </w:rPr>
        <w:t>.05.0</w:t>
      </w:r>
      <w:r>
        <w:rPr>
          <w:rFonts w:hint="default" w:ascii="Tahoma" w:hAnsi="Tahoma" w:eastAsia="Tahoma" w:cs="Tahoma"/>
          <w:b/>
          <w:color w:val="auto"/>
          <w:lang w:val="en-US"/>
        </w:rPr>
        <w:t>5</w:t>
      </w:r>
      <w:r>
        <w:rPr>
          <w:rFonts w:ascii="Tahoma" w:hAnsi="Tahoma" w:eastAsia="Tahoma" w:cs="Tahoma"/>
          <w:b/>
          <w:color w:val="auto"/>
          <w:lang w:val="ms-MY"/>
        </w:rPr>
        <w:tab/>
      </w:r>
      <w:r>
        <w:rPr>
          <w:rFonts w:ascii="Tahoma" w:hAnsi="Tahoma" w:eastAsia="Tahoma" w:cs="Tahoma"/>
          <w:b/>
          <w:color w:val="auto"/>
          <w:lang w:val="ms-MY"/>
        </w:rPr>
        <w:t>:</w:t>
      </w:r>
      <w:r>
        <w:rPr>
          <w:rFonts w:ascii="Tahoma" w:hAnsi="Tahoma" w:eastAsia="Tahoma" w:cs="Tahoma"/>
          <w:b/>
          <w:color w:val="auto"/>
          <w:lang w:val="ms-MY"/>
        </w:rPr>
        <w:tab/>
      </w:r>
      <w:bookmarkStart w:id="1" w:name="_Hlk92206050"/>
      <w:bookmarkStart w:id="2" w:name="_Hlk127457226"/>
      <w:bookmarkStart w:id="3" w:name="_Hlk98834190"/>
      <w:r>
        <w:rPr>
          <w:rFonts w:hint="default" w:ascii="Tahoma" w:hAnsi="Tahoma" w:eastAsia="Tahoma"/>
          <w:b/>
          <w:bCs/>
          <w:color w:val="auto"/>
          <w:sz w:val="22"/>
          <w:szCs w:val="22"/>
        </w:rPr>
        <w:t xml:space="preserve">Tender Perkhidmatan Pengurus Program Sempena University Research </w:t>
      </w:r>
      <w:r>
        <w:rPr>
          <w:rFonts w:hint="default" w:ascii="Tahoma" w:hAnsi="Tahoma" w:eastAsia="Tahoma"/>
          <w:b/>
          <w:bCs/>
          <w:color w:val="auto"/>
          <w:sz w:val="22"/>
          <w:szCs w:val="22"/>
          <w:lang w:val="en-US"/>
        </w:rPr>
        <w:t>a</w:t>
      </w:r>
      <w:r>
        <w:rPr>
          <w:rFonts w:hint="default" w:ascii="Tahoma" w:hAnsi="Tahoma" w:eastAsia="Tahoma"/>
          <w:b/>
          <w:bCs/>
          <w:color w:val="auto"/>
          <w:sz w:val="22"/>
          <w:szCs w:val="22"/>
        </w:rPr>
        <w:t xml:space="preserve">nd Innovation Investment Summit 2026 (URIIS 2026) Anjuran Pusat Hubungan </w:t>
      </w:r>
      <w:r>
        <w:rPr>
          <w:rFonts w:hint="default" w:ascii="Tahoma" w:hAnsi="Tahoma" w:eastAsia="Tahoma"/>
          <w:b/>
          <w:bCs/>
          <w:color w:val="auto"/>
          <w:sz w:val="22"/>
          <w:szCs w:val="22"/>
          <w:lang w:val="en-US"/>
        </w:rPr>
        <w:t>d</w:t>
      </w:r>
      <w:r>
        <w:rPr>
          <w:rFonts w:hint="default" w:ascii="Tahoma" w:hAnsi="Tahoma" w:eastAsia="Tahoma"/>
          <w:b/>
          <w:bCs/>
          <w:color w:val="auto"/>
          <w:sz w:val="22"/>
          <w:szCs w:val="22"/>
        </w:rPr>
        <w:t>an Jaringan Industri (C</w:t>
      </w:r>
      <w:r>
        <w:rPr>
          <w:rFonts w:hint="default" w:ascii="Tahoma" w:hAnsi="Tahoma" w:eastAsia="Tahoma"/>
          <w:b/>
          <w:bCs/>
          <w:color w:val="auto"/>
          <w:sz w:val="22"/>
          <w:szCs w:val="22"/>
          <w:lang w:val="en-US"/>
        </w:rPr>
        <w:t>IRNET</w:t>
      </w:r>
      <w:r>
        <w:rPr>
          <w:rFonts w:hint="default" w:ascii="Tahoma" w:hAnsi="Tahoma" w:eastAsia="Tahoma"/>
          <w:b/>
          <w:bCs/>
          <w:color w:val="auto"/>
          <w:sz w:val="22"/>
          <w:szCs w:val="22"/>
        </w:rPr>
        <w:t>), Universiti Putra Malaysia, Serdang, Selangor</w:t>
      </w:r>
      <w:r>
        <w:rPr>
          <w:rFonts w:hint="default" w:ascii="Tahoma" w:hAnsi="Tahoma" w:eastAsia="Tahoma"/>
          <w:b/>
          <w:bCs/>
          <w:color w:val="auto"/>
          <w:sz w:val="22"/>
          <w:szCs w:val="22"/>
          <w:lang w:val="en-US"/>
        </w:rPr>
        <w:t xml:space="preserve"> </w:t>
      </w:r>
      <w:r>
        <w:rPr>
          <w:rFonts w:ascii="Tahoma" w:hAnsi="Tahoma" w:eastAsia="Tahoma" w:cs="Tahoma"/>
          <w:b/>
          <w:bCs/>
          <w:color w:val="auto"/>
          <w:sz w:val="22"/>
          <w:szCs w:val="22"/>
        </w:rPr>
        <w:t xml:space="preserve">- </w:t>
      </w:r>
      <w:bookmarkEnd w:id="1"/>
      <w:bookmarkEnd w:id="2"/>
      <w:bookmarkEnd w:id="3"/>
      <w:r>
        <w:rPr>
          <w:rFonts w:hint="default" w:ascii="Tahoma" w:hAnsi="Tahoma" w:eastAsia="Tahoma"/>
          <w:b/>
          <w:bCs/>
          <w:color w:val="auto"/>
          <w:sz w:val="22"/>
          <w:szCs w:val="22"/>
        </w:rPr>
        <w:t>T04/2026/6271081/UPM</w:t>
      </w:r>
    </w:p>
    <w:p w14:paraId="077D5A4B">
      <w:pPr>
        <w:tabs>
          <w:tab w:val="left" w:pos="1800"/>
          <w:tab w:val="left" w:pos="2160"/>
        </w:tabs>
        <w:spacing w:after="0" w:line="240" w:lineRule="auto"/>
        <w:ind w:left="2160" w:hanging="2160"/>
        <w:jc w:val="both"/>
        <w:rPr>
          <w:rFonts w:ascii="Tahoma" w:hAnsi="Tahoma" w:eastAsia="Tahoma" w:cs="Tahoma"/>
          <w:b/>
          <w:color w:val="auto"/>
          <w:lang w:val="ms-MY"/>
        </w:rPr>
      </w:pPr>
    </w:p>
    <w:p w14:paraId="6EFDAD5C">
      <w:pPr>
        <w:tabs>
          <w:tab w:val="left" w:pos="1800"/>
          <w:tab w:val="left" w:pos="2160"/>
        </w:tabs>
        <w:spacing w:after="0" w:line="240" w:lineRule="auto"/>
        <w:ind w:left="2160" w:hanging="2160"/>
        <w:jc w:val="both"/>
        <w:rPr>
          <w:rFonts w:ascii="Tahoma" w:hAnsi="Tahoma" w:eastAsia="Tahoma" w:cs="Tahoma"/>
          <w:bCs/>
          <w:color w:val="auto"/>
          <w:lang w:val="ms-MY"/>
        </w:rPr>
      </w:pPr>
      <w:r>
        <w:rPr>
          <w:rFonts w:ascii="Tahoma" w:hAnsi="Tahoma" w:eastAsia="Tahoma" w:cs="Tahoma"/>
          <w:b/>
          <w:color w:val="auto"/>
          <w:lang w:val="ms-MY"/>
        </w:rPr>
        <w:tab/>
      </w:r>
      <w:r>
        <w:rPr>
          <w:rFonts w:ascii="Tahoma" w:hAnsi="Tahoma" w:eastAsia="Tahoma" w:cs="Tahoma"/>
          <w:b/>
          <w:color w:val="auto"/>
          <w:lang w:val="ms-MY"/>
        </w:rPr>
        <w:tab/>
      </w:r>
      <w:r>
        <w:rPr>
          <w:rFonts w:ascii="Tahoma" w:hAnsi="Tahoma" w:eastAsia="Tahoma" w:cs="Tahoma"/>
          <w:bCs/>
          <w:color w:val="auto"/>
          <w:highlight w:val="white"/>
          <w:lang w:val="ms-MY"/>
        </w:rPr>
        <w:t>Ahli Lembaga:</w:t>
      </w:r>
    </w:p>
    <w:p w14:paraId="14F09284">
      <w:pPr>
        <w:tabs>
          <w:tab w:val="left" w:pos="1800"/>
          <w:tab w:val="left" w:pos="2160"/>
        </w:tabs>
        <w:spacing w:after="0" w:line="240" w:lineRule="auto"/>
        <w:ind w:left="2160" w:hanging="2160"/>
        <w:jc w:val="both"/>
        <w:rPr>
          <w:rFonts w:ascii="Tahoma" w:hAnsi="Tahoma" w:eastAsia="Tahoma" w:cs="Tahoma"/>
          <w:color w:val="auto"/>
          <w:lang w:val="ms-MY"/>
        </w:rPr>
      </w:pPr>
    </w:p>
    <w:p w14:paraId="6C31A199">
      <w:pPr>
        <w:numPr>
          <w:ilvl w:val="0"/>
          <w:numId w:val="26"/>
        </w:numPr>
        <w:tabs>
          <w:tab w:val="left" w:pos="2700"/>
        </w:tabs>
        <w:spacing w:after="0" w:line="240" w:lineRule="auto"/>
        <w:ind w:left="2700" w:hanging="540"/>
        <w:jc w:val="both"/>
        <w:rPr>
          <w:rFonts w:ascii="Tahoma" w:hAnsi="Tahoma" w:eastAsia="Tahoma" w:cs="Tahoma"/>
          <w:color w:val="auto"/>
          <w:lang w:val="ms-MY"/>
        </w:rPr>
      </w:pPr>
      <w:r>
        <w:rPr>
          <w:rFonts w:ascii="Tahoma" w:hAnsi="Tahoma" w:eastAsia="Tahoma" w:cs="Tahoma"/>
          <w:bCs/>
          <w:color w:val="auto"/>
          <w:lang w:val="ms-MY"/>
        </w:rPr>
        <w:t>meneliti laporan dan penerangan oleh  setiausaha mesyuarat.</w:t>
      </w:r>
      <w:r>
        <w:rPr>
          <w:rFonts w:ascii="Tahoma" w:hAnsi="Tahoma" w:eastAsia="Tahoma" w:cs="Tahoma"/>
          <w:color w:val="auto"/>
          <w:highlight w:val="white"/>
          <w:lang w:val="ms-MY"/>
        </w:rPr>
        <w:t xml:space="preserve"> </w:t>
      </w:r>
    </w:p>
    <w:p w14:paraId="47116E02">
      <w:pPr>
        <w:tabs>
          <w:tab w:val="left" w:pos="1800"/>
          <w:tab w:val="left" w:pos="2700"/>
        </w:tabs>
        <w:spacing w:after="0" w:line="240" w:lineRule="auto"/>
        <w:ind w:left="2700"/>
        <w:jc w:val="both"/>
        <w:rPr>
          <w:rFonts w:ascii="Tahoma" w:hAnsi="Tahoma" w:eastAsia="Tahoma" w:cs="Tahoma"/>
          <w:color w:val="auto"/>
          <w:lang w:val="ms-MY"/>
        </w:rPr>
      </w:pPr>
    </w:p>
    <w:p w14:paraId="02B60D49">
      <w:pPr>
        <w:numPr>
          <w:ilvl w:val="0"/>
          <w:numId w:val="26"/>
        </w:numPr>
        <w:tabs>
          <w:tab w:val="left" w:pos="1800"/>
          <w:tab w:val="left" w:pos="2700"/>
        </w:tabs>
        <w:spacing w:after="0" w:line="240" w:lineRule="auto"/>
        <w:ind w:left="2700" w:hanging="540"/>
        <w:jc w:val="both"/>
        <w:rPr>
          <w:rFonts w:ascii="Tahoma" w:hAnsi="Tahoma" w:eastAsia="Tahoma" w:cs="Tahoma"/>
          <w:color w:val="auto"/>
          <w:lang w:val="ms-MY"/>
        </w:rPr>
      </w:pPr>
      <w:r>
        <w:rPr>
          <w:rFonts w:ascii="Tahoma" w:hAnsi="Tahoma" w:eastAsia="Tahoma" w:cs="Tahoma"/>
          <w:color w:val="auto"/>
          <w:lang w:val="ms-MY"/>
        </w:rPr>
        <w:t>dimaklumkan:-</w:t>
      </w:r>
    </w:p>
    <w:p w14:paraId="1D2852BC">
      <w:pPr>
        <w:spacing w:after="0" w:line="240" w:lineRule="auto"/>
        <w:ind w:left="720"/>
        <w:rPr>
          <w:rFonts w:ascii="Tahoma" w:hAnsi="Tahoma" w:eastAsia="Tahoma" w:cs="Tahoma"/>
          <w:color w:val="auto"/>
          <w:lang w:val="ms-MY"/>
        </w:rPr>
      </w:pPr>
    </w:p>
    <w:p w14:paraId="2EFAA608">
      <w:pPr>
        <w:numPr>
          <w:ilvl w:val="0"/>
          <w:numId w:val="27"/>
        </w:numPr>
        <w:tabs>
          <w:tab w:val="left" w:pos="1800"/>
          <w:tab w:val="left" w:pos="2700"/>
        </w:tabs>
        <w:spacing w:after="0" w:line="240" w:lineRule="auto"/>
        <w:jc w:val="both"/>
        <w:rPr>
          <w:rFonts w:ascii="Tahoma" w:hAnsi="Tahoma" w:eastAsia="Tahoma" w:cs="Tahoma"/>
          <w:color w:val="auto"/>
          <w:highlight w:val="white"/>
          <w:lang w:val="ms-MY"/>
        </w:rPr>
      </w:pPr>
      <w:r>
        <w:rPr>
          <w:rFonts w:ascii="Tahoma" w:hAnsi="Tahoma" w:eastAsia="Tahoma" w:cs="Tahoma"/>
          <w:color w:val="auto"/>
          <w:highlight w:val="white"/>
          <w:lang w:val="ms-MY"/>
        </w:rPr>
        <w:t xml:space="preserve">tender telah diiklankan pada </w:t>
      </w:r>
      <w:r>
        <w:rPr>
          <w:rFonts w:ascii="Tahoma" w:hAnsi="Tahoma" w:eastAsia="Tahoma" w:cs="Tahoma"/>
          <w:color w:val="auto"/>
          <w:highlight w:val="white"/>
        </w:rPr>
        <w:t>2</w:t>
      </w:r>
      <w:r>
        <w:rPr>
          <w:rFonts w:hint="default" w:ascii="Tahoma" w:hAnsi="Tahoma" w:eastAsia="Tahoma" w:cs="Tahoma"/>
          <w:color w:val="auto"/>
          <w:highlight w:val="white"/>
          <w:lang w:val="en-US"/>
        </w:rPr>
        <w:t xml:space="preserve">6 Mac </w:t>
      </w:r>
      <w:r>
        <w:rPr>
          <w:rFonts w:ascii="Tahoma" w:hAnsi="Tahoma" w:eastAsia="Tahoma" w:cs="Tahoma"/>
          <w:color w:val="auto"/>
          <w:highlight w:val="white"/>
          <w:lang w:val="ms-MY"/>
        </w:rPr>
        <w:t>202</w:t>
      </w:r>
      <w:r>
        <w:rPr>
          <w:rFonts w:hint="default" w:ascii="Tahoma" w:hAnsi="Tahoma" w:eastAsia="Tahoma" w:cs="Tahoma"/>
          <w:color w:val="auto"/>
          <w:highlight w:val="white"/>
          <w:lang w:val="en-US"/>
        </w:rPr>
        <w:t>6</w:t>
      </w:r>
      <w:r>
        <w:rPr>
          <w:rFonts w:ascii="Tahoma" w:hAnsi="Tahoma" w:eastAsia="Tahoma" w:cs="Tahoma"/>
          <w:color w:val="auto"/>
          <w:highlight w:val="white"/>
          <w:lang w:val="ms-MY"/>
        </w:rPr>
        <w:t xml:space="preserve"> dan ditutup pada </w:t>
      </w:r>
      <w:r>
        <w:rPr>
          <w:rFonts w:ascii="Tahoma" w:hAnsi="Tahoma" w:eastAsia="Tahoma" w:cs="Tahoma"/>
          <w:color w:val="auto"/>
          <w:highlight w:val="white"/>
        </w:rPr>
        <w:t>1</w:t>
      </w:r>
      <w:r>
        <w:rPr>
          <w:rFonts w:hint="default" w:ascii="Tahoma" w:hAnsi="Tahoma" w:eastAsia="Tahoma" w:cs="Tahoma"/>
          <w:color w:val="auto"/>
          <w:highlight w:val="white"/>
          <w:lang w:val="en-US"/>
        </w:rPr>
        <w:t>6 April 2026</w:t>
      </w:r>
      <w:r>
        <w:rPr>
          <w:rFonts w:ascii="Tahoma" w:hAnsi="Tahoma" w:eastAsia="Tahoma" w:cs="Tahoma"/>
          <w:color w:val="auto"/>
          <w:highlight w:val="white"/>
          <w:lang w:val="ms-MY"/>
        </w:rPr>
        <w:t>;</w:t>
      </w:r>
    </w:p>
    <w:p w14:paraId="60C04012">
      <w:pPr>
        <w:tabs>
          <w:tab w:val="left" w:pos="1800"/>
          <w:tab w:val="left" w:pos="2700"/>
        </w:tabs>
        <w:spacing w:after="0" w:line="240" w:lineRule="auto"/>
        <w:ind w:left="3420"/>
        <w:jc w:val="both"/>
        <w:rPr>
          <w:rFonts w:ascii="Tahoma" w:hAnsi="Tahoma" w:eastAsia="Tahoma" w:cs="Tahoma"/>
          <w:color w:val="auto"/>
          <w:highlight w:val="white"/>
          <w:lang w:val="ms-MY"/>
        </w:rPr>
      </w:pPr>
    </w:p>
    <w:p w14:paraId="4A66D119">
      <w:pPr>
        <w:numPr>
          <w:ilvl w:val="0"/>
          <w:numId w:val="27"/>
        </w:numPr>
        <w:tabs>
          <w:tab w:val="left" w:pos="1800"/>
          <w:tab w:val="left" w:pos="2700"/>
        </w:tabs>
        <w:spacing w:after="0" w:line="240" w:lineRule="auto"/>
        <w:jc w:val="both"/>
        <w:rPr>
          <w:rFonts w:ascii="Tahoma" w:hAnsi="Tahoma" w:eastAsia="Tahoma" w:cs="Tahoma"/>
          <w:color w:val="auto"/>
          <w:highlight w:val="white"/>
          <w:lang w:val="ms-MY"/>
        </w:rPr>
      </w:pPr>
      <w:r>
        <w:rPr>
          <w:rFonts w:ascii="Tahoma" w:hAnsi="Tahoma" w:eastAsia="Tahoma" w:cs="Tahoma"/>
          <w:bCs/>
          <w:color w:val="auto"/>
          <w:lang w:val="ms-MY"/>
        </w:rPr>
        <w:t xml:space="preserve">perolehan adalah menggunakan sumber </w:t>
      </w:r>
      <w:r>
        <w:rPr>
          <w:rFonts w:hint="default" w:ascii="Tahoma" w:hAnsi="Tahoma" w:eastAsia="Tahoma" w:cs="Tahoma"/>
          <w:bCs/>
          <w:color w:val="auto"/>
          <w:lang w:val="en-US"/>
        </w:rPr>
        <w:t xml:space="preserve">Akaun Amanah </w:t>
      </w:r>
      <w:r>
        <w:rPr>
          <w:rFonts w:ascii="Tahoma" w:hAnsi="Tahoma" w:eastAsia="Tahoma" w:cs="Tahoma"/>
          <w:color w:val="auto"/>
        </w:rPr>
        <w:t>(</w:t>
      </w:r>
      <w:r>
        <w:rPr>
          <w:rFonts w:hint="default" w:ascii="Tahoma" w:hAnsi="Tahoma" w:eastAsia="Tahoma" w:cs="Tahoma"/>
          <w:color w:val="auto"/>
          <w:lang w:val="en-US"/>
        </w:rPr>
        <w:t>6271081</w:t>
      </w:r>
      <w:r>
        <w:rPr>
          <w:rFonts w:ascii="Tahoma" w:hAnsi="Tahoma" w:eastAsia="Tahoma" w:cs="Tahoma"/>
          <w:color w:val="auto"/>
        </w:rPr>
        <w:t>)</w:t>
      </w:r>
      <w:r>
        <w:rPr>
          <w:rFonts w:ascii="Tahoma" w:hAnsi="Tahoma" w:eastAsia="Tahoma" w:cs="Tahoma"/>
          <w:bCs/>
          <w:color w:val="auto"/>
          <w:lang w:val="ms-MY"/>
        </w:rPr>
        <w:t>;</w:t>
      </w:r>
    </w:p>
    <w:p w14:paraId="65708EC3">
      <w:pPr>
        <w:tabs>
          <w:tab w:val="left" w:pos="1800"/>
          <w:tab w:val="left" w:pos="2700"/>
        </w:tabs>
        <w:spacing w:after="0" w:line="240" w:lineRule="auto"/>
        <w:ind w:left="3420"/>
        <w:jc w:val="both"/>
        <w:rPr>
          <w:rFonts w:ascii="Tahoma" w:hAnsi="Tahoma" w:eastAsia="Tahoma" w:cs="Tahoma"/>
          <w:color w:val="auto"/>
          <w:highlight w:val="white"/>
          <w:lang w:val="ms-MY"/>
        </w:rPr>
      </w:pPr>
    </w:p>
    <w:p w14:paraId="2A21B126">
      <w:pPr>
        <w:numPr>
          <w:ilvl w:val="0"/>
          <w:numId w:val="27"/>
        </w:numPr>
        <w:tabs>
          <w:tab w:val="left" w:pos="1800"/>
          <w:tab w:val="left" w:pos="2700"/>
        </w:tabs>
        <w:spacing w:after="0" w:line="240" w:lineRule="auto"/>
        <w:jc w:val="both"/>
        <w:rPr>
          <w:rFonts w:ascii="Tahoma" w:hAnsi="Tahoma" w:eastAsia="Tahoma" w:cs="Tahoma"/>
          <w:color w:val="auto"/>
          <w:highlight w:val="white"/>
          <w:lang w:val="ms-MY"/>
        </w:rPr>
      </w:pPr>
      <w:r>
        <w:rPr>
          <w:rFonts w:ascii="Tahoma" w:hAnsi="Tahoma" w:eastAsia="Tahoma" w:cs="Tahoma"/>
          <w:color w:val="auto"/>
          <w:highlight w:val="white"/>
          <w:lang w:val="ms-MY"/>
        </w:rPr>
        <w:t xml:space="preserve">sebanyak </w:t>
      </w:r>
      <w:r>
        <w:rPr>
          <w:rFonts w:hint="default" w:ascii="Tahoma" w:hAnsi="Tahoma" w:eastAsia="Tahoma" w:cs="Tahoma"/>
          <w:color w:val="auto"/>
          <w:highlight w:val="white"/>
          <w:lang w:val="en-US"/>
        </w:rPr>
        <w:t xml:space="preserve">dua </w:t>
      </w:r>
      <w:r>
        <w:rPr>
          <w:rFonts w:ascii="Tahoma" w:hAnsi="Tahoma" w:eastAsia="Tahoma" w:cs="Tahoma"/>
          <w:color w:val="auto"/>
          <w:highlight w:val="white"/>
          <w:lang w:val="ms-MY"/>
        </w:rPr>
        <w:t>(</w:t>
      </w:r>
      <w:r>
        <w:rPr>
          <w:rFonts w:hint="default" w:ascii="Tahoma" w:hAnsi="Tahoma" w:eastAsia="Tahoma" w:cs="Tahoma"/>
          <w:color w:val="auto"/>
          <w:highlight w:val="white"/>
          <w:lang w:val="en-US"/>
        </w:rPr>
        <w:t>2</w:t>
      </w:r>
      <w:r>
        <w:rPr>
          <w:rFonts w:ascii="Tahoma" w:hAnsi="Tahoma" w:eastAsia="Tahoma" w:cs="Tahoma"/>
          <w:color w:val="auto"/>
          <w:highlight w:val="white"/>
          <w:lang w:val="ms-MY"/>
        </w:rPr>
        <w:t xml:space="preserve">) dokumen tender telah dijual dan </w:t>
      </w:r>
      <w:r>
        <w:rPr>
          <w:rFonts w:hint="default" w:ascii="Tahoma" w:hAnsi="Tahoma" w:eastAsia="Tahoma" w:cs="Tahoma"/>
          <w:color w:val="auto"/>
          <w:highlight w:val="white"/>
          <w:lang w:val="en-US"/>
        </w:rPr>
        <w:t xml:space="preserve">dua </w:t>
      </w:r>
      <w:r>
        <w:rPr>
          <w:rFonts w:ascii="Tahoma" w:hAnsi="Tahoma" w:eastAsia="Tahoma" w:cs="Tahoma"/>
          <w:color w:val="auto"/>
          <w:highlight w:val="white"/>
          <w:lang w:val="ms-MY"/>
        </w:rPr>
        <w:t>(</w:t>
      </w:r>
      <w:r>
        <w:rPr>
          <w:rFonts w:hint="default" w:ascii="Tahoma" w:hAnsi="Tahoma" w:eastAsia="Tahoma" w:cs="Tahoma"/>
          <w:color w:val="auto"/>
          <w:highlight w:val="white"/>
          <w:lang w:val="en-US"/>
        </w:rPr>
        <w:t>2</w:t>
      </w:r>
      <w:r>
        <w:rPr>
          <w:rFonts w:ascii="Tahoma" w:hAnsi="Tahoma" w:eastAsia="Tahoma" w:cs="Tahoma"/>
          <w:color w:val="auto"/>
          <w:highlight w:val="white"/>
          <w:lang w:val="ms-MY"/>
        </w:rPr>
        <w:t>) petender telah mengemukakan tawaran apabila tender ditutup pada 1</w:t>
      </w:r>
      <w:r>
        <w:rPr>
          <w:rFonts w:hint="default" w:ascii="Tahoma" w:hAnsi="Tahoma" w:eastAsia="Tahoma" w:cs="Tahoma"/>
          <w:color w:val="auto"/>
          <w:highlight w:val="white"/>
          <w:lang w:val="en-US"/>
        </w:rPr>
        <w:t>6 April 2026</w:t>
      </w:r>
      <w:r>
        <w:rPr>
          <w:rFonts w:ascii="Tahoma" w:hAnsi="Tahoma" w:eastAsia="Tahoma" w:cs="Tahoma"/>
          <w:color w:val="auto"/>
          <w:highlight w:val="white"/>
          <w:lang w:val="ms-MY"/>
        </w:rPr>
        <w:t xml:space="preserve">; </w:t>
      </w:r>
    </w:p>
    <w:p w14:paraId="6995BE44">
      <w:pPr>
        <w:pStyle w:val="21"/>
        <w:spacing w:after="0" w:line="240" w:lineRule="auto"/>
        <w:rPr>
          <w:rFonts w:ascii="Tahoma" w:hAnsi="Tahoma" w:eastAsia="Tahoma" w:cs="Tahoma"/>
          <w:color w:val="auto"/>
          <w:highlight w:val="white"/>
          <w:lang w:val="ms-MY"/>
        </w:rPr>
      </w:pPr>
    </w:p>
    <w:p w14:paraId="30B13123">
      <w:pPr>
        <w:numPr>
          <w:ilvl w:val="0"/>
          <w:numId w:val="27"/>
        </w:numPr>
        <w:tabs>
          <w:tab w:val="left" w:pos="1800"/>
          <w:tab w:val="left" w:pos="2700"/>
        </w:tabs>
        <w:spacing w:after="0" w:line="240" w:lineRule="auto"/>
        <w:jc w:val="both"/>
        <w:rPr>
          <w:rFonts w:ascii="Tahoma" w:hAnsi="Tahoma" w:eastAsia="Tahoma" w:cs="Tahoma"/>
          <w:bCs/>
          <w:color w:val="auto"/>
          <w:highlight w:val="white"/>
          <w:lang w:val="ms-MY"/>
        </w:rPr>
      </w:pPr>
      <w:r>
        <w:rPr>
          <w:rFonts w:ascii="Tahoma" w:hAnsi="Tahoma" w:eastAsia="Tahoma" w:cs="Tahoma"/>
          <w:bCs/>
          <w:color w:val="auto"/>
          <w:lang w:val="ms-MY"/>
        </w:rPr>
        <w:t xml:space="preserve">skop perolehan tender ini adalah </w:t>
      </w:r>
      <w:r>
        <w:rPr>
          <w:rFonts w:ascii="Tahoma" w:hAnsi="Tahoma" w:eastAsia="Tahoma" w:cs="Tahoma"/>
          <w:bCs/>
          <w:color w:val="auto"/>
        </w:rPr>
        <w:t xml:space="preserve">untuk melaksanakan </w:t>
      </w:r>
      <w:r>
        <w:rPr>
          <w:rFonts w:hint="default" w:ascii="Tahoma" w:hAnsi="Tahoma" w:eastAsia="Tahoma"/>
          <w:color w:val="auto"/>
          <w:sz w:val="22"/>
          <w:szCs w:val="22"/>
        </w:rPr>
        <w:t xml:space="preserve">Perkhidmatan Pengurus Program Sempena University Research </w:t>
      </w:r>
      <w:r>
        <w:rPr>
          <w:rFonts w:hint="default" w:ascii="Tahoma" w:hAnsi="Tahoma" w:eastAsia="Tahoma"/>
          <w:color w:val="auto"/>
          <w:sz w:val="22"/>
          <w:szCs w:val="22"/>
          <w:lang w:val="en-US"/>
        </w:rPr>
        <w:t>a</w:t>
      </w:r>
      <w:r>
        <w:rPr>
          <w:rFonts w:hint="default" w:ascii="Tahoma" w:hAnsi="Tahoma" w:eastAsia="Tahoma"/>
          <w:color w:val="auto"/>
          <w:sz w:val="22"/>
          <w:szCs w:val="22"/>
        </w:rPr>
        <w:t>nd Innovation Investment Summit 2026 (U</w:t>
      </w:r>
      <w:r>
        <w:rPr>
          <w:rFonts w:hint="default" w:ascii="Tahoma" w:hAnsi="Tahoma" w:eastAsia="Tahoma"/>
          <w:color w:val="auto"/>
          <w:sz w:val="22"/>
          <w:szCs w:val="22"/>
          <w:lang w:val="en-US"/>
        </w:rPr>
        <w:t xml:space="preserve">RIIS </w:t>
      </w:r>
      <w:r>
        <w:rPr>
          <w:rFonts w:hint="default" w:ascii="Tahoma" w:hAnsi="Tahoma" w:eastAsia="Tahoma"/>
          <w:color w:val="auto"/>
          <w:sz w:val="22"/>
          <w:szCs w:val="22"/>
        </w:rPr>
        <w:t xml:space="preserve">2026) Anjuran Pusat Hubungan </w:t>
      </w:r>
      <w:r>
        <w:rPr>
          <w:rFonts w:hint="default" w:ascii="Tahoma" w:hAnsi="Tahoma" w:eastAsia="Tahoma"/>
          <w:color w:val="auto"/>
          <w:sz w:val="22"/>
          <w:szCs w:val="22"/>
          <w:lang w:val="en-US"/>
        </w:rPr>
        <w:t>d</w:t>
      </w:r>
      <w:r>
        <w:rPr>
          <w:rFonts w:hint="default" w:ascii="Tahoma" w:hAnsi="Tahoma" w:eastAsia="Tahoma"/>
          <w:color w:val="auto"/>
          <w:sz w:val="22"/>
          <w:szCs w:val="22"/>
        </w:rPr>
        <w:t>an Jaringan Industri (C</w:t>
      </w:r>
      <w:r>
        <w:rPr>
          <w:rFonts w:hint="default" w:ascii="Tahoma" w:hAnsi="Tahoma" w:eastAsia="Tahoma"/>
          <w:color w:val="auto"/>
          <w:sz w:val="22"/>
          <w:szCs w:val="22"/>
          <w:lang w:val="en-US"/>
        </w:rPr>
        <w:t>IRNET</w:t>
      </w:r>
      <w:r>
        <w:rPr>
          <w:rFonts w:hint="default" w:ascii="Tahoma" w:hAnsi="Tahoma" w:eastAsia="Tahoma"/>
          <w:color w:val="auto"/>
          <w:sz w:val="22"/>
          <w:szCs w:val="22"/>
        </w:rPr>
        <w:t>), U</w:t>
      </w:r>
      <w:r>
        <w:rPr>
          <w:rFonts w:hint="default" w:ascii="Tahoma" w:hAnsi="Tahoma" w:eastAsia="Tahoma"/>
          <w:color w:val="auto"/>
          <w:sz w:val="22"/>
          <w:szCs w:val="22"/>
          <w:lang w:val="en-US"/>
        </w:rPr>
        <w:t>PM</w:t>
      </w:r>
      <w:r>
        <w:rPr>
          <w:rFonts w:hint="default" w:ascii="Tahoma" w:hAnsi="Tahoma" w:eastAsia="Tahoma"/>
          <w:color w:val="auto"/>
          <w:sz w:val="22"/>
          <w:szCs w:val="22"/>
        </w:rPr>
        <w:t>, Serdang, Selangor</w:t>
      </w:r>
      <w:r>
        <w:rPr>
          <w:rFonts w:ascii="Tahoma" w:hAnsi="Tahoma" w:eastAsia="Tahoma"/>
          <w:color w:val="auto"/>
          <w:lang w:val="ms-MY"/>
        </w:rPr>
        <w:t>;</w:t>
      </w:r>
    </w:p>
    <w:p w14:paraId="18B6DDEA">
      <w:pPr>
        <w:tabs>
          <w:tab w:val="left" w:pos="1800"/>
          <w:tab w:val="left" w:pos="2700"/>
        </w:tabs>
        <w:spacing w:after="0" w:line="240" w:lineRule="auto"/>
        <w:ind w:left="3060"/>
        <w:jc w:val="both"/>
        <w:rPr>
          <w:rFonts w:ascii="Tahoma" w:hAnsi="Tahoma" w:eastAsia="Tahoma" w:cs="Tahoma"/>
          <w:bCs/>
          <w:color w:val="auto"/>
          <w:highlight w:val="white"/>
          <w:lang w:val="ms-MY"/>
        </w:rPr>
      </w:pPr>
    </w:p>
    <w:p w14:paraId="3A6C1773">
      <w:pPr>
        <w:numPr>
          <w:ilvl w:val="0"/>
          <w:numId w:val="27"/>
        </w:numPr>
        <w:tabs>
          <w:tab w:val="left" w:pos="1800"/>
          <w:tab w:val="left" w:pos="2700"/>
        </w:tabs>
        <w:spacing w:after="0" w:line="240" w:lineRule="auto"/>
        <w:jc w:val="both"/>
        <w:rPr>
          <w:rFonts w:ascii="Tahoma" w:hAnsi="Tahoma" w:eastAsia="Tahoma" w:cs="Tahoma"/>
          <w:bCs/>
          <w:color w:val="auto"/>
          <w:highlight w:val="white"/>
          <w:lang w:val="ms-MY"/>
        </w:rPr>
      </w:pPr>
      <w:r>
        <w:rPr>
          <w:rFonts w:ascii="Tahoma" w:hAnsi="Tahoma" w:eastAsia="Tahoma" w:cs="Tahoma"/>
          <w:color w:val="auto"/>
          <w:highlight w:val="white"/>
          <w:lang w:val="ms-MY"/>
        </w:rPr>
        <w:t xml:space="preserve">berdasarkan laporan JKPT dan laporan JKPK, </w:t>
      </w:r>
      <w:r>
        <w:rPr>
          <w:rFonts w:ascii="Tahoma" w:hAnsi="Tahoma" w:eastAsia="Tahoma" w:cs="Tahoma"/>
          <w:bCs/>
          <w:color w:val="auto"/>
          <w:lang w:val="ms-MY"/>
        </w:rPr>
        <w:t xml:space="preserve">didapati </w:t>
      </w:r>
      <w:r>
        <w:rPr>
          <w:rFonts w:hint="default" w:ascii="Tahoma" w:hAnsi="Tahoma" w:eastAsia="Tahoma" w:cs="Tahoma"/>
          <w:color w:val="auto"/>
          <w:sz w:val="22"/>
          <w:szCs w:val="22"/>
          <w:lang w:val="en-US"/>
        </w:rPr>
        <w:t xml:space="preserve">hanya </w:t>
      </w:r>
      <w:r>
        <w:rPr>
          <w:rFonts w:ascii="Tahoma" w:hAnsi="Tahoma" w:eastAsia="Tahoma" w:cs="Tahoma"/>
          <w:color w:val="auto"/>
          <w:sz w:val="22"/>
          <w:szCs w:val="22"/>
        </w:rPr>
        <w:t xml:space="preserve">petender </w:t>
      </w:r>
      <w:r>
        <w:rPr>
          <w:rFonts w:hint="default" w:ascii="Tahoma" w:hAnsi="Tahoma" w:eastAsia="Tahoma" w:cs="Tahoma"/>
          <w:color w:val="auto"/>
          <w:sz w:val="22"/>
          <w:szCs w:val="22"/>
          <w:lang w:val="en-US"/>
        </w:rPr>
        <w:t>2/2 lulus kedua-dua penilaian</w:t>
      </w:r>
      <w:r>
        <w:rPr>
          <w:rFonts w:ascii="Tahoma" w:hAnsi="Tahoma" w:eastAsia="Tahoma" w:cs="Tahoma"/>
          <w:bCs/>
          <w:color w:val="auto"/>
        </w:rPr>
        <w:t xml:space="preserve"> pertim</w:t>
      </w:r>
      <w:r>
        <w:rPr>
          <w:rFonts w:ascii="Tahoma" w:hAnsi="Tahoma" w:eastAsia="Tahoma" w:cs="Tahoma"/>
          <w:color w:val="auto"/>
          <w:lang w:val="ms-MY"/>
        </w:rPr>
        <w:t>bangan.</w:t>
      </w:r>
    </w:p>
    <w:p w14:paraId="40B8B2B1">
      <w:pPr>
        <w:pStyle w:val="21"/>
        <w:tabs>
          <w:tab w:val="left" w:pos="1800"/>
          <w:tab w:val="left" w:pos="2700"/>
        </w:tabs>
        <w:spacing w:after="0" w:line="240" w:lineRule="auto"/>
        <w:ind w:left="3780"/>
        <w:jc w:val="both"/>
        <w:rPr>
          <w:rFonts w:ascii="Tahoma" w:hAnsi="Tahoma" w:eastAsia="Tahoma" w:cs="Tahoma"/>
          <w:color w:val="auto"/>
          <w:highlight w:val="white"/>
          <w:lang w:val="ms-MY"/>
        </w:rPr>
      </w:pPr>
    </w:p>
    <w:p w14:paraId="08AC09FE">
      <w:pPr>
        <w:numPr>
          <w:ilvl w:val="0"/>
          <w:numId w:val="28"/>
        </w:numPr>
        <w:tabs>
          <w:tab w:val="left" w:pos="2700"/>
        </w:tabs>
        <w:spacing w:after="0" w:line="240" w:lineRule="auto"/>
        <w:ind w:left="2700" w:hanging="540"/>
        <w:jc w:val="both"/>
        <w:rPr>
          <w:rFonts w:ascii="Tahoma" w:hAnsi="Tahoma" w:eastAsia="Tahoma" w:cs="Tahoma"/>
          <w:color w:val="auto"/>
          <w:lang w:val="ms-MY"/>
        </w:rPr>
      </w:pPr>
      <w:r>
        <w:rPr>
          <w:rFonts w:ascii="Tahoma" w:hAnsi="Tahoma" w:eastAsia="Tahoma" w:cs="Tahoma"/>
          <w:color w:val="auto"/>
          <w:highlight w:val="white"/>
          <w:lang w:val="ms-MY"/>
        </w:rPr>
        <w:t xml:space="preserve">bersetuju sebulat suara </w:t>
      </w:r>
      <w:r>
        <w:rPr>
          <w:rFonts w:ascii="Tahoma" w:hAnsi="Tahoma" w:eastAsia="Tahoma" w:cs="Tahoma"/>
          <w:color w:val="auto"/>
          <w:lang w:val="ms-MY"/>
        </w:rPr>
        <w:t>melantik petender</w:t>
      </w:r>
      <w:r>
        <w:rPr>
          <w:rFonts w:hint="default" w:ascii="Tahoma" w:hAnsi="Tahoma" w:eastAsia="Tahoma" w:cs="Tahoma"/>
          <w:color w:val="auto"/>
          <w:lang w:val="en-US"/>
        </w:rPr>
        <w:t xml:space="preserve"> </w:t>
      </w:r>
      <w:r>
        <w:rPr>
          <w:rFonts w:hint="default" w:ascii="Tahoma" w:hAnsi="Tahoma" w:eastAsia="Tahoma" w:cs="Tahoma"/>
          <w:b/>
          <w:color w:val="auto"/>
          <w:lang w:val="en-US"/>
        </w:rPr>
        <w:t>2/2</w:t>
      </w:r>
      <w:r>
        <w:rPr>
          <w:rFonts w:ascii="Tahoma" w:hAnsi="Tahoma" w:eastAsia="Tahoma" w:cs="Tahoma"/>
          <w:b/>
          <w:color w:val="auto"/>
          <w:lang w:val="ms-MY"/>
        </w:rPr>
        <w:t xml:space="preserve">, </w:t>
      </w:r>
      <w:r>
        <w:rPr>
          <w:rFonts w:hint="default" w:ascii="Tahoma" w:hAnsi="Tahoma" w:eastAsia="Tahoma" w:cs="Tahoma"/>
          <w:b/>
          <w:color w:val="auto"/>
          <w:lang w:val="en-US"/>
        </w:rPr>
        <w:t xml:space="preserve">USAHA JANA </w:t>
      </w:r>
      <w:r>
        <w:rPr>
          <w:rFonts w:ascii="Tahoma" w:hAnsi="Tahoma" w:eastAsia="Tahoma" w:cs="Tahoma"/>
          <w:b/>
          <w:color w:val="auto"/>
        </w:rPr>
        <w:t>SDN BHD</w:t>
      </w:r>
      <w:r>
        <w:rPr>
          <w:rFonts w:ascii="Tahoma" w:hAnsi="Tahoma" w:eastAsia="Tahoma" w:cs="Tahoma"/>
          <w:b/>
          <w:color w:val="auto"/>
          <w:lang w:val="ms-MY"/>
        </w:rPr>
        <w:t xml:space="preserve">, </w:t>
      </w:r>
      <w:r>
        <w:rPr>
          <w:rFonts w:ascii="Tahoma" w:hAnsi="Tahoma" w:eastAsia="Tahoma" w:cs="Tahoma"/>
          <w:color w:val="auto"/>
          <w:lang w:val="ms-MY"/>
        </w:rPr>
        <w:t xml:space="preserve">iaitu syarikat Bumiputera bagi tender di atas dengan harga tawaran sebanyak </w:t>
      </w:r>
      <w:r>
        <w:rPr>
          <w:rFonts w:ascii="Tahoma" w:hAnsi="Tahoma" w:cs="Tahoma"/>
          <w:b/>
          <w:bCs/>
          <w:color w:val="auto"/>
          <w:sz w:val="22"/>
          <w:szCs w:val="22"/>
        </w:rPr>
        <w:t>RM</w:t>
      </w:r>
      <w:r>
        <w:rPr>
          <w:rFonts w:hint="default" w:ascii="Tahoma" w:hAnsi="Tahoma" w:cs="Tahoma"/>
          <w:b/>
          <w:bCs/>
          <w:color w:val="auto"/>
          <w:sz w:val="22"/>
          <w:szCs w:val="22"/>
          <w:lang w:val="en-US"/>
        </w:rPr>
        <w:t>3,990,000.00</w:t>
      </w:r>
      <w:r>
        <w:rPr>
          <w:rFonts w:ascii="Tahoma" w:hAnsi="Tahoma" w:cs="Tahoma"/>
          <w:b/>
          <w:bCs/>
          <w:color w:val="auto"/>
          <w:lang w:val="ms-MY"/>
        </w:rPr>
        <w:t xml:space="preserve"> </w:t>
      </w:r>
      <w:r>
        <w:rPr>
          <w:rFonts w:ascii="Tahoma" w:hAnsi="Tahoma" w:eastAsia="Tahoma" w:cs="Tahoma"/>
          <w:b/>
          <w:color w:val="auto"/>
          <w:lang w:val="ms-MY"/>
        </w:rPr>
        <w:t xml:space="preserve">(Ringgit Malaysia: </w:t>
      </w:r>
      <w:r>
        <w:rPr>
          <w:rFonts w:hint="default" w:ascii="Tahoma" w:hAnsi="Tahoma" w:eastAsia="Tahoma" w:cs="Tahoma"/>
          <w:b/>
          <w:color w:val="auto"/>
          <w:lang w:val="en-US"/>
        </w:rPr>
        <w:t>T</w:t>
      </w:r>
      <w:r>
        <w:rPr>
          <w:rFonts w:ascii="Tahoma" w:hAnsi="Tahoma" w:eastAsia="Tahoma" w:cs="Tahoma"/>
          <w:b/>
          <w:color w:val="auto"/>
        </w:rPr>
        <w:t xml:space="preserve">iga </w:t>
      </w:r>
      <w:r>
        <w:rPr>
          <w:rFonts w:ascii="Tahoma" w:hAnsi="Tahoma" w:eastAsia="Tahoma" w:cs="Tahoma"/>
          <w:b/>
          <w:color w:val="auto"/>
          <w:lang w:val="ms-MY"/>
        </w:rPr>
        <w:t xml:space="preserve">juta </w:t>
      </w:r>
      <w:r>
        <w:rPr>
          <w:rFonts w:hint="default" w:ascii="Tahoma" w:hAnsi="Tahoma" w:eastAsia="Tahoma" w:cs="Tahoma"/>
          <w:b/>
          <w:color w:val="auto"/>
          <w:lang w:val="en-US"/>
        </w:rPr>
        <w:t xml:space="preserve">sembilan </w:t>
      </w:r>
      <w:r>
        <w:rPr>
          <w:rFonts w:ascii="Tahoma" w:hAnsi="Tahoma" w:eastAsia="Tahoma" w:cs="Tahoma"/>
          <w:b/>
          <w:color w:val="auto"/>
          <w:lang w:val="ms-MY"/>
        </w:rPr>
        <w:t xml:space="preserve">ratus </w:t>
      </w:r>
      <w:r>
        <w:rPr>
          <w:rFonts w:ascii="Tahoma" w:hAnsi="Tahoma" w:eastAsia="Tahoma" w:cs="Tahoma"/>
          <w:b/>
          <w:color w:val="auto"/>
        </w:rPr>
        <w:t xml:space="preserve">sembilan </w:t>
      </w:r>
      <w:r>
        <w:rPr>
          <w:rFonts w:hint="default" w:ascii="Tahoma" w:hAnsi="Tahoma" w:eastAsia="Tahoma" w:cs="Tahoma"/>
          <w:b/>
          <w:color w:val="auto"/>
          <w:lang w:val="en-US"/>
        </w:rPr>
        <w:t xml:space="preserve">puluh ribu </w:t>
      </w:r>
      <w:r>
        <w:rPr>
          <w:rFonts w:ascii="Tahoma" w:hAnsi="Tahoma" w:eastAsia="Tahoma" w:cs="Tahoma"/>
          <w:b/>
          <w:color w:val="auto"/>
          <w:lang w:val="ms-MY"/>
        </w:rPr>
        <w:t xml:space="preserve">sahaja) </w:t>
      </w:r>
      <w:r>
        <w:rPr>
          <w:rFonts w:ascii="Tahoma" w:hAnsi="Tahoma" w:cs="Tahoma"/>
          <w:b/>
          <w:bCs/>
          <w:color w:val="auto"/>
          <w:lang w:val="ms-MY"/>
        </w:rPr>
        <w:t>(tertakluk kepada 0.8% caj perkhidmatan)</w:t>
      </w:r>
      <w:r>
        <w:rPr>
          <w:rFonts w:ascii="Tahoma" w:hAnsi="Tahoma" w:cs="Tahoma"/>
          <w:b/>
          <w:bCs/>
          <w:color w:val="auto"/>
        </w:rPr>
        <w:t xml:space="preserve"> (Terendah)</w:t>
      </w:r>
      <w:r>
        <w:rPr>
          <w:rFonts w:ascii="Tahoma" w:hAnsi="Tahoma" w:cs="Tahoma"/>
          <w:color w:val="auto"/>
          <w:lang w:val="ms-MY"/>
        </w:rPr>
        <w:t xml:space="preserve"> dan tempoh </w:t>
      </w:r>
      <w:r>
        <w:rPr>
          <w:rFonts w:hint="default" w:ascii="Tahoma" w:hAnsi="Tahoma" w:cs="Tahoma"/>
          <w:color w:val="auto"/>
          <w:lang w:val="en-US"/>
        </w:rPr>
        <w:t xml:space="preserve">perkhidmatan </w:t>
      </w:r>
      <w:r>
        <w:rPr>
          <w:rFonts w:ascii="Tahoma" w:hAnsi="Tahoma" w:cs="Tahoma"/>
          <w:color w:val="auto"/>
          <w:lang w:val="ms-MY"/>
        </w:rPr>
        <w:t xml:space="preserve">selama </w:t>
      </w:r>
      <w:r>
        <w:rPr>
          <w:rFonts w:hint="default" w:ascii="Tahoma" w:hAnsi="Tahoma" w:cs="Tahoma"/>
          <w:b/>
          <w:bCs/>
          <w:color w:val="auto"/>
          <w:lang w:val="en-US"/>
        </w:rPr>
        <w:t>1-2 Bulan</w:t>
      </w:r>
      <w:r>
        <w:rPr>
          <w:rFonts w:ascii="Tahoma" w:hAnsi="Tahoma" w:eastAsia="Tahoma" w:cs="Tahoma"/>
          <w:color w:val="auto"/>
          <w:lang w:val="ms-MY"/>
        </w:rPr>
        <w:t>.</w:t>
      </w:r>
    </w:p>
    <w:p w14:paraId="4B081902">
      <w:pPr>
        <w:tabs>
          <w:tab w:val="left" w:pos="2700"/>
        </w:tabs>
        <w:spacing w:after="0" w:line="240" w:lineRule="auto"/>
        <w:ind w:left="2160"/>
        <w:jc w:val="both"/>
        <w:rPr>
          <w:rFonts w:ascii="Tahoma" w:hAnsi="Tahoma" w:cs="Tahoma"/>
          <w:b/>
          <w:bCs/>
          <w:color w:val="auto"/>
          <w:lang w:val="ms-MY"/>
        </w:rPr>
      </w:pPr>
    </w:p>
    <w:p w14:paraId="10B4435D">
      <w:pPr>
        <w:numPr>
          <w:ilvl w:val="0"/>
          <w:numId w:val="28"/>
        </w:numPr>
        <w:tabs>
          <w:tab w:val="left" w:pos="1800"/>
          <w:tab w:val="left" w:pos="2700"/>
        </w:tabs>
        <w:spacing w:after="0" w:line="240" w:lineRule="auto"/>
        <w:ind w:left="2700" w:hanging="540"/>
        <w:jc w:val="both"/>
        <w:rPr>
          <w:rFonts w:ascii="Tahoma" w:hAnsi="Tahoma" w:eastAsia="Tahoma" w:cs="Tahoma"/>
          <w:color w:val="auto"/>
          <w:lang w:val="ms-MY"/>
        </w:rPr>
      </w:pPr>
      <w:r>
        <w:rPr>
          <w:rFonts w:ascii="Tahoma" w:hAnsi="Tahoma" w:eastAsia="Tahoma" w:cs="Tahoma"/>
          <w:color w:val="auto"/>
          <w:lang w:val="ms-MY"/>
        </w:rPr>
        <w:t>mengambil ingatan pelantikan adalah berdasarkan:-</w:t>
      </w:r>
    </w:p>
    <w:p w14:paraId="6E88EDE5">
      <w:pPr>
        <w:tabs>
          <w:tab w:val="left" w:pos="1800"/>
          <w:tab w:val="left" w:pos="2700"/>
        </w:tabs>
        <w:spacing w:after="0" w:line="240" w:lineRule="auto"/>
        <w:ind w:left="2700"/>
        <w:jc w:val="both"/>
        <w:rPr>
          <w:rFonts w:ascii="Tahoma" w:hAnsi="Tahoma" w:eastAsia="Tahoma" w:cs="Tahoma"/>
          <w:color w:val="auto"/>
          <w:lang w:val="ms-MY"/>
        </w:rPr>
      </w:pPr>
    </w:p>
    <w:p w14:paraId="161B635A">
      <w:pPr>
        <w:pStyle w:val="12"/>
        <w:widowControl/>
        <w:numPr>
          <w:ilvl w:val="0"/>
          <w:numId w:val="29"/>
        </w:numPr>
        <w:autoSpaceDE/>
        <w:autoSpaceDN/>
        <w:ind w:left="3420" w:hanging="360"/>
        <w:jc w:val="both"/>
        <w:rPr>
          <w:color w:val="auto"/>
          <w:lang w:val="ms-MY"/>
        </w:rPr>
      </w:pPr>
      <w:r>
        <w:rPr>
          <w:color w:val="auto"/>
          <w:lang w:val="ms-MY"/>
        </w:rPr>
        <w:t xml:space="preserve">petender menawarkan harga terendah; </w:t>
      </w:r>
    </w:p>
    <w:p w14:paraId="33BF4299">
      <w:pPr>
        <w:pStyle w:val="12"/>
        <w:widowControl/>
        <w:numPr>
          <w:ilvl w:val="0"/>
          <w:numId w:val="29"/>
        </w:numPr>
        <w:autoSpaceDE/>
        <w:autoSpaceDN/>
        <w:ind w:left="3420" w:hanging="360"/>
        <w:jc w:val="both"/>
        <w:rPr>
          <w:color w:val="auto"/>
          <w:lang w:val="ms-MY"/>
        </w:rPr>
      </w:pPr>
      <w:r>
        <w:rPr>
          <w:color w:val="auto"/>
          <w:lang w:val="ms-MY"/>
        </w:rPr>
        <w:t>petender lulus kedua-dua penilaian iaitu penilaian teknikal dan penilaian kewangan</w:t>
      </w:r>
      <w:r>
        <w:rPr>
          <w:color w:val="auto"/>
          <w:highlight w:val="white"/>
          <w:lang w:val="ms-MY"/>
        </w:rPr>
        <w:t>; dan</w:t>
      </w:r>
      <w:r>
        <w:rPr>
          <w:color w:val="auto"/>
          <w:lang w:val="ms-MY"/>
        </w:rPr>
        <w:t xml:space="preserve"> </w:t>
      </w:r>
    </w:p>
    <w:p w14:paraId="4B6AA553">
      <w:pPr>
        <w:pStyle w:val="12"/>
        <w:widowControl/>
        <w:numPr>
          <w:ilvl w:val="0"/>
          <w:numId w:val="29"/>
        </w:numPr>
        <w:autoSpaceDE/>
        <w:autoSpaceDN/>
        <w:ind w:left="3420" w:hanging="360"/>
        <w:jc w:val="both"/>
        <w:rPr>
          <w:color w:val="auto"/>
          <w:lang w:val="ms-MY"/>
        </w:rPr>
      </w:pPr>
      <w:r>
        <w:rPr>
          <w:color w:val="auto"/>
          <w:lang w:val="ms-MY"/>
        </w:rPr>
        <w:t xml:space="preserve">petender mempunyai pengalaman berkaitan. </w:t>
      </w:r>
    </w:p>
    <w:p w14:paraId="55552E67">
      <w:pPr>
        <w:tabs>
          <w:tab w:val="left" w:pos="1800"/>
          <w:tab w:val="left" w:pos="2700"/>
        </w:tabs>
        <w:spacing w:after="0" w:line="240" w:lineRule="auto"/>
        <w:ind w:left="2700"/>
        <w:jc w:val="both"/>
        <w:rPr>
          <w:rFonts w:ascii="Tahoma" w:hAnsi="Tahoma" w:eastAsia="Tahoma" w:cs="Tahoma"/>
          <w:color w:val="auto"/>
          <w:lang w:val="ms-MY"/>
        </w:rPr>
      </w:pPr>
      <w:r>
        <w:rPr>
          <w:rFonts w:ascii="Tahoma" w:hAnsi="Tahoma" w:eastAsia="Tahoma" w:cs="Tahoma"/>
          <w:color w:val="auto"/>
          <w:lang w:val="ms-MY"/>
        </w:rPr>
        <w:t xml:space="preserve"> </w:t>
      </w:r>
    </w:p>
    <w:p w14:paraId="3FE209AC">
      <w:pPr>
        <w:numPr>
          <w:ilvl w:val="0"/>
          <w:numId w:val="30"/>
        </w:numPr>
        <w:tabs>
          <w:tab w:val="left" w:pos="1800"/>
          <w:tab w:val="left" w:pos="2700"/>
        </w:tabs>
        <w:spacing w:after="0" w:line="240" w:lineRule="auto"/>
        <w:ind w:left="2700" w:hanging="540"/>
        <w:jc w:val="both"/>
        <w:rPr>
          <w:rFonts w:ascii="Tahoma" w:hAnsi="Tahoma" w:eastAsia="Tahoma" w:cs="Tahoma"/>
          <w:color w:val="auto"/>
          <w:lang w:val="ms-MY"/>
        </w:rPr>
      </w:pPr>
      <w:r>
        <w:rPr>
          <w:rFonts w:ascii="Tahoma" w:hAnsi="Tahoma" w:eastAsia="Tahoma" w:cs="Tahoma"/>
          <w:color w:val="auto"/>
          <w:lang w:val="ms-MY"/>
        </w:rPr>
        <w:t>menetapkan bahawa pelantikan tender ini tertakluk kepada peraturan-peraturan kewangan semasa dan peruntukan mencukupi.</w:t>
      </w:r>
    </w:p>
    <w:p w14:paraId="5D99E6AC">
      <w:pPr>
        <w:tabs>
          <w:tab w:val="left" w:pos="1800"/>
          <w:tab w:val="left" w:pos="2160"/>
        </w:tabs>
        <w:spacing w:after="0" w:line="240" w:lineRule="auto"/>
        <w:ind w:left="2160" w:hanging="2160"/>
        <w:jc w:val="right"/>
        <w:rPr>
          <w:rFonts w:ascii="Tahoma" w:hAnsi="Tahoma" w:eastAsia="Tahoma" w:cs="Tahoma"/>
          <w:b/>
          <w:color w:val="auto"/>
          <w:lang w:val="ms-MY"/>
        </w:rPr>
      </w:pPr>
    </w:p>
    <w:p w14:paraId="44ED89E8">
      <w:pPr>
        <w:tabs>
          <w:tab w:val="left" w:pos="1800"/>
          <w:tab w:val="left" w:pos="2160"/>
        </w:tabs>
        <w:spacing w:after="0" w:line="240" w:lineRule="auto"/>
        <w:ind w:left="2160" w:hanging="2160"/>
        <w:jc w:val="right"/>
        <w:rPr>
          <w:rFonts w:ascii="Tahoma" w:hAnsi="Tahoma" w:eastAsia="Tahoma" w:cs="Tahoma"/>
          <w:b/>
          <w:color w:val="auto"/>
          <w:lang w:val="ms-MY"/>
        </w:rPr>
      </w:pPr>
      <w:r>
        <w:rPr>
          <w:rFonts w:ascii="Tahoma" w:hAnsi="Tahoma" w:eastAsia="Tahoma" w:cs="Tahoma"/>
          <w:b/>
          <w:color w:val="auto"/>
          <w:lang w:val="ms-MY"/>
        </w:rPr>
        <w:t>Tindakan:</w:t>
      </w:r>
      <w:r>
        <w:rPr>
          <w:rFonts w:ascii="Tahoma" w:hAnsi="Tahoma" w:eastAsia="Tahoma" w:cs="Tahoma"/>
          <w:color w:val="auto"/>
          <w:lang w:val="ms-MY"/>
        </w:rPr>
        <w:t xml:space="preserve"> </w:t>
      </w:r>
      <w:r>
        <w:rPr>
          <w:rFonts w:hint="default" w:ascii="Tahoma" w:hAnsi="Tahoma" w:eastAsia="Tahoma" w:cs="Tahoma"/>
          <w:color w:val="auto"/>
          <w:lang w:val="en-US"/>
        </w:rPr>
        <w:t>CIRNET</w:t>
      </w:r>
      <w:r>
        <w:rPr>
          <w:rFonts w:ascii="Tahoma" w:hAnsi="Tahoma" w:eastAsia="Tahoma" w:cs="Tahoma"/>
          <w:color w:val="auto"/>
          <w:lang w:val="ms-MY"/>
        </w:rPr>
        <w:t>/ Urus Setia</w:t>
      </w:r>
    </w:p>
    <w:p w14:paraId="483E79A7">
      <w:pPr>
        <w:tabs>
          <w:tab w:val="left" w:pos="1800"/>
          <w:tab w:val="left" w:pos="2160"/>
        </w:tabs>
        <w:spacing w:after="0" w:line="240" w:lineRule="auto"/>
        <w:ind w:left="2160" w:hanging="2160"/>
        <w:rPr>
          <w:rFonts w:ascii="Tahoma" w:hAnsi="Tahoma" w:eastAsia="Tahoma" w:cs="Tahoma"/>
          <w:b/>
          <w:color w:val="auto"/>
          <w:lang w:val="ms-MY"/>
        </w:rPr>
      </w:pPr>
    </w:p>
    <w:p w14:paraId="2FE33A23">
      <w:pPr>
        <w:tabs>
          <w:tab w:val="left" w:pos="1800"/>
          <w:tab w:val="left" w:pos="2160"/>
        </w:tabs>
        <w:spacing w:after="0" w:line="240" w:lineRule="auto"/>
        <w:ind w:left="2160" w:hanging="2160"/>
        <w:rPr>
          <w:rFonts w:ascii="Tahoma" w:hAnsi="Tahoma" w:eastAsia="Tahoma" w:cs="Tahoma"/>
          <w:b/>
          <w:color w:val="auto"/>
          <w:lang w:val="ms-MY"/>
        </w:rPr>
      </w:pPr>
    </w:p>
    <w:p w14:paraId="4D980CC9">
      <w:pPr>
        <w:tabs>
          <w:tab w:val="left" w:pos="1800"/>
          <w:tab w:val="left" w:pos="2160"/>
        </w:tabs>
        <w:spacing w:after="0" w:line="240" w:lineRule="auto"/>
        <w:ind w:left="2160" w:hanging="2160"/>
        <w:rPr>
          <w:rFonts w:hint="default" w:ascii="Tahoma" w:hAnsi="Tahoma" w:eastAsia="Tahoma" w:cs="Tahoma"/>
          <w:b/>
          <w:bCs/>
          <w:color w:val="auto"/>
          <w:lang w:val="en-US"/>
        </w:rPr>
      </w:pPr>
      <w:r>
        <w:rPr>
          <w:rFonts w:ascii="Tahoma" w:hAnsi="Tahoma" w:eastAsia="Tahoma" w:cs="Tahoma"/>
          <w:b/>
          <w:color w:val="auto"/>
          <w:lang w:val="ms-MY"/>
        </w:rPr>
        <w:t xml:space="preserve">MINIT </w:t>
      </w:r>
      <w:r>
        <w:rPr>
          <w:rFonts w:ascii="Tahoma" w:hAnsi="Tahoma" w:eastAsia="Tahoma" w:cs="Tahoma"/>
          <w:b/>
          <w:color w:val="auto"/>
        </w:rPr>
        <w:t>7</w:t>
      </w:r>
      <w:r>
        <w:rPr>
          <w:rFonts w:hint="default" w:ascii="Tahoma" w:hAnsi="Tahoma" w:eastAsia="Tahoma" w:cs="Tahoma"/>
          <w:b/>
          <w:color w:val="auto"/>
          <w:lang w:val="en-US"/>
        </w:rPr>
        <w:t>8</w:t>
      </w:r>
      <w:r>
        <w:rPr>
          <w:rFonts w:ascii="Tahoma" w:hAnsi="Tahoma" w:eastAsia="Tahoma" w:cs="Tahoma"/>
          <w:b/>
          <w:color w:val="auto"/>
          <w:lang w:val="ms-MY"/>
        </w:rPr>
        <w:t>.0</w:t>
      </w:r>
      <w:r>
        <w:rPr>
          <w:rFonts w:hint="default" w:ascii="Tahoma" w:hAnsi="Tahoma" w:eastAsia="Tahoma" w:cs="Tahoma"/>
          <w:b/>
          <w:color w:val="auto"/>
          <w:lang w:val="en-US"/>
        </w:rPr>
        <w:t>6</w:t>
      </w:r>
      <w:r>
        <w:rPr>
          <w:rFonts w:ascii="Tahoma" w:hAnsi="Tahoma" w:eastAsia="Tahoma" w:cs="Tahoma"/>
          <w:b/>
          <w:color w:val="auto"/>
          <w:lang w:val="ms-MY"/>
        </w:rPr>
        <w:tab/>
      </w:r>
      <w:r>
        <w:rPr>
          <w:rFonts w:ascii="Tahoma" w:hAnsi="Tahoma" w:eastAsia="Tahoma" w:cs="Tahoma"/>
          <w:b/>
          <w:color w:val="auto"/>
          <w:lang w:val="ms-MY"/>
        </w:rPr>
        <w:t>:</w:t>
      </w:r>
      <w:r>
        <w:rPr>
          <w:rFonts w:ascii="Tahoma" w:hAnsi="Tahoma" w:eastAsia="Tahoma" w:cs="Tahoma"/>
          <w:b/>
          <w:color w:val="auto"/>
          <w:lang w:val="ms-MY"/>
        </w:rPr>
        <w:tab/>
      </w:r>
      <w:r>
        <w:rPr>
          <w:rFonts w:hint="default" w:ascii="Tahoma" w:hAnsi="Tahoma" w:eastAsia="Tahoma" w:cs="Tahoma"/>
          <w:b/>
          <w:bCs/>
          <w:color w:val="auto"/>
          <w:lang w:val="en-US"/>
        </w:rPr>
        <w:t>KERTAS PERTIMBANGAN DAN MAKLUMAN</w:t>
      </w:r>
    </w:p>
    <w:p w14:paraId="5D2F5BD3">
      <w:pPr>
        <w:tabs>
          <w:tab w:val="left" w:pos="1800"/>
          <w:tab w:val="left" w:pos="2160"/>
        </w:tabs>
        <w:spacing w:after="0" w:line="240" w:lineRule="auto"/>
        <w:ind w:left="2160" w:hanging="2160"/>
        <w:rPr>
          <w:rFonts w:ascii="Tahoma" w:hAnsi="Tahoma" w:eastAsia="Tahoma" w:cs="Tahoma"/>
          <w:b/>
          <w:bCs/>
          <w:color w:val="auto"/>
          <w:lang w:val="ms-MY"/>
        </w:rPr>
      </w:pPr>
    </w:p>
    <w:p w14:paraId="7CE2A190">
      <w:pPr>
        <w:tabs>
          <w:tab w:val="left" w:pos="1800"/>
          <w:tab w:val="left" w:pos="2160"/>
        </w:tabs>
        <w:spacing w:after="0" w:line="240" w:lineRule="auto"/>
        <w:ind w:left="2160" w:hanging="2160"/>
        <w:jc w:val="both"/>
        <w:rPr>
          <w:rFonts w:ascii="Tahoma" w:hAnsi="Tahoma" w:eastAsia="Tahoma" w:cs="Tahoma"/>
          <w:b/>
          <w:bCs/>
          <w:color w:val="auto"/>
          <w:lang w:val="ms-MY"/>
        </w:rPr>
      </w:pPr>
      <w:r>
        <w:rPr>
          <w:rFonts w:ascii="Tahoma" w:hAnsi="Tahoma" w:eastAsia="Tahoma" w:cs="Tahoma"/>
          <w:b/>
          <w:bCs/>
          <w:color w:val="auto"/>
          <w:lang w:val="ms-MY"/>
        </w:rPr>
        <w:t xml:space="preserve">MINIT </w:t>
      </w:r>
      <w:r>
        <w:rPr>
          <w:rFonts w:ascii="Tahoma" w:hAnsi="Tahoma" w:eastAsia="Tahoma" w:cs="Tahoma"/>
          <w:b/>
          <w:bCs/>
          <w:color w:val="auto"/>
        </w:rPr>
        <w:t>7</w:t>
      </w:r>
      <w:r>
        <w:rPr>
          <w:rFonts w:hint="default" w:ascii="Tahoma" w:hAnsi="Tahoma" w:eastAsia="Tahoma" w:cs="Tahoma"/>
          <w:b/>
          <w:bCs/>
          <w:color w:val="auto"/>
          <w:lang w:val="en-US"/>
        </w:rPr>
        <w:t>8</w:t>
      </w:r>
      <w:r>
        <w:rPr>
          <w:rFonts w:ascii="Tahoma" w:hAnsi="Tahoma" w:eastAsia="Tahoma" w:cs="Tahoma"/>
          <w:b/>
          <w:bCs/>
          <w:color w:val="auto"/>
          <w:lang w:val="ms-MY"/>
        </w:rPr>
        <w:t>.0</w:t>
      </w:r>
      <w:r>
        <w:rPr>
          <w:rFonts w:hint="default" w:ascii="Tahoma" w:hAnsi="Tahoma" w:eastAsia="Tahoma" w:cs="Tahoma"/>
          <w:b/>
          <w:bCs/>
          <w:color w:val="auto"/>
          <w:lang w:val="en-US"/>
        </w:rPr>
        <w:t>6</w:t>
      </w:r>
      <w:r>
        <w:rPr>
          <w:rFonts w:ascii="Tahoma" w:hAnsi="Tahoma" w:eastAsia="Tahoma" w:cs="Tahoma"/>
          <w:b/>
          <w:bCs/>
          <w:color w:val="auto"/>
          <w:lang w:val="ms-MY"/>
        </w:rPr>
        <w:t>.01</w:t>
      </w:r>
      <w:r>
        <w:rPr>
          <w:rFonts w:ascii="Tahoma" w:hAnsi="Tahoma" w:eastAsia="Tahoma" w:cs="Tahoma"/>
          <w:b/>
          <w:bCs/>
          <w:color w:val="auto"/>
          <w:lang w:val="ms-MY"/>
        </w:rPr>
        <w:tab/>
      </w:r>
      <w:r>
        <w:rPr>
          <w:rFonts w:ascii="Tahoma" w:hAnsi="Tahoma" w:eastAsia="Tahoma" w:cs="Tahoma"/>
          <w:b/>
          <w:bCs/>
          <w:color w:val="auto"/>
          <w:lang w:val="ms-MY"/>
        </w:rPr>
        <w:t>:</w:t>
      </w:r>
      <w:r>
        <w:rPr>
          <w:rFonts w:ascii="Tahoma" w:hAnsi="Tahoma" w:eastAsia="Tahoma" w:cs="Tahoma"/>
          <w:b/>
          <w:bCs/>
          <w:color w:val="auto"/>
          <w:lang w:val="ms-MY"/>
        </w:rPr>
        <w:tab/>
      </w:r>
      <w:r>
        <w:rPr>
          <w:rFonts w:ascii="Tahoma" w:hAnsi="Tahoma" w:eastAsia="Tahoma" w:cs="Tahoma"/>
          <w:b/>
          <w:bCs/>
          <w:color w:val="auto"/>
          <w:sz w:val="22"/>
          <w:szCs w:val="22"/>
        </w:rPr>
        <w:t>Kertas Untuk Pertimbangan dan Kelulusan Lembaga Perolehan Universiti Putra Malaysia Mengenai</w:t>
      </w:r>
      <w:r>
        <w:rPr>
          <w:rFonts w:hint="default" w:ascii="Tahoma" w:hAnsi="Tahoma" w:eastAsia="Tahoma" w:cs="Tahoma"/>
          <w:b/>
          <w:bCs/>
          <w:color w:val="auto"/>
          <w:sz w:val="22"/>
          <w:szCs w:val="22"/>
          <w:lang w:val="en-US"/>
        </w:rPr>
        <w:t xml:space="preserve"> </w:t>
      </w:r>
      <w:r>
        <w:rPr>
          <w:rFonts w:hint="default" w:ascii="Tahoma" w:hAnsi="Tahoma" w:eastAsia="Tahoma" w:cs="Tahoma"/>
          <w:b/>
          <w:bCs/>
          <w:color w:val="auto"/>
          <w:sz w:val="22"/>
          <w:szCs w:val="22"/>
          <w:lang w:val="en-US" w:eastAsia="en-US" w:bidi="ar-SA"/>
        </w:rPr>
        <w:t>Permohonan Pelantikan Perunding Secara Lantikan Terus Beserta Kos Siling bagi Melaksanakan Projek UPM - Naiktaraf Infrastruktur dan Kemudahan Dewan Pengajaran dan Pembelajaran Kampus Serdang, Selangor</w:t>
      </w:r>
    </w:p>
    <w:p w14:paraId="1D5D1171">
      <w:pPr>
        <w:tabs>
          <w:tab w:val="left" w:pos="1800"/>
          <w:tab w:val="left" w:pos="2160"/>
        </w:tabs>
        <w:spacing w:after="0" w:line="240" w:lineRule="auto"/>
        <w:ind w:left="2160" w:hanging="2160"/>
        <w:jc w:val="both"/>
        <w:rPr>
          <w:rFonts w:ascii="Tahoma" w:hAnsi="Tahoma" w:eastAsia="Tahoma" w:cs="Tahoma"/>
          <w:b/>
          <w:bCs/>
          <w:color w:val="auto"/>
          <w:lang w:val="ms-MY"/>
        </w:rPr>
      </w:pPr>
      <w:r>
        <w:rPr>
          <w:rFonts w:ascii="Tahoma" w:hAnsi="Tahoma" w:eastAsia="Tahoma" w:cs="Tahoma"/>
          <w:b/>
          <w:bCs/>
          <w:color w:val="auto"/>
          <w:lang w:val="ms-MY"/>
        </w:rPr>
        <w:tab/>
      </w:r>
      <w:r>
        <w:rPr>
          <w:rFonts w:ascii="Tahoma" w:hAnsi="Tahoma" w:eastAsia="Tahoma" w:cs="Tahoma"/>
          <w:b/>
          <w:bCs/>
          <w:color w:val="auto"/>
          <w:lang w:val="ms-MY"/>
        </w:rPr>
        <w:tab/>
      </w:r>
    </w:p>
    <w:p w14:paraId="2D447C3A">
      <w:pPr>
        <w:tabs>
          <w:tab w:val="left" w:pos="1800"/>
          <w:tab w:val="left" w:pos="2160"/>
        </w:tabs>
        <w:spacing w:after="0" w:line="240" w:lineRule="auto"/>
        <w:ind w:left="2160" w:hanging="2160"/>
        <w:jc w:val="both"/>
        <w:rPr>
          <w:rFonts w:ascii="Tahoma" w:hAnsi="Tahoma" w:eastAsia="Tahoma" w:cs="Tahoma"/>
          <w:bCs/>
          <w:color w:val="auto"/>
          <w:highlight w:val="white"/>
        </w:rPr>
      </w:pPr>
      <w:r>
        <w:rPr>
          <w:rFonts w:ascii="Tahoma" w:hAnsi="Tahoma" w:eastAsia="Tahoma" w:cs="Tahoma"/>
          <w:b/>
          <w:bCs/>
          <w:color w:val="auto"/>
          <w:lang w:val="ms-MY"/>
        </w:rPr>
        <w:tab/>
      </w:r>
      <w:r>
        <w:rPr>
          <w:rFonts w:ascii="Tahoma" w:hAnsi="Tahoma" w:eastAsia="Tahoma" w:cs="Tahoma"/>
          <w:b/>
          <w:bCs/>
          <w:color w:val="auto"/>
          <w:lang w:val="ms-MY"/>
        </w:rPr>
        <w:tab/>
      </w:r>
      <w:r>
        <w:rPr>
          <w:rFonts w:ascii="Tahoma" w:hAnsi="Tahoma" w:eastAsia="Tahoma" w:cs="Tahoma"/>
          <w:bCs/>
          <w:color w:val="auto"/>
          <w:highlight w:val="white"/>
        </w:rPr>
        <w:t>Ahli Lembaga:</w:t>
      </w:r>
    </w:p>
    <w:p w14:paraId="375E97CF">
      <w:pPr>
        <w:tabs>
          <w:tab w:val="left" w:pos="1800"/>
          <w:tab w:val="left" w:pos="2160"/>
        </w:tabs>
        <w:spacing w:after="0" w:line="240" w:lineRule="auto"/>
        <w:ind w:left="2160" w:hanging="2160"/>
        <w:jc w:val="both"/>
        <w:rPr>
          <w:rFonts w:ascii="Tahoma" w:hAnsi="Tahoma" w:eastAsia="Tahoma" w:cs="Tahoma"/>
          <w:color w:val="auto"/>
        </w:rPr>
      </w:pPr>
      <w:r>
        <w:rPr>
          <w:rFonts w:ascii="Tahoma" w:hAnsi="Tahoma" w:eastAsia="Tahoma" w:cs="Tahoma"/>
          <w:b/>
          <w:color w:val="auto"/>
          <w:highlight w:val="white"/>
        </w:rPr>
        <w:tab/>
      </w:r>
    </w:p>
    <w:p w14:paraId="42F2B8C4">
      <w:pPr>
        <w:pStyle w:val="21"/>
        <w:numPr>
          <w:ilvl w:val="0"/>
          <w:numId w:val="31"/>
        </w:numPr>
        <w:tabs>
          <w:tab w:val="left" w:pos="2700"/>
        </w:tabs>
        <w:spacing w:after="0" w:line="240" w:lineRule="auto"/>
        <w:ind w:left="2700" w:hanging="540"/>
        <w:jc w:val="both"/>
        <w:rPr>
          <w:rFonts w:ascii="Tahoma" w:hAnsi="Tahoma" w:cs="Tahoma"/>
          <w:color w:val="auto"/>
        </w:rPr>
      </w:pPr>
      <w:r>
        <w:rPr>
          <w:rFonts w:ascii="Tahoma" w:hAnsi="Tahoma" w:eastAsia="Tahoma" w:cs="Tahoma"/>
          <w:bCs/>
          <w:color w:val="auto"/>
          <w:lang w:val="ms-MY"/>
        </w:rPr>
        <w:t xml:space="preserve">meneliti laporan dan penerangan oleh </w:t>
      </w:r>
      <w:r>
        <w:rPr>
          <w:rFonts w:hint="default" w:ascii="Tahoma" w:hAnsi="Tahoma" w:eastAsia="Tahoma" w:cs="Tahoma"/>
          <w:bCs/>
          <w:color w:val="auto"/>
          <w:lang w:val="en-US"/>
        </w:rPr>
        <w:t xml:space="preserve">Encik Mohammad Shahril bin Salleh, Jurutera dan Encik Muhammad Hafiz bin Bakar, Juruukur Bahan dari </w:t>
      </w:r>
      <w:r>
        <w:rPr>
          <w:rFonts w:ascii="Tahoma" w:hAnsi="Tahoma" w:eastAsia="Tahoma" w:cs="Tahoma"/>
          <w:bCs/>
          <w:color w:val="auto"/>
        </w:rPr>
        <w:t>P</w:t>
      </w:r>
      <w:r>
        <w:rPr>
          <w:rFonts w:hint="default" w:ascii="Tahoma" w:hAnsi="Tahoma" w:eastAsia="Tahoma" w:cs="Tahoma"/>
          <w:bCs/>
          <w:color w:val="auto"/>
          <w:lang w:val="en-US"/>
        </w:rPr>
        <w:t>ejabat Pembangunan dan Pengurusan Aset (P</w:t>
      </w:r>
      <w:r>
        <w:rPr>
          <w:rFonts w:ascii="Tahoma" w:hAnsi="Tahoma" w:eastAsia="Tahoma" w:cs="Tahoma"/>
          <w:bCs/>
          <w:color w:val="auto"/>
        </w:rPr>
        <w:t>PPA</w:t>
      </w:r>
      <w:r>
        <w:rPr>
          <w:rFonts w:hint="default" w:ascii="Tahoma" w:hAnsi="Tahoma" w:eastAsia="Tahoma" w:cs="Tahoma"/>
          <w:bCs/>
          <w:color w:val="auto"/>
          <w:lang w:val="en-US"/>
        </w:rPr>
        <w:t>)</w:t>
      </w:r>
      <w:r>
        <w:rPr>
          <w:rFonts w:ascii="Tahoma" w:hAnsi="Tahoma" w:eastAsia="Tahoma" w:cs="Tahoma"/>
          <w:bCs/>
          <w:color w:val="auto"/>
        </w:rPr>
        <w:t>, UPM</w:t>
      </w:r>
      <w:r>
        <w:rPr>
          <w:rFonts w:ascii="Tahoma" w:hAnsi="Tahoma" w:eastAsia="Tahoma" w:cs="Tahoma"/>
          <w:color w:val="auto"/>
          <w:highlight w:val="white"/>
          <w:lang w:val="ms-MY"/>
        </w:rPr>
        <w:t>.</w:t>
      </w:r>
    </w:p>
    <w:p w14:paraId="74A70580">
      <w:pPr>
        <w:pStyle w:val="21"/>
        <w:tabs>
          <w:tab w:val="left" w:pos="1800"/>
          <w:tab w:val="left" w:pos="2700"/>
        </w:tabs>
        <w:spacing w:after="0" w:line="240" w:lineRule="auto"/>
        <w:ind w:left="2700"/>
        <w:jc w:val="both"/>
        <w:rPr>
          <w:rFonts w:ascii="Tahoma" w:hAnsi="Tahoma" w:cs="Tahoma"/>
          <w:color w:val="auto"/>
        </w:rPr>
      </w:pPr>
    </w:p>
    <w:p w14:paraId="468AF896">
      <w:pPr>
        <w:pStyle w:val="21"/>
        <w:numPr>
          <w:ilvl w:val="0"/>
          <w:numId w:val="31"/>
        </w:numPr>
        <w:tabs>
          <w:tab w:val="left" w:pos="1800"/>
          <w:tab w:val="left" w:pos="2700"/>
        </w:tabs>
        <w:spacing w:after="0" w:line="240" w:lineRule="auto"/>
        <w:ind w:left="2700" w:hanging="540"/>
        <w:jc w:val="both"/>
        <w:rPr>
          <w:rFonts w:ascii="Tahoma" w:hAnsi="Tahoma" w:cs="Tahoma"/>
          <w:color w:val="auto"/>
        </w:rPr>
      </w:pPr>
      <w:r>
        <w:rPr>
          <w:rFonts w:ascii="Tahoma" w:hAnsi="Tahoma" w:cs="Tahoma"/>
          <w:color w:val="auto"/>
        </w:rPr>
        <w:t>dimaklumkan:-</w:t>
      </w:r>
    </w:p>
    <w:p w14:paraId="568C56F9">
      <w:pPr>
        <w:pStyle w:val="21"/>
        <w:spacing w:line="240" w:lineRule="auto"/>
        <w:rPr>
          <w:rFonts w:ascii="Tahoma" w:hAnsi="Tahoma" w:cs="Tahoma"/>
          <w:color w:val="auto"/>
        </w:rPr>
      </w:pPr>
    </w:p>
    <w:p w14:paraId="36E9E997">
      <w:pPr>
        <w:pStyle w:val="21"/>
        <w:numPr>
          <w:ilvl w:val="0"/>
          <w:numId w:val="32"/>
        </w:numPr>
        <w:tabs>
          <w:tab w:val="left" w:pos="1800"/>
          <w:tab w:val="left" w:pos="2268"/>
        </w:tabs>
        <w:spacing w:after="0" w:line="240" w:lineRule="auto"/>
        <w:jc w:val="both"/>
        <w:rPr>
          <w:rFonts w:ascii="Tahoma" w:hAnsi="Tahoma" w:eastAsia="Tahoma" w:cs="Tahoma"/>
          <w:bCs/>
          <w:color w:val="auto"/>
        </w:rPr>
      </w:pPr>
      <w:r>
        <w:rPr>
          <w:rFonts w:hint="default" w:ascii="Tahoma" w:hAnsi="Tahoma" w:eastAsia="Tahoma" w:cs="Tahoma"/>
          <w:color w:val="auto"/>
          <w:sz w:val="22"/>
          <w:szCs w:val="22"/>
          <w:lang w:val="en-US"/>
        </w:rPr>
        <w:t>infrastruktur dan kemudahan dewan kuliah di UPM telah usang dan berusia lebih daripada 50 tahun dan terdapat banyak infrastruktur, fasiliti dan kemudahan yang uzur dan memerlukan pembaharuan terutama di beberapa lokasi yang sangat memerlukan pengubahsuaian dan naiktaraf iaitu di lima (5) Zon Akademik yang melibatkan enam (6) dewan pengajaran dan pembelajaran iaitu (Dewan Kuliah Zon A, Dewan Kuliah Putra, Dewan Kuliah Kabin, Dewan Kuliah Akademik Pusat (DKAP), Kompleks Akademik A dan Kompleks Akademik E)</w:t>
      </w:r>
      <w:r>
        <w:rPr>
          <w:rFonts w:ascii="Tahoma" w:hAnsi="Tahoma" w:eastAsia="Tahoma" w:cs="Tahoma"/>
          <w:bCs/>
          <w:color w:val="auto"/>
        </w:rPr>
        <w:t>;</w:t>
      </w:r>
    </w:p>
    <w:p w14:paraId="46B316DA">
      <w:pPr>
        <w:pStyle w:val="21"/>
        <w:tabs>
          <w:tab w:val="left" w:pos="1800"/>
          <w:tab w:val="left" w:pos="2268"/>
        </w:tabs>
        <w:spacing w:after="0" w:line="240" w:lineRule="auto"/>
        <w:ind w:left="3420"/>
        <w:jc w:val="both"/>
        <w:rPr>
          <w:rFonts w:ascii="Tahoma" w:hAnsi="Tahoma" w:eastAsia="Tahoma" w:cs="Tahoma"/>
          <w:bCs/>
          <w:color w:val="auto"/>
        </w:rPr>
      </w:pPr>
    </w:p>
    <w:p w14:paraId="5F809098">
      <w:pPr>
        <w:pStyle w:val="21"/>
        <w:numPr>
          <w:ilvl w:val="0"/>
          <w:numId w:val="32"/>
        </w:numPr>
        <w:tabs>
          <w:tab w:val="left" w:pos="1800"/>
          <w:tab w:val="left" w:pos="2268"/>
        </w:tabs>
        <w:spacing w:after="0" w:line="240" w:lineRule="auto"/>
        <w:jc w:val="both"/>
        <w:rPr>
          <w:rFonts w:ascii="Tahoma" w:hAnsi="Tahoma" w:eastAsia="Tahoma" w:cs="Tahoma"/>
          <w:bCs/>
          <w:color w:val="auto"/>
        </w:rPr>
      </w:pPr>
      <w:r>
        <w:rPr>
          <w:rFonts w:hint="default" w:ascii="Tahoma" w:hAnsi="Tahoma" w:eastAsia="Tahoma" w:cs="Tahoma"/>
          <w:color w:val="auto"/>
          <w:sz w:val="22"/>
          <w:szCs w:val="22"/>
          <w:lang w:val="en-US"/>
        </w:rPr>
        <w:t>fasiliti dan kemudahan yang disenaraikan ini memerlukan pembaikan dan naiktaraf yang ketara untuk memastikan kelestarian pendidikan terus terjaga bagi menyokong kerangka hala tuju UPM, meningkatkan pengalaman pembelajaran dan kehidupan kampus terbaik serta untuk meningkatkan kualiti dalam pengajaran dan pembelajaran</w:t>
      </w:r>
      <w:r>
        <w:rPr>
          <w:rFonts w:ascii="Tahoma" w:hAnsi="Tahoma" w:eastAsia="Tahoma" w:cs="Tahoma"/>
          <w:color w:val="auto"/>
        </w:rPr>
        <w:t xml:space="preserve">; </w:t>
      </w:r>
    </w:p>
    <w:p w14:paraId="62380A88">
      <w:pPr>
        <w:pStyle w:val="21"/>
        <w:rPr>
          <w:rFonts w:ascii="Tahoma" w:hAnsi="Tahoma" w:eastAsia="Tahoma" w:cs="Tahoma"/>
          <w:bCs/>
          <w:color w:val="auto"/>
        </w:rPr>
      </w:pPr>
    </w:p>
    <w:p w14:paraId="1AF8F227">
      <w:pPr>
        <w:pStyle w:val="21"/>
        <w:numPr>
          <w:ilvl w:val="0"/>
          <w:numId w:val="32"/>
        </w:numPr>
        <w:jc w:val="both"/>
        <w:rPr>
          <w:rFonts w:ascii="Tahoma" w:hAnsi="Tahoma" w:eastAsia="Tahoma" w:cs="Tahoma"/>
          <w:bCs/>
          <w:color w:val="auto"/>
        </w:rPr>
      </w:pPr>
      <w:r>
        <w:rPr>
          <w:rFonts w:hint="default" w:ascii="Tahoma" w:hAnsi="Tahoma" w:eastAsia="Tahoma" w:cs="Tahoma"/>
          <w:color w:val="auto"/>
          <w:sz w:val="22"/>
          <w:szCs w:val="22"/>
          <w:lang w:val="en-US"/>
        </w:rPr>
        <w:t>UPM telah dimaklumkan oleh Kementerian Pendidikan Tinggi (KPT) berkenaan dengan kelulusan beberapa projek yang telah dimohon di bawah Rolling Plan Kedua Rancangan Malaysia Ketiga Belas (RP1, RMKe-13) Tahun 2026 di mana Projek UPM - Naiktaraf Infrastruktur dan Kemudahan Dewan Pengajaran dan Pembelajaran Kampus Serdang telah diluluskan dengan siling peruntukan keseluruhan sebanyak RM25,098,600.00;</w:t>
      </w:r>
    </w:p>
    <w:p w14:paraId="5B6E877A">
      <w:pPr>
        <w:pStyle w:val="21"/>
        <w:ind w:left="3060"/>
        <w:jc w:val="both"/>
        <w:rPr>
          <w:rFonts w:ascii="Tahoma" w:hAnsi="Tahoma" w:eastAsia="Tahoma" w:cs="Tahoma"/>
          <w:color w:val="auto"/>
        </w:rPr>
      </w:pPr>
    </w:p>
    <w:p w14:paraId="5F7FF739">
      <w:pPr>
        <w:pStyle w:val="21"/>
        <w:numPr>
          <w:ilvl w:val="0"/>
          <w:numId w:val="32"/>
        </w:numPr>
        <w:tabs>
          <w:tab w:val="left" w:pos="1800"/>
          <w:tab w:val="left" w:pos="2268"/>
        </w:tabs>
        <w:spacing w:after="0" w:line="240" w:lineRule="auto"/>
        <w:jc w:val="both"/>
        <w:rPr>
          <w:rFonts w:ascii="Tahoma" w:hAnsi="Tahoma" w:eastAsia="Tahoma" w:cs="Tahoma"/>
          <w:bCs/>
          <w:color w:val="auto"/>
        </w:rPr>
      </w:pPr>
      <w:r>
        <w:rPr>
          <w:rFonts w:hint="default" w:ascii="Tahoma" w:hAnsi="Tahoma" w:eastAsia="Tahoma" w:cs="Tahoma"/>
          <w:color w:val="auto"/>
          <w:sz w:val="22"/>
          <w:szCs w:val="22"/>
          <w:lang w:val="en-US"/>
        </w:rPr>
        <w:t>m</w:t>
      </w:r>
      <w:r>
        <w:rPr>
          <w:rFonts w:ascii="Tahoma" w:hAnsi="Tahoma" w:eastAsia="Tahoma" w:cs="Tahoma"/>
          <w:color w:val="auto"/>
          <w:sz w:val="22"/>
          <w:szCs w:val="22"/>
        </w:rPr>
        <w:t>init mesyuarat JPU ke-</w:t>
      </w:r>
      <w:r>
        <w:rPr>
          <w:rFonts w:hint="default" w:ascii="Tahoma" w:hAnsi="Tahoma" w:eastAsia="Tahoma" w:cs="Tahoma"/>
          <w:color w:val="auto"/>
          <w:sz w:val="22"/>
          <w:szCs w:val="22"/>
          <w:lang w:val="en-US"/>
        </w:rPr>
        <w:t xml:space="preserve">1010 </w:t>
      </w:r>
      <w:r>
        <w:rPr>
          <w:rFonts w:ascii="Tahoma" w:hAnsi="Tahoma" w:eastAsia="Tahoma" w:cs="Tahoma"/>
          <w:color w:val="auto"/>
          <w:sz w:val="22"/>
          <w:szCs w:val="22"/>
        </w:rPr>
        <w:t>(</w:t>
      </w:r>
      <w:r>
        <w:rPr>
          <w:rFonts w:hint="default" w:ascii="Tahoma" w:hAnsi="Tahoma" w:eastAsia="Tahoma" w:cs="Tahoma"/>
          <w:color w:val="auto"/>
          <w:sz w:val="22"/>
          <w:szCs w:val="22"/>
          <w:lang w:val="en-US"/>
        </w:rPr>
        <w:t>4/2026</w:t>
      </w:r>
      <w:r>
        <w:rPr>
          <w:rFonts w:ascii="Tahoma" w:hAnsi="Tahoma" w:eastAsia="Tahoma" w:cs="Tahoma"/>
          <w:color w:val="auto"/>
          <w:sz w:val="22"/>
          <w:szCs w:val="22"/>
        </w:rPr>
        <w:t xml:space="preserve">) </w:t>
      </w:r>
      <w:r>
        <w:rPr>
          <w:rFonts w:hint="default" w:ascii="Tahoma" w:hAnsi="Tahoma" w:eastAsia="Tahoma" w:cs="Tahoma"/>
          <w:color w:val="auto"/>
          <w:sz w:val="22"/>
          <w:szCs w:val="22"/>
          <w:lang w:val="en-US"/>
        </w:rPr>
        <w:t xml:space="preserve">minit 1010.02 (g)(1) </w:t>
      </w:r>
      <w:r>
        <w:rPr>
          <w:rFonts w:ascii="Tahoma" w:hAnsi="Tahoma" w:eastAsia="Tahoma" w:cs="Tahoma"/>
          <w:color w:val="auto"/>
          <w:sz w:val="22"/>
          <w:szCs w:val="22"/>
        </w:rPr>
        <w:t xml:space="preserve">pada </w:t>
      </w:r>
      <w:r>
        <w:rPr>
          <w:rFonts w:hint="default" w:ascii="Tahoma" w:hAnsi="Tahoma" w:eastAsia="Tahoma" w:cs="Tahoma"/>
          <w:color w:val="auto"/>
          <w:sz w:val="22"/>
          <w:szCs w:val="22"/>
          <w:lang w:val="en-US"/>
        </w:rPr>
        <w:t>28 Januari 2026 (</w:t>
      </w:r>
      <w:r>
        <w:rPr>
          <w:rFonts w:ascii="Tahoma" w:hAnsi="Tahoma" w:eastAsia="Tahoma" w:cs="Tahoma"/>
          <w:color w:val="auto"/>
          <w:sz w:val="22"/>
          <w:szCs w:val="22"/>
        </w:rPr>
        <w:t xml:space="preserve">sebagaimana disahkan pada </w:t>
      </w:r>
      <w:r>
        <w:rPr>
          <w:rFonts w:hint="default" w:ascii="Tahoma" w:hAnsi="Tahoma" w:eastAsia="Tahoma" w:cs="Tahoma"/>
          <w:color w:val="auto"/>
          <w:sz w:val="22"/>
          <w:szCs w:val="22"/>
          <w:lang w:val="en-US"/>
        </w:rPr>
        <w:t>13 Februari 2026</w:t>
      </w:r>
      <w:r>
        <w:rPr>
          <w:rFonts w:ascii="Tahoma" w:hAnsi="Tahoma" w:eastAsia="Tahoma" w:cs="Tahoma"/>
          <w:color w:val="auto"/>
          <w:sz w:val="22"/>
          <w:szCs w:val="22"/>
        </w:rPr>
        <w:t>) telah bersetuju meluluskan permohonan untuk menggunakan khidmat perunding bagi melaksanakan projek di atas.</w:t>
      </w:r>
      <w:r>
        <w:rPr>
          <w:rFonts w:ascii="Tahoma" w:hAnsi="Tahoma" w:eastAsia="Tahoma" w:cs="Tahoma"/>
          <w:color w:val="auto"/>
        </w:rPr>
        <w:t>;</w:t>
      </w:r>
    </w:p>
    <w:p w14:paraId="4B3C3E7E">
      <w:pPr>
        <w:pStyle w:val="21"/>
        <w:rPr>
          <w:rFonts w:ascii="Tahoma" w:hAnsi="Tahoma" w:eastAsia="Tahoma" w:cs="Tahoma"/>
          <w:bCs/>
          <w:color w:val="auto"/>
        </w:rPr>
      </w:pPr>
    </w:p>
    <w:p w14:paraId="61363A1E">
      <w:pPr>
        <w:pStyle w:val="21"/>
        <w:numPr>
          <w:ilvl w:val="0"/>
          <w:numId w:val="32"/>
        </w:numPr>
        <w:tabs>
          <w:tab w:val="left" w:pos="1800"/>
          <w:tab w:val="left" w:pos="2268"/>
        </w:tabs>
        <w:spacing w:after="0" w:line="240" w:lineRule="auto"/>
        <w:jc w:val="both"/>
        <w:rPr>
          <w:rFonts w:ascii="Tahoma" w:hAnsi="Tahoma" w:eastAsia="Tahoma" w:cs="Tahoma"/>
          <w:bCs/>
          <w:color w:val="auto"/>
        </w:rPr>
      </w:pPr>
      <w:r>
        <w:rPr>
          <w:rFonts w:ascii="Tahoma" w:hAnsi="Tahoma" w:eastAsia="Tahoma" w:cs="Tahoma"/>
          <w:color w:val="auto"/>
        </w:rPr>
        <w:t>justifikasi pelantikan perunding adalah seperti berikut:-</w:t>
      </w:r>
    </w:p>
    <w:p w14:paraId="786082A3">
      <w:pPr>
        <w:pStyle w:val="21"/>
        <w:tabs>
          <w:tab w:val="left" w:pos="1800"/>
          <w:tab w:val="left" w:pos="2268"/>
        </w:tabs>
        <w:spacing w:after="0" w:line="240" w:lineRule="auto"/>
        <w:ind w:left="3420"/>
        <w:jc w:val="both"/>
        <w:rPr>
          <w:rFonts w:ascii="Tahoma" w:hAnsi="Tahoma" w:eastAsia="Tahoma" w:cs="Tahoma"/>
          <w:bCs/>
          <w:color w:val="auto"/>
        </w:rPr>
      </w:pPr>
    </w:p>
    <w:p w14:paraId="29809D14">
      <w:pPr>
        <w:numPr>
          <w:ilvl w:val="0"/>
          <w:numId w:val="33"/>
        </w:numPr>
        <w:spacing w:after="0" w:line="240" w:lineRule="auto"/>
        <w:ind w:left="3960" w:leftChars="1600" w:hanging="440" w:hangingChars="200"/>
        <w:jc w:val="both"/>
        <w:rPr>
          <w:rFonts w:ascii="Tahoma" w:hAnsi="Tahoma" w:eastAsia="Tahoma" w:cs="Tahoma"/>
          <w:color w:val="auto"/>
        </w:rPr>
      </w:pPr>
      <w:r>
        <w:rPr>
          <w:rFonts w:hint="default" w:ascii="Tahoma" w:hAnsi="Tahoma" w:eastAsia="Tahoma" w:cs="Tahoma"/>
          <w:color w:val="auto"/>
          <w:sz w:val="22"/>
          <w:szCs w:val="22"/>
          <w:lang w:val="en-US"/>
        </w:rPr>
        <w:t>kepakaran teknikal, profesional dan pematuhan undang-undang;</w:t>
      </w:r>
    </w:p>
    <w:p w14:paraId="4616D777">
      <w:pPr>
        <w:numPr>
          <w:ilvl w:val="0"/>
          <w:numId w:val="33"/>
        </w:numPr>
        <w:spacing w:after="0" w:line="240" w:lineRule="auto"/>
        <w:ind w:left="3960" w:leftChars="1600" w:hanging="440" w:hangingChars="200"/>
        <w:jc w:val="both"/>
        <w:rPr>
          <w:rFonts w:ascii="Tahoma" w:hAnsi="Tahoma" w:eastAsia="Tahoma" w:cs="Tahoma"/>
          <w:color w:val="auto"/>
        </w:rPr>
      </w:pPr>
      <w:r>
        <w:rPr>
          <w:rFonts w:hint="default" w:ascii="Tahoma" w:hAnsi="Tahoma" w:eastAsia="Tahoma" w:cs="Tahoma"/>
          <w:color w:val="auto"/>
          <w:sz w:val="22"/>
          <w:szCs w:val="22"/>
          <w:lang w:val="en-US"/>
        </w:rPr>
        <w:t>khidmat perunding diperlukan untuk memenuhi syarat-syarat dan keperluan agensi berkaitan seperti Pihak Berkuasa Tempatan (PBT), Bomba dan Penyelamat Malaysia dan lain-lain agensi berkaitan (jika berkaitan);</w:t>
      </w:r>
      <w:r>
        <w:rPr>
          <w:rFonts w:ascii="Tahoma" w:hAnsi="Tahoma" w:eastAsia="Tahoma" w:cs="Tahoma"/>
          <w:color w:val="auto"/>
        </w:rPr>
        <w:t xml:space="preserve"> </w:t>
      </w:r>
    </w:p>
    <w:p w14:paraId="7554C9D7">
      <w:pPr>
        <w:numPr>
          <w:ilvl w:val="0"/>
          <w:numId w:val="33"/>
        </w:numPr>
        <w:spacing w:after="0" w:line="240" w:lineRule="auto"/>
        <w:ind w:left="3960" w:leftChars="1600" w:hanging="440" w:hangingChars="200"/>
        <w:jc w:val="both"/>
        <w:rPr>
          <w:rFonts w:ascii="Tahoma" w:hAnsi="Tahoma" w:eastAsia="Tahoma" w:cs="Tahoma"/>
          <w:color w:val="auto"/>
        </w:rPr>
      </w:pPr>
      <w:r>
        <w:rPr>
          <w:rFonts w:hint="default" w:ascii="Tahoma" w:hAnsi="Tahoma" w:eastAsia="Tahoma" w:cs="Tahoma"/>
          <w:color w:val="auto"/>
          <w:sz w:val="22"/>
          <w:szCs w:val="22"/>
          <w:lang w:val="en-US"/>
        </w:rPr>
        <w:t>khidmat perunding sangat diperlukan bagi menyediakan lukisan teknikal yang lengkap untuk tujuan pembinaan/ naiktaraf; dan</w:t>
      </w:r>
    </w:p>
    <w:p w14:paraId="50D04699">
      <w:pPr>
        <w:numPr>
          <w:ilvl w:val="0"/>
          <w:numId w:val="33"/>
        </w:numPr>
        <w:spacing w:after="0" w:line="240" w:lineRule="auto"/>
        <w:ind w:left="3960" w:leftChars="1600" w:hanging="440" w:hangingChars="200"/>
        <w:jc w:val="both"/>
        <w:rPr>
          <w:rFonts w:ascii="Tahoma" w:hAnsi="Tahoma" w:eastAsia="Tahoma" w:cs="Tahoma"/>
          <w:color w:val="auto"/>
        </w:rPr>
      </w:pPr>
      <w:r>
        <w:rPr>
          <w:rFonts w:hint="default" w:ascii="Tahoma" w:hAnsi="Tahoma" w:eastAsia="Tahoma" w:cs="Tahoma"/>
          <w:color w:val="auto"/>
          <w:sz w:val="22"/>
          <w:szCs w:val="22"/>
          <w:lang w:val="en-US"/>
        </w:rPr>
        <w:t>khidmat perunding diperlukan bagi mempercepatkan proses perancangan seterusnya bertanggungjawab memantau kerja dari peringkat merekabentuk, pembinaan, penyiapan sehingga penutupan akaun muktamad.</w:t>
      </w:r>
    </w:p>
    <w:p w14:paraId="61314168">
      <w:pPr>
        <w:pStyle w:val="21"/>
        <w:rPr>
          <w:rFonts w:ascii="Tahoma" w:hAnsi="Tahoma" w:eastAsia="Tahoma" w:cs="Tahoma"/>
          <w:bCs/>
          <w:color w:val="auto"/>
        </w:rPr>
      </w:pPr>
    </w:p>
    <w:p w14:paraId="39A72D37">
      <w:pPr>
        <w:pStyle w:val="21"/>
        <w:numPr>
          <w:ilvl w:val="0"/>
          <w:numId w:val="32"/>
        </w:numPr>
        <w:tabs>
          <w:tab w:val="left" w:pos="1800"/>
          <w:tab w:val="left" w:pos="2268"/>
        </w:tabs>
        <w:spacing w:after="0" w:line="240" w:lineRule="auto"/>
        <w:jc w:val="both"/>
        <w:rPr>
          <w:rFonts w:ascii="Tahoma" w:hAnsi="Tahoma" w:eastAsia="Tahoma" w:cs="Tahoma"/>
          <w:bCs/>
          <w:color w:val="auto"/>
        </w:rPr>
      </w:pPr>
      <w:r>
        <w:rPr>
          <w:rFonts w:ascii="Tahoma" w:hAnsi="Tahoma" w:eastAsia="Tahoma" w:cs="Tahoma"/>
          <w:color w:val="auto"/>
        </w:rPr>
        <w:t xml:space="preserve">anggaran kos projek adalah sebanyak </w:t>
      </w:r>
      <w:r>
        <w:rPr>
          <w:rFonts w:ascii="Tahoma" w:hAnsi="Tahoma" w:eastAsia="Tahoma" w:cs="Tahoma"/>
          <w:b/>
          <w:bCs/>
          <w:color w:val="auto"/>
          <w:sz w:val="22"/>
          <w:szCs w:val="22"/>
        </w:rPr>
        <w:t>RM</w:t>
      </w:r>
      <w:r>
        <w:rPr>
          <w:rFonts w:hint="default" w:ascii="Tahoma" w:hAnsi="Tahoma" w:eastAsia="Tahoma" w:cs="Tahoma"/>
          <w:b/>
          <w:bCs/>
          <w:color w:val="auto"/>
          <w:sz w:val="22"/>
          <w:szCs w:val="22"/>
          <w:lang w:val="en-US"/>
        </w:rPr>
        <w:t>25,098,600.00</w:t>
      </w:r>
      <w:r>
        <w:rPr>
          <w:rFonts w:ascii="Tahoma" w:hAnsi="Tahoma" w:eastAsia="Tahoma" w:cs="Tahoma"/>
          <w:color w:val="auto"/>
        </w:rPr>
        <w:t xml:space="preserve"> dan Perincian Siling Kos Yuran Perunding yang dibuat oleh PPPA adalah berdasarkan skala piawai dan siling kos yuran perunding adalah seperti berikut:-</w:t>
      </w:r>
    </w:p>
    <w:p w14:paraId="0E44F2B7">
      <w:pPr>
        <w:pStyle w:val="21"/>
        <w:numPr>
          <w:numId w:val="0"/>
        </w:numPr>
        <w:tabs>
          <w:tab w:val="left" w:pos="1800"/>
          <w:tab w:val="left" w:pos="2268"/>
        </w:tabs>
        <w:spacing w:after="0" w:line="240" w:lineRule="auto"/>
        <w:ind w:left="3060" w:leftChars="0"/>
        <w:jc w:val="both"/>
        <w:rPr>
          <w:rFonts w:ascii="Tahoma" w:hAnsi="Tahoma" w:eastAsia="Tahoma" w:cs="Tahoma"/>
          <w:color w:val="auto"/>
        </w:rPr>
      </w:pPr>
    </w:p>
    <w:tbl>
      <w:tblPr>
        <w:tblStyle w:val="19"/>
        <w:tblW w:w="0" w:type="auto"/>
        <w:jc w:val="right"/>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578"/>
        <w:gridCol w:w="3109"/>
        <w:gridCol w:w="2748"/>
      </w:tblGrid>
      <w:tr w14:paraId="3D82A5A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right"/>
        </w:trPr>
        <w:tc>
          <w:tcPr>
            <w:tcW w:w="578" w:type="dxa"/>
            <w:shd w:val="clear" w:color="auto" w:fill="BDD6EE" w:themeFill="accent5" w:themeFillTint="66"/>
            <w:vAlign w:val="center"/>
          </w:tcPr>
          <w:p w14:paraId="4E3502BD">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ascii="Tahoma" w:hAnsi="Tahoma" w:eastAsia="Tahoma" w:cs="Tahoma"/>
                <w:b/>
                <w:bCs/>
                <w:color w:val="auto"/>
                <w:sz w:val="22"/>
                <w:szCs w:val="22"/>
              </w:rPr>
            </w:pPr>
            <w:r>
              <w:rPr>
                <w:rFonts w:ascii="Tahoma" w:hAnsi="Tahoma" w:eastAsia="Tahoma" w:cs="Tahoma"/>
                <w:b/>
                <w:bCs/>
                <w:color w:val="auto"/>
                <w:sz w:val="22"/>
                <w:szCs w:val="22"/>
              </w:rPr>
              <w:t>Bil</w:t>
            </w:r>
          </w:p>
        </w:tc>
        <w:tc>
          <w:tcPr>
            <w:tcW w:w="3109" w:type="dxa"/>
            <w:shd w:val="clear" w:color="auto" w:fill="BDD6EE" w:themeFill="accent5" w:themeFillTint="66"/>
            <w:vAlign w:val="center"/>
          </w:tcPr>
          <w:p w14:paraId="62B6E7B2">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ascii="Tahoma" w:hAnsi="Tahoma" w:eastAsia="Tahoma" w:cs="Tahoma"/>
                <w:b/>
                <w:bCs/>
                <w:color w:val="auto"/>
                <w:sz w:val="22"/>
                <w:szCs w:val="22"/>
              </w:rPr>
            </w:pPr>
            <w:r>
              <w:rPr>
                <w:rFonts w:ascii="Tahoma" w:hAnsi="Tahoma" w:eastAsia="Tahoma" w:cs="Tahoma"/>
                <w:b/>
                <w:bCs/>
                <w:color w:val="auto"/>
                <w:sz w:val="22"/>
                <w:szCs w:val="22"/>
              </w:rPr>
              <w:t>Bidang Kepakaran</w:t>
            </w:r>
          </w:p>
        </w:tc>
        <w:tc>
          <w:tcPr>
            <w:tcW w:w="2748" w:type="dxa"/>
            <w:shd w:val="clear" w:color="auto" w:fill="BDD6EE" w:themeFill="accent5" w:themeFillTint="66"/>
            <w:vAlign w:val="center"/>
          </w:tcPr>
          <w:p w14:paraId="1DE38C1B">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ascii="Tahoma" w:hAnsi="Tahoma" w:eastAsia="Tahoma" w:cs="Tahoma"/>
                <w:b/>
                <w:bCs/>
                <w:color w:val="auto"/>
                <w:sz w:val="22"/>
                <w:szCs w:val="22"/>
              </w:rPr>
            </w:pPr>
            <w:r>
              <w:rPr>
                <w:rFonts w:ascii="Tahoma" w:hAnsi="Tahoma" w:eastAsia="Tahoma" w:cs="Tahoma"/>
                <w:b/>
                <w:bCs/>
                <w:color w:val="auto"/>
                <w:sz w:val="22"/>
                <w:szCs w:val="22"/>
              </w:rPr>
              <w:t>Siling Kos Yuran Perunding</w:t>
            </w:r>
          </w:p>
        </w:tc>
      </w:tr>
      <w:tr w14:paraId="50CF80E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77" w:hRule="atLeast"/>
          <w:jc w:val="right"/>
        </w:trPr>
        <w:tc>
          <w:tcPr>
            <w:tcW w:w="578" w:type="dxa"/>
            <w:vAlign w:val="center"/>
          </w:tcPr>
          <w:p w14:paraId="633848D5">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ascii="Tahoma" w:hAnsi="Tahoma" w:eastAsia="Tahoma" w:cs="Tahoma"/>
                <w:color w:val="auto"/>
                <w:sz w:val="22"/>
                <w:szCs w:val="22"/>
              </w:rPr>
            </w:pPr>
            <w:r>
              <w:rPr>
                <w:rFonts w:ascii="Tahoma" w:hAnsi="Tahoma" w:eastAsia="Tahoma" w:cs="Tahoma"/>
                <w:color w:val="auto"/>
                <w:sz w:val="22"/>
                <w:szCs w:val="22"/>
              </w:rPr>
              <w:t>1</w:t>
            </w:r>
          </w:p>
        </w:tc>
        <w:tc>
          <w:tcPr>
            <w:tcW w:w="3109" w:type="dxa"/>
            <w:vAlign w:val="center"/>
          </w:tcPr>
          <w:p w14:paraId="3F8C54A2">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color w:val="auto"/>
                <w:sz w:val="22"/>
                <w:szCs w:val="22"/>
                <w:lang w:val="en-US"/>
              </w:rPr>
            </w:pPr>
            <w:r>
              <w:rPr>
                <w:rFonts w:ascii="Tahoma" w:hAnsi="Tahoma" w:eastAsia="Tahoma" w:cs="Tahoma"/>
                <w:color w:val="auto"/>
                <w:sz w:val="22"/>
                <w:szCs w:val="22"/>
              </w:rPr>
              <w:t>Perunding Arkitek</w:t>
            </w:r>
            <w:r>
              <w:rPr>
                <w:rFonts w:hint="default" w:ascii="Tahoma" w:hAnsi="Tahoma" w:eastAsia="Tahoma" w:cs="Tahoma"/>
                <w:color w:val="auto"/>
                <w:sz w:val="22"/>
                <w:szCs w:val="22"/>
                <w:lang w:val="en-US"/>
              </w:rPr>
              <w:t xml:space="preserve"> (330201)</w:t>
            </w:r>
          </w:p>
        </w:tc>
        <w:tc>
          <w:tcPr>
            <w:tcW w:w="2748" w:type="dxa"/>
            <w:vAlign w:val="center"/>
          </w:tcPr>
          <w:p w14:paraId="6FB24747">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color w:val="auto"/>
                <w:sz w:val="22"/>
                <w:szCs w:val="22"/>
                <w:lang w:val="en-US"/>
              </w:rPr>
            </w:pPr>
            <w:r>
              <w:rPr>
                <w:rFonts w:hint="default" w:ascii="Tahoma" w:hAnsi="Tahoma" w:eastAsia="Tahoma" w:cs="Tahoma"/>
                <w:color w:val="auto"/>
                <w:sz w:val="22"/>
                <w:szCs w:val="22"/>
                <w:lang w:val="en-US"/>
              </w:rPr>
              <w:t>1,430,345.00</w:t>
            </w:r>
          </w:p>
        </w:tc>
      </w:tr>
      <w:tr w14:paraId="2DA79F6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59" w:hRule="atLeast"/>
          <w:jc w:val="right"/>
        </w:trPr>
        <w:tc>
          <w:tcPr>
            <w:tcW w:w="578" w:type="dxa"/>
            <w:vAlign w:val="center"/>
          </w:tcPr>
          <w:p w14:paraId="4949B11A">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ascii="Tahoma" w:hAnsi="Tahoma" w:eastAsia="Tahoma" w:cs="Tahoma"/>
                <w:color w:val="auto"/>
                <w:sz w:val="22"/>
                <w:szCs w:val="22"/>
              </w:rPr>
            </w:pPr>
            <w:r>
              <w:rPr>
                <w:rFonts w:ascii="Tahoma" w:hAnsi="Tahoma" w:eastAsia="Tahoma" w:cs="Tahoma"/>
                <w:color w:val="auto"/>
                <w:sz w:val="22"/>
                <w:szCs w:val="22"/>
              </w:rPr>
              <w:t>2</w:t>
            </w:r>
          </w:p>
        </w:tc>
        <w:tc>
          <w:tcPr>
            <w:tcW w:w="3109" w:type="dxa"/>
            <w:vAlign w:val="center"/>
          </w:tcPr>
          <w:p w14:paraId="10CFD703">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color w:val="auto"/>
                <w:sz w:val="22"/>
                <w:szCs w:val="22"/>
                <w:lang w:val="en-US"/>
              </w:rPr>
            </w:pPr>
            <w:r>
              <w:rPr>
                <w:rFonts w:ascii="Tahoma" w:hAnsi="Tahoma" w:eastAsia="Tahoma" w:cs="Tahoma"/>
                <w:color w:val="auto"/>
                <w:sz w:val="22"/>
                <w:szCs w:val="22"/>
              </w:rPr>
              <w:t xml:space="preserve">Perunding </w:t>
            </w:r>
            <w:r>
              <w:rPr>
                <w:rFonts w:hint="default" w:ascii="Tahoma" w:hAnsi="Tahoma" w:eastAsia="Tahoma" w:cs="Tahoma"/>
                <w:color w:val="auto"/>
                <w:sz w:val="22"/>
                <w:szCs w:val="22"/>
                <w:lang w:val="en-US"/>
              </w:rPr>
              <w:t>Mekanikal &amp; Elektrik (330103 &amp; 330104)</w:t>
            </w:r>
          </w:p>
        </w:tc>
        <w:tc>
          <w:tcPr>
            <w:tcW w:w="2748" w:type="dxa"/>
            <w:vAlign w:val="center"/>
          </w:tcPr>
          <w:p w14:paraId="28619590">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color w:val="auto"/>
                <w:sz w:val="22"/>
                <w:szCs w:val="22"/>
                <w:lang w:val="en-US"/>
              </w:rPr>
            </w:pPr>
            <w:r>
              <w:rPr>
                <w:rFonts w:hint="default" w:ascii="Tahoma" w:hAnsi="Tahoma" w:eastAsia="Tahoma" w:cs="Tahoma"/>
                <w:color w:val="auto"/>
                <w:sz w:val="22"/>
                <w:szCs w:val="22"/>
                <w:lang w:val="en-US"/>
              </w:rPr>
              <w:t>525,798.00</w:t>
            </w:r>
          </w:p>
        </w:tc>
      </w:tr>
      <w:tr w14:paraId="0B48A1D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41" w:hRule="atLeast"/>
          <w:jc w:val="right"/>
        </w:trPr>
        <w:tc>
          <w:tcPr>
            <w:tcW w:w="578" w:type="dxa"/>
            <w:vAlign w:val="center"/>
          </w:tcPr>
          <w:p w14:paraId="7F2A4329">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ascii="Tahoma" w:hAnsi="Tahoma" w:eastAsia="Tahoma" w:cs="Tahoma"/>
                <w:color w:val="auto"/>
                <w:sz w:val="22"/>
                <w:szCs w:val="22"/>
              </w:rPr>
            </w:pPr>
            <w:r>
              <w:rPr>
                <w:rFonts w:ascii="Tahoma" w:hAnsi="Tahoma" w:eastAsia="Tahoma" w:cs="Tahoma"/>
                <w:color w:val="auto"/>
                <w:sz w:val="22"/>
                <w:szCs w:val="22"/>
              </w:rPr>
              <w:t>3</w:t>
            </w:r>
          </w:p>
        </w:tc>
        <w:tc>
          <w:tcPr>
            <w:tcW w:w="3109" w:type="dxa"/>
            <w:vAlign w:val="center"/>
          </w:tcPr>
          <w:p w14:paraId="6E831D6D">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color w:val="auto"/>
                <w:sz w:val="22"/>
                <w:szCs w:val="22"/>
                <w:lang w:val="en-US"/>
              </w:rPr>
            </w:pPr>
            <w:r>
              <w:rPr>
                <w:rFonts w:ascii="Tahoma" w:hAnsi="Tahoma" w:eastAsia="Tahoma" w:cs="Tahoma"/>
                <w:color w:val="auto"/>
                <w:sz w:val="22"/>
                <w:szCs w:val="22"/>
              </w:rPr>
              <w:t>Perunding Ukur</w:t>
            </w:r>
            <w:r>
              <w:rPr>
                <w:rFonts w:hint="default" w:ascii="Tahoma" w:hAnsi="Tahoma" w:eastAsia="Tahoma" w:cs="Tahoma"/>
                <w:color w:val="auto"/>
                <w:sz w:val="22"/>
                <w:szCs w:val="22"/>
                <w:lang w:val="en-US"/>
              </w:rPr>
              <w:t xml:space="preserve"> Bahan (330202)</w:t>
            </w:r>
          </w:p>
        </w:tc>
        <w:tc>
          <w:tcPr>
            <w:tcW w:w="2748" w:type="dxa"/>
            <w:vAlign w:val="center"/>
          </w:tcPr>
          <w:p w14:paraId="5F29DB55">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color w:val="auto"/>
                <w:sz w:val="22"/>
                <w:szCs w:val="22"/>
                <w:lang w:val="en-US"/>
              </w:rPr>
            </w:pPr>
            <w:r>
              <w:rPr>
                <w:rFonts w:hint="default" w:ascii="Tahoma" w:hAnsi="Tahoma" w:eastAsia="Tahoma" w:cs="Tahoma"/>
                <w:color w:val="auto"/>
                <w:sz w:val="22"/>
                <w:szCs w:val="22"/>
                <w:lang w:val="en-US"/>
              </w:rPr>
              <w:t>438,748.00</w:t>
            </w:r>
          </w:p>
        </w:tc>
      </w:tr>
    </w:tbl>
    <w:p w14:paraId="34737BFC">
      <w:pPr>
        <w:pStyle w:val="21"/>
        <w:tabs>
          <w:tab w:val="left" w:pos="1800"/>
          <w:tab w:val="left" w:pos="2268"/>
        </w:tabs>
        <w:spacing w:after="0" w:line="240" w:lineRule="auto"/>
        <w:ind w:left="3060"/>
        <w:jc w:val="both"/>
        <w:rPr>
          <w:rFonts w:ascii="Tahoma" w:hAnsi="Tahoma" w:eastAsia="Tahoma" w:cs="Tahoma"/>
          <w:color w:val="auto"/>
        </w:rPr>
      </w:pPr>
    </w:p>
    <w:p w14:paraId="517434C4">
      <w:pPr>
        <w:pStyle w:val="21"/>
        <w:numPr>
          <w:ilvl w:val="0"/>
          <w:numId w:val="32"/>
        </w:numPr>
        <w:tabs>
          <w:tab w:val="left" w:pos="1800"/>
          <w:tab w:val="left" w:pos="2268"/>
        </w:tabs>
        <w:spacing w:after="0" w:line="240" w:lineRule="auto"/>
        <w:jc w:val="both"/>
        <w:rPr>
          <w:rFonts w:ascii="Tahoma" w:hAnsi="Tahoma" w:eastAsia="Tahoma" w:cs="Tahoma"/>
          <w:bCs/>
          <w:color w:val="auto"/>
        </w:rPr>
      </w:pPr>
      <w:r>
        <w:rPr>
          <w:rFonts w:ascii="Tahoma" w:hAnsi="Tahoma" w:eastAsia="Tahoma" w:cs="Tahoma"/>
          <w:color w:val="auto"/>
        </w:rPr>
        <w:t xml:space="preserve">menggunakan kaedah Lantikan Terus beserta Kos Siling bagi Lantikan Perunding Arkitek, Perunding Mekanikal dan Elektrik dan Perunding Ukur </w:t>
      </w:r>
      <w:r>
        <w:rPr>
          <w:rFonts w:hint="default" w:ascii="Tahoma" w:hAnsi="Tahoma" w:eastAsia="Tahoma" w:cs="Tahoma"/>
          <w:color w:val="auto"/>
          <w:lang w:val="en-US"/>
        </w:rPr>
        <w:t>Bahan;</w:t>
      </w:r>
    </w:p>
    <w:p w14:paraId="72191A31">
      <w:pPr>
        <w:pStyle w:val="21"/>
        <w:tabs>
          <w:tab w:val="left" w:pos="1800"/>
          <w:tab w:val="left" w:pos="2268"/>
        </w:tabs>
        <w:spacing w:after="0" w:line="240" w:lineRule="auto"/>
        <w:ind w:left="3060"/>
        <w:jc w:val="both"/>
        <w:rPr>
          <w:rFonts w:ascii="Tahoma" w:hAnsi="Tahoma" w:eastAsia="Tahoma" w:cs="Tahoma"/>
          <w:bCs/>
          <w:color w:val="auto"/>
        </w:rPr>
      </w:pPr>
    </w:p>
    <w:p w14:paraId="480EC595">
      <w:pPr>
        <w:pStyle w:val="21"/>
        <w:numPr>
          <w:ilvl w:val="0"/>
          <w:numId w:val="32"/>
        </w:numPr>
        <w:tabs>
          <w:tab w:val="left" w:pos="1800"/>
          <w:tab w:val="left" w:pos="2268"/>
        </w:tabs>
        <w:spacing w:after="0" w:line="240" w:lineRule="auto"/>
        <w:jc w:val="both"/>
        <w:rPr>
          <w:rFonts w:ascii="Tahoma" w:hAnsi="Tahoma" w:eastAsia="Tahoma" w:cs="Tahoma"/>
          <w:bCs/>
          <w:color w:val="auto"/>
        </w:rPr>
      </w:pPr>
      <w:r>
        <w:rPr>
          <w:rFonts w:ascii="Tahoma" w:hAnsi="Tahoma" w:eastAsia="Tahoma" w:cs="Tahoma"/>
          <w:color w:val="auto"/>
          <w:sz w:val="22"/>
          <w:szCs w:val="22"/>
        </w:rPr>
        <w:t>Mesyuarat Jawatankuasa Penilaian Perunding (JPP) Kali Ke-</w:t>
      </w:r>
      <w:r>
        <w:rPr>
          <w:rFonts w:hint="default" w:ascii="Tahoma" w:hAnsi="Tahoma" w:eastAsia="Tahoma" w:cs="Tahoma"/>
          <w:color w:val="auto"/>
          <w:sz w:val="22"/>
          <w:szCs w:val="22"/>
          <w:lang w:val="en-US"/>
        </w:rPr>
        <w:t>36</w:t>
      </w:r>
      <w:r>
        <w:rPr>
          <w:rFonts w:ascii="Tahoma" w:hAnsi="Tahoma" w:eastAsia="Tahoma" w:cs="Tahoma"/>
          <w:color w:val="auto"/>
          <w:sz w:val="22"/>
          <w:szCs w:val="22"/>
        </w:rPr>
        <w:t xml:space="preserve"> (Bil. </w:t>
      </w:r>
      <w:r>
        <w:rPr>
          <w:rFonts w:hint="default" w:ascii="Tahoma" w:hAnsi="Tahoma" w:eastAsia="Tahoma" w:cs="Tahoma"/>
          <w:color w:val="auto"/>
          <w:sz w:val="22"/>
          <w:szCs w:val="22"/>
          <w:lang w:val="en-US"/>
        </w:rPr>
        <w:t>1/2026</w:t>
      </w:r>
      <w:r>
        <w:rPr>
          <w:rFonts w:ascii="Tahoma" w:hAnsi="Tahoma" w:eastAsia="Tahoma" w:cs="Tahoma"/>
          <w:color w:val="auto"/>
          <w:sz w:val="22"/>
          <w:szCs w:val="22"/>
        </w:rPr>
        <w:t xml:space="preserve">) pada </w:t>
      </w:r>
      <w:r>
        <w:rPr>
          <w:rFonts w:hint="default" w:ascii="Tahoma" w:hAnsi="Tahoma" w:eastAsia="Tahoma" w:cs="Tahoma"/>
          <w:color w:val="auto"/>
          <w:sz w:val="22"/>
          <w:szCs w:val="22"/>
          <w:lang w:val="en-US"/>
        </w:rPr>
        <w:t xml:space="preserve">13 Mac 2026 </w:t>
      </w:r>
      <w:r>
        <w:rPr>
          <w:rFonts w:ascii="Tahoma" w:hAnsi="Tahoma" w:eastAsia="Tahoma" w:cs="Tahoma"/>
          <w:color w:val="auto"/>
          <w:sz w:val="22"/>
          <w:szCs w:val="22"/>
        </w:rPr>
        <w:t xml:space="preserve">telah bersetuju memperakukan permohonan Pelantikan Perunding </w:t>
      </w:r>
      <w:r>
        <w:rPr>
          <w:rFonts w:hint="default" w:ascii="Tahoma" w:hAnsi="Tahoma" w:eastAsia="Tahoma" w:cs="Tahoma"/>
          <w:color w:val="auto"/>
          <w:sz w:val="22"/>
          <w:szCs w:val="22"/>
          <w:lang w:val="en-US"/>
        </w:rPr>
        <w:t xml:space="preserve">Secara Lantikan Terus Beserta Kos Siling </w:t>
      </w:r>
      <w:r>
        <w:rPr>
          <w:rFonts w:ascii="Tahoma" w:hAnsi="Tahoma" w:eastAsia="Tahoma" w:cs="Tahoma"/>
          <w:color w:val="auto"/>
          <w:sz w:val="22"/>
          <w:szCs w:val="22"/>
        </w:rPr>
        <w:t>bagi projek di atas</w:t>
      </w:r>
      <w:r>
        <w:rPr>
          <w:rFonts w:ascii="Tahoma" w:hAnsi="Tahoma" w:eastAsia="Tahoma" w:cs="Tahoma"/>
          <w:color w:val="auto"/>
        </w:rPr>
        <w:t xml:space="preserve"> seperti berikut:-</w:t>
      </w:r>
    </w:p>
    <w:p w14:paraId="79BEC1AA">
      <w:pPr>
        <w:pStyle w:val="6"/>
        <w:ind w:left="3420"/>
        <w:jc w:val="both"/>
        <w:rPr>
          <w:rFonts w:ascii="Tahoma" w:hAnsi="Tahoma" w:eastAsia="Tahoma" w:cs="Tahoma"/>
          <w:color w:val="auto"/>
          <w:sz w:val="22"/>
          <w:szCs w:val="22"/>
        </w:rPr>
      </w:pPr>
    </w:p>
    <w:tbl>
      <w:tblPr>
        <w:tblStyle w:val="19"/>
        <w:tblW w:w="0" w:type="auto"/>
        <w:jc w:val="right"/>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539"/>
        <w:gridCol w:w="2040"/>
        <w:gridCol w:w="1686"/>
        <w:gridCol w:w="2034"/>
        <w:gridCol w:w="2202"/>
      </w:tblGrid>
      <w:tr w14:paraId="77E7617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right"/>
        </w:trPr>
        <w:tc>
          <w:tcPr>
            <w:tcW w:w="539" w:type="dxa"/>
            <w:shd w:val="clear" w:color="auto" w:fill="BDD6EE" w:themeFill="accent5" w:themeFillTint="66"/>
            <w:vAlign w:val="center"/>
          </w:tcPr>
          <w:p w14:paraId="6C25B58E">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ascii="Tahoma" w:hAnsi="Tahoma" w:eastAsia="Tahoma" w:cs="Tahoma"/>
                <w:b/>
                <w:bCs/>
                <w:color w:val="auto"/>
                <w:sz w:val="22"/>
                <w:szCs w:val="22"/>
              </w:rPr>
            </w:pPr>
            <w:r>
              <w:rPr>
                <w:rFonts w:ascii="Tahoma" w:hAnsi="Tahoma" w:eastAsia="Tahoma" w:cs="Tahoma"/>
                <w:b/>
                <w:bCs/>
                <w:color w:val="auto"/>
                <w:sz w:val="22"/>
                <w:szCs w:val="22"/>
              </w:rPr>
              <w:t>Bil</w:t>
            </w:r>
          </w:p>
        </w:tc>
        <w:tc>
          <w:tcPr>
            <w:tcW w:w="2040" w:type="dxa"/>
            <w:shd w:val="clear" w:color="auto" w:fill="BDD6EE" w:themeFill="accent5" w:themeFillTint="66"/>
            <w:vAlign w:val="center"/>
          </w:tcPr>
          <w:p w14:paraId="1181F0DA">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ascii="Tahoma" w:hAnsi="Tahoma" w:eastAsia="Tahoma" w:cs="Tahoma"/>
                <w:b/>
                <w:bCs/>
                <w:color w:val="auto"/>
                <w:sz w:val="22"/>
                <w:szCs w:val="22"/>
              </w:rPr>
            </w:pPr>
            <w:r>
              <w:rPr>
                <w:rFonts w:ascii="Tahoma" w:hAnsi="Tahoma" w:eastAsia="Tahoma" w:cs="Tahoma"/>
                <w:b/>
                <w:bCs/>
                <w:color w:val="auto"/>
                <w:sz w:val="22"/>
                <w:szCs w:val="22"/>
              </w:rPr>
              <w:t>Bidang Kepakaran</w:t>
            </w:r>
          </w:p>
        </w:tc>
        <w:tc>
          <w:tcPr>
            <w:tcW w:w="1686" w:type="dxa"/>
            <w:shd w:val="clear" w:color="auto" w:fill="BDD6EE" w:themeFill="accent5" w:themeFillTint="66"/>
            <w:vAlign w:val="center"/>
          </w:tcPr>
          <w:p w14:paraId="62B54640">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ascii="Tahoma" w:hAnsi="Tahoma" w:eastAsia="Tahoma" w:cs="Tahoma"/>
                <w:b/>
                <w:bCs/>
                <w:color w:val="auto"/>
                <w:sz w:val="22"/>
                <w:szCs w:val="22"/>
              </w:rPr>
            </w:pPr>
            <w:r>
              <w:rPr>
                <w:rFonts w:ascii="Tahoma" w:hAnsi="Tahoma" w:eastAsia="Tahoma" w:cs="Tahoma"/>
                <w:b/>
                <w:bCs/>
                <w:color w:val="auto"/>
                <w:sz w:val="22"/>
                <w:szCs w:val="22"/>
              </w:rPr>
              <w:t>Nama Perunding</w:t>
            </w:r>
          </w:p>
        </w:tc>
        <w:tc>
          <w:tcPr>
            <w:tcW w:w="2034" w:type="dxa"/>
            <w:shd w:val="clear" w:color="auto" w:fill="BDD6EE" w:themeFill="accent5" w:themeFillTint="66"/>
            <w:vAlign w:val="center"/>
          </w:tcPr>
          <w:p w14:paraId="05A7B6A0">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ascii="Tahoma" w:hAnsi="Tahoma" w:eastAsia="Tahoma" w:cs="Tahoma"/>
                <w:b/>
                <w:bCs/>
                <w:color w:val="auto"/>
                <w:sz w:val="22"/>
                <w:szCs w:val="22"/>
              </w:rPr>
            </w:pPr>
            <w:r>
              <w:rPr>
                <w:rFonts w:ascii="Tahoma" w:hAnsi="Tahoma" w:eastAsia="Tahoma" w:cs="Tahoma"/>
                <w:b/>
                <w:bCs/>
                <w:color w:val="auto"/>
                <w:sz w:val="22"/>
                <w:szCs w:val="22"/>
              </w:rPr>
              <w:t>Siling Kos Yuran Perunding (RM)</w:t>
            </w:r>
          </w:p>
        </w:tc>
        <w:tc>
          <w:tcPr>
            <w:tcW w:w="2202" w:type="dxa"/>
            <w:shd w:val="clear" w:color="auto" w:fill="BDD6EE" w:themeFill="accent5" w:themeFillTint="66"/>
            <w:vAlign w:val="center"/>
          </w:tcPr>
          <w:p w14:paraId="62233D63">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ascii="Tahoma" w:hAnsi="Tahoma" w:eastAsia="Tahoma" w:cs="Tahoma"/>
                <w:b/>
                <w:bCs/>
                <w:color w:val="auto"/>
                <w:sz w:val="22"/>
                <w:szCs w:val="22"/>
              </w:rPr>
            </w:pPr>
            <w:r>
              <w:rPr>
                <w:rFonts w:ascii="Tahoma" w:hAnsi="Tahoma" w:eastAsia="Tahoma" w:cs="Tahoma"/>
                <w:b/>
                <w:bCs/>
                <w:color w:val="auto"/>
                <w:sz w:val="22"/>
                <w:szCs w:val="22"/>
              </w:rPr>
              <w:t>Catatan</w:t>
            </w:r>
          </w:p>
        </w:tc>
      </w:tr>
      <w:tr w14:paraId="34683B9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39" w:hRule="atLeast"/>
          <w:jc w:val="right"/>
        </w:trPr>
        <w:tc>
          <w:tcPr>
            <w:tcW w:w="539" w:type="dxa"/>
            <w:vAlign w:val="center"/>
          </w:tcPr>
          <w:p w14:paraId="2FEB673D">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ascii="Tahoma" w:hAnsi="Tahoma" w:eastAsia="Tahoma" w:cs="Tahoma"/>
                <w:color w:val="auto"/>
                <w:sz w:val="22"/>
                <w:szCs w:val="22"/>
              </w:rPr>
            </w:pPr>
            <w:r>
              <w:rPr>
                <w:rFonts w:ascii="Tahoma" w:hAnsi="Tahoma" w:eastAsia="Tahoma" w:cs="Tahoma"/>
                <w:color w:val="auto"/>
                <w:sz w:val="22"/>
                <w:szCs w:val="22"/>
              </w:rPr>
              <w:t>1</w:t>
            </w:r>
          </w:p>
        </w:tc>
        <w:tc>
          <w:tcPr>
            <w:tcW w:w="2040" w:type="dxa"/>
            <w:vAlign w:val="center"/>
          </w:tcPr>
          <w:p w14:paraId="25ED66D4">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ascii="Tahoma" w:hAnsi="Tahoma" w:eastAsia="Tahoma" w:cs="Tahoma"/>
                <w:color w:val="auto"/>
                <w:sz w:val="22"/>
                <w:szCs w:val="22"/>
              </w:rPr>
            </w:pPr>
            <w:r>
              <w:rPr>
                <w:rFonts w:ascii="Tahoma" w:hAnsi="Tahoma" w:eastAsia="Tahoma" w:cs="Tahoma"/>
                <w:color w:val="auto"/>
                <w:sz w:val="22"/>
                <w:szCs w:val="22"/>
              </w:rPr>
              <w:t>Perunding Arkitek (330201)</w:t>
            </w:r>
          </w:p>
        </w:tc>
        <w:tc>
          <w:tcPr>
            <w:tcW w:w="1686" w:type="dxa"/>
            <w:vAlign w:val="center"/>
          </w:tcPr>
          <w:p w14:paraId="708F79EF">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color w:val="auto"/>
                <w:sz w:val="22"/>
                <w:szCs w:val="22"/>
                <w:lang w:val="en-US"/>
              </w:rPr>
            </w:pPr>
            <w:r>
              <w:rPr>
                <w:rFonts w:hint="default" w:ascii="Tahoma" w:hAnsi="Tahoma" w:eastAsia="Tahoma" w:cs="Tahoma"/>
                <w:color w:val="auto"/>
                <w:sz w:val="22"/>
                <w:szCs w:val="22"/>
                <w:lang w:val="en-US"/>
              </w:rPr>
              <w:t xml:space="preserve">Azli Yusof Architect </w:t>
            </w:r>
          </w:p>
        </w:tc>
        <w:tc>
          <w:tcPr>
            <w:tcW w:w="2034" w:type="dxa"/>
            <w:vAlign w:val="center"/>
          </w:tcPr>
          <w:p w14:paraId="2C43397A">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color w:val="auto"/>
                <w:sz w:val="22"/>
                <w:szCs w:val="22"/>
                <w:lang w:val="en-US"/>
              </w:rPr>
            </w:pPr>
            <w:r>
              <w:rPr>
                <w:rFonts w:hint="default" w:ascii="Tahoma" w:hAnsi="Tahoma" w:eastAsia="Tahoma" w:cs="Tahoma"/>
                <w:color w:val="auto"/>
                <w:sz w:val="22"/>
                <w:szCs w:val="22"/>
                <w:lang w:val="en-US"/>
              </w:rPr>
              <w:t>1,430,345.00</w:t>
            </w:r>
          </w:p>
        </w:tc>
        <w:tc>
          <w:tcPr>
            <w:tcW w:w="2202" w:type="dxa"/>
            <w:vMerge w:val="restart"/>
            <w:vAlign w:val="center"/>
          </w:tcPr>
          <w:p w14:paraId="020B727E">
            <w:pPr>
              <w:keepNext w:val="0"/>
              <w:keepLines w:val="0"/>
              <w:pageBreakBefore w:val="0"/>
              <w:widowControl/>
              <w:numPr>
                <w:ilvl w:val="0"/>
                <w:numId w:val="34"/>
              </w:numPr>
              <w:pBdr>
                <w:top w:val="none" w:color="auto" w:sz="0" w:space="0"/>
                <w:left w:val="none" w:color="auto" w:sz="0" w:space="0"/>
                <w:bottom w:val="none" w:color="auto" w:sz="0" w:space="0"/>
                <w:right w:val="none" w:color="auto" w:sz="0" w:space="0"/>
                <w:between w:val="none" w:color="auto" w:sz="0" w:space="0"/>
              </w:pBdr>
              <w:tabs>
                <w:tab w:val="left" w:pos="252"/>
              </w:tabs>
              <w:kinsoku/>
              <w:wordWrap/>
              <w:overflowPunct/>
              <w:topLinePunct w:val="0"/>
              <w:autoSpaceDE/>
              <w:autoSpaceDN/>
              <w:bidi w:val="0"/>
              <w:adjustRightInd/>
              <w:snapToGrid/>
              <w:spacing w:after="0" w:line="260" w:lineRule="auto"/>
              <w:ind w:left="234" w:right="48" w:hanging="162"/>
              <w:textAlignment w:val="auto"/>
              <w:rPr>
                <w:rFonts w:ascii="Tahoma" w:hAnsi="Tahoma" w:eastAsia="Tahoma" w:cs="Tahoma"/>
                <w:color w:val="auto"/>
                <w:sz w:val="22"/>
                <w:szCs w:val="22"/>
              </w:rPr>
            </w:pPr>
            <w:r>
              <w:rPr>
                <w:rFonts w:ascii="Tahoma" w:hAnsi="Tahoma" w:eastAsia="Tahoma" w:cs="Tahoma"/>
                <w:color w:val="auto"/>
                <w:sz w:val="22"/>
                <w:szCs w:val="22"/>
              </w:rPr>
              <w:t>Memenuhi kriteria asas penilaian dan pemilihan perunding; dan</w:t>
            </w:r>
          </w:p>
          <w:p w14:paraId="0C637BA9">
            <w:pPr>
              <w:keepNext w:val="0"/>
              <w:keepLines w:val="0"/>
              <w:pageBreakBefore w:val="0"/>
              <w:widowControl/>
              <w:numPr>
                <w:ilvl w:val="0"/>
                <w:numId w:val="34"/>
              </w:numPr>
              <w:pBdr>
                <w:top w:val="none" w:color="auto" w:sz="0" w:space="0"/>
                <w:left w:val="none" w:color="auto" w:sz="0" w:space="0"/>
                <w:bottom w:val="none" w:color="auto" w:sz="0" w:space="0"/>
                <w:right w:val="none" w:color="auto" w:sz="0" w:space="0"/>
                <w:between w:val="none" w:color="auto" w:sz="0" w:space="0"/>
              </w:pBdr>
              <w:tabs>
                <w:tab w:val="left" w:pos="252"/>
              </w:tabs>
              <w:kinsoku/>
              <w:wordWrap/>
              <w:overflowPunct/>
              <w:topLinePunct w:val="0"/>
              <w:autoSpaceDE/>
              <w:autoSpaceDN/>
              <w:bidi w:val="0"/>
              <w:adjustRightInd/>
              <w:snapToGrid/>
              <w:spacing w:after="0" w:line="260" w:lineRule="auto"/>
              <w:ind w:left="234" w:right="48" w:hanging="162"/>
              <w:textAlignment w:val="auto"/>
              <w:rPr>
                <w:rFonts w:ascii="Tahoma" w:hAnsi="Tahoma" w:eastAsia="Tahoma" w:cs="Tahoma"/>
                <w:color w:val="auto"/>
                <w:sz w:val="22"/>
                <w:szCs w:val="22"/>
              </w:rPr>
            </w:pPr>
            <w:r>
              <w:rPr>
                <w:rFonts w:ascii="Tahoma" w:hAnsi="Tahoma" w:eastAsia="Tahoma" w:cs="Tahoma"/>
                <w:color w:val="auto"/>
                <w:sz w:val="22"/>
                <w:szCs w:val="22"/>
              </w:rPr>
              <w:t>Memperolehi markah tertinggi.</w:t>
            </w:r>
          </w:p>
        </w:tc>
      </w:tr>
      <w:tr w14:paraId="475F2F9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10" w:hRule="atLeast"/>
          <w:jc w:val="right"/>
        </w:trPr>
        <w:tc>
          <w:tcPr>
            <w:tcW w:w="539" w:type="dxa"/>
            <w:vAlign w:val="center"/>
          </w:tcPr>
          <w:p w14:paraId="15BAB7C0">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ascii="Tahoma" w:hAnsi="Tahoma" w:eastAsia="Tahoma" w:cs="Tahoma"/>
                <w:color w:val="auto"/>
                <w:sz w:val="22"/>
                <w:szCs w:val="22"/>
              </w:rPr>
            </w:pPr>
            <w:r>
              <w:rPr>
                <w:rFonts w:ascii="Tahoma" w:hAnsi="Tahoma" w:eastAsia="Tahoma" w:cs="Tahoma"/>
                <w:color w:val="auto"/>
                <w:sz w:val="22"/>
                <w:szCs w:val="22"/>
              </w:rPr>
              <w:t>2</w:t>
            </w:r>
          </w:p>
        </w:tc>
        <w:tc>
          <w:tcPr>
            <w:tcW w:w="2040" w:type="dxa"/>
            <w:vAlign w:val="center"/>
          </w:tcPr>
          <w:p w14:paraId="1E93E3E3">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ascii="Tahoma" w:hAnsi="Tahoma" w:eastAsia="Tahoma" w:cs="Tahoma"/>
                <w:color w:val="auto"/>
                <w:sz w:val="22"/>
                <w:szCs w:val="22"/>
              </w:rPr>
            </w:pPr>
            <w:r>
              <w:rPr>
                <w:rFonts w:ascii="Tahoma" w:hAnsi="Tahoma" w:eastAsia="Tahoma" w:cs="Tahoma"/>
                <w:color w:val="auto"/>
                <w:sz w:val="22"/>
                <w:szCs w:val="22"/>
              </w:rPr>
              <w:t xml:space="preserve">Perunding </w:t>
            </w:r>
            <w:r>
              <w:rPr>
                <w:rFonts w:hint="default" w:ascii="Tahoma" w:hAnsi="Tahoma" w:eastAsia="Tahoma" w:cs="Tahoma"/>
                <w:color w:val="auto"/>
                <w:sz w:val="22"/>
                <w:szCs w:val="22"/>
                <w:lang w:val="en-US"/>
              </w:rPr>
              <w:t>Mekanikal &amp; Elektrik (330103 &amp; 330104)</w:t>
            </w:r>
          </w:p>
        </w:tc>
        <w:tc>
          <w:tcPr>
            <w:tcW w:w="1686" w:type="dxa"/>
            <w:vAlign w:val="center"/>
          </w:tcPr>
          <w:p w14:paraId="168068CD">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color w:val="auto"/>
                <w:sz w:val="22"/>
                <w:szCs w:val="22"/>
                <w:lang w:val="en-US"/>
              </w:rPr>
            </w:pPr>
            <w:r>
              <w:rPr>
                <w:rFonts w:hint="default" w:ascii="Tahoma" w:hAnsi="Tahoma" w:eastAsia="Tahoma" w:cs="Tahoma"/>
                <w:color w:val="auto"/>
                <w:sz w:val="22"/>
                <w:szCs w:val="22"/>
                <w:lang w:val="en-US"/>
              </w:rPr>
              <w:t xml:space="preserve">HZ M&amp;E Consultants </w:t>
            </w:r>
          </w:p>
        </w:tc>
        <w:tc>
          <w:tcPr>
            <w:tcW w:w="2034" w:type="dxa"/>
            <w:vAlign w:val="center"/>
          </w:tcPr>
          <w:p w14:paraId="4CD3D945">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color w:val="auto"/>
                <w:sz w:val="22"/>
                <w:szCs w:val="22"/>
                <w:lang w:val="en-US"/>
              </w:rPr>
            </w:pPr>
            <w:r>
              <w:rPr>
                <w:rFonts w:hint="default" w:ascii="Tahoma" w:hAnsi="Tahoma" w:eastAsia="Tahoma" w:cs="Tahoma"/>
                <w:color w:val="auto"/>
                <w:sz w:val="22"/>
                <w:szCs w:val="22"/>
                <w:lang w:val="en-US"/>
              </w:rPr>
              <w:t>525,798.00</w:t>
            </w:r>
          </w:p>
        </w:tc>
        <w:tc>
          <w:tcPr>
            <w:tcW w:w="2202" w:type="dxa"/>
            <w:vMerge w:val="continue"/>
            <w:vAlign w:val="center"/>
          </w:tcPr>
          <w:p w14:paraId="4BCE37FF">
            <w:pPr>
              <w:keepNext w:val="0"/>
              <w:keepLines w:val="0"/>
              <w:pageBreakBefore w:val="0"/>
              <w:widowControl/>
              <w:numPr>
                <w:ilvl w:val="0"/>
                <w:numId w:val="34"/>
              </w:numPr>
              <w:pBdr>
                <w:top w:val="none" w:color="auto" w:sz="0" w:space="0"/>
                <w:left w:val="none" w:color="auto" w:sz="0" w:space="0"/>
                <w:bottom w:val="none" w:color="auto" w:sz="0" w:space="0"/>
                <w:right w:val="none" w:color="auto" w:sz="0" w:space="0"/>
                <w:between w:val="none" w:color="auto" w:sz="0" w:space="0"/>
              </w:pBdr>
              <w:tabs>
                <w:tab w:val="left" w:pos="252"/>
              </w:tabs>
              <w:kinsoku/>
              <w:wordWrap/>
              <w:overflowPunct/>
              <w:topLinePunct w:val="0"/>
              <w:autoSpaceDE/>
              <w:autoSpaceDN/>
              <w:bidi w:val="0"/>
              <w:adjustRightInd/>
              <w:snapToGrid/>
              <w:spacing w:after="0" w:line="260" w:lineRule="auto"/>
              <w:ind w:left="234" w:right="48" w:hanging="162"/>
              <w:textAlignment w:val="auto"/>
              <w:rPr>
                <w:rFonts w:ascii="Tahoma" w:hAnsi="Tahoma" w:eastAsia="Tahoma" w:cs="Tahoma"/>
                <w:color w:val="auto"/>
                <w:sz w:val="22"/>
                <w:szCs w:val="22"/>
              </w:rPr>
            </w:pPr>
          </w:p>
        </w:tc>
      </w:tr>
      <w:tr w14:paraId="3B67A3D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51" w:hRule="atLeast"/>
          <w:jc w:val="right"/>
        </w:trPr>
        <w:tc>
          <w:tcPr>
            <w:tcW w:w="539" w:type="dxa"/>
            <w:vAlign w:val="center"/>
          </w:tcPr>
          <w:p w14:paraId="362DA6B3">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ascii="Tahoma" w:hAnsi="Tahoma" w:eastAsia="Tahoma" w:cs="Tahoma"/>
                <w:color w:val="auto"/>
                <w:sz w:val="22"/>
                <w:szCs w:val="22"/>
              </w:rPr>
            </w:pPr>
            <w:r>
              <w:rPr>
                <w:rFonts w:ascii="Tahoma" w:hAnsi="Tahoma" w:eastAsia="Tahoma" w:cs="Tahoma"/>
                <w:color w:val="auto"/>
                <w:sz w:val="22"/>
                <w:szCs w:val="22"/>
              </w:rPr>
              <w:t>3</w:t>
            </w:r>
          </w:p>
        </w:tc>
        <w:tc>
          <w:tcPr>
            <w:tcW w:w="2040" w:type="dxa"/>
            <w:vAlign w:val="center"/>
          </w:tcPr>
          <w:p w14:paraId="7E14559B">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ascii="Tahoma" w:hAnsi="Tahoma" w:eastAsia="Tahoma" w:cs="Tahoma"/>
                <w:color w:val="auto"/>
                <w:sz w:val="22"/>
                <w:szCs w:val="22"/>
              </w:rPr>
            </w:pPr>
            <w:r>
              <w:rPr>
                <w:rFonts w:ascii="Tahoma" w:hAnsi="Tahoma" w:eastAsia="Tahoma" w:cs="Tahoma"/>
                <w:color w:val="auto"/>
                <w:sz w:val="22"/>
                <w:szCs w:val="22"/>
              </w:rPr>
              <w:t>Perunding Ukur</w:t>
            </w:r>
            <w:r>
              <w:rPr>
                <w:rFonts w:hint="default" w:ascii="Tahoma" w:hAnsi="Tahoma" w:eastAsia="Tahoma" w:cs="Tahoma"/>
                <w:color w:val="auto"/>
                <w:sz w:val="22"/>
                <w:szCs w:val="22"/>
                <w:lang w:val="en-US"/>
              </w:rPr>
              <w:t xml:space="preserve"> Bahan (330202)</w:t>
            </w:r>
          </w:p>
        </w:tc>
        <w:tc>
          <w:tcPr>
            <w:tcW w:w="1686" w:type="dxa"/>
            <w:vAlign w:val="center"/>
          </w:tcPr>
          <w:p w14:paraId="2547DF0D">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color w:val="auto"/>
                <w:sz w:val="22"/>
                <w:szCs w:val="22"/>
                <w:lang w:val="en-US"/>
              </w:rPr>
            </w:pPr>
            <w:r>
              <w:rPr>
                <w:rFonts w:hint="default" w:ascii="Tahoma" w:hAnsi="Tahoma" w:eastAsia="Tahoma" w:cs="Tahoma"/>
                <w:color w:val="auto"/>
                <w:sz w:val="22"/>
                <w:szCs w:val="22"/>
                <w:lang w:val="en-US"/>
              </w:rPr>
              <w:t>JB Consult</w:t>
            </w:r>
          </w:p>
        </w:tc>
        <w:tc>
          <w:tcPr>
            <w:tcW w:w="2034" w:type="dxa"/>
            <w:vAlign w:val="center"/>
          </w:tcPr>
          <w:p w14:paraId="66EA0628">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color w:val="auto"/>
                <w:sz w:val="22"/>
                <w:szCs w:val="22"/>
                <w:lang w:val="en-US"/>
              </w:rPr>
            </w:pPr>
            <w:r>
              <w:rPr>
                <w:rFonts w:hint="default" w:ascii="Tahoma" w:hAnsi="Tahoma" w:eastAsia="Tahoma" w:cs="Tahoma"/>
                <w:color w:val="auto"/>
                <w:sz w:val="22"/>
                <w:szCs w:val="22"/>
                <w:lang w:val="en-US"/>
              </w:rPr>
              <w:t>438,748.00</w:t>
            </w:r>
          </w:p>
        </w:tc>
        <w:tc>
          <w:tcPr>
            <w:tcW w:w="2202" w:type="dxa"/>
            <w:vMerge w:val="continue"/>
            <w:vAlign w:val="center"/>
          </w:tcPr>
          <w:p w14:paraId="751F3640">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ascii="Tahoma" w:hAnsi="Tahoma" w:eastAsia="Tahoma" w:cs="Tahoma"/>
                <w:color w:val="auto"/>
                <w:sz w:val="22"/>
                <w:szCs w:val="22"/>
              </w:rPr>
            </w:pPr>
          </w:p>
        </w:tc>
      </w:tr>
    </w:tbl>
    <w:p w14:paraId="54707E7E">
      <w:pPr>
        <w:pStyle w:val="6"/>
        <w:ind w:left="3420"/>
        <w:jc w:val="both"/>
        <w:rPr>
          <w:rFonts w:ascii="Tahoma" w:hAnsi="Tahoma" w:eastAsia="Tahoma" w:cs="Tahoma"/>
          <w:color w:val="auto"/>
          <w:sz w:val="22"/>
          <w:szCs w:val="22"/>
        </w:rPr>
      </w:pPr>
    </w:p>
    <w:p w14:paraId="7AB190D2">
      <w:pPr>
        <w:pStyle w:val="21"/>
        <w:numPr>
          <w:ilvl w:val="0"/>
          <w:numId w:val="35"/>
        </w:numPr>
        <w:spacing w:after="0"/>
        <w:ind w:left="2700" w:hanging="540"/>
        <w:jc w:val="both"/>
        <w:rPr>
          <w:rFonts w:ascii="Tahoma" w:hAnsi="Tahoma" w:eastAsia="Tahoma" w:cs="Tahoma"/>
          <w:bCs/>
          <w:color w:val="auto"/>
        </w:rPr>
      </w:pPr>
      <w:r>
        <w:rPr>
          <w:rFonts w:ascii="Tahoma" w:hAnsi="Tahoma" w:eastAsia="Tahoma" w:cs="Tahoma"/>
          <w:color w:val="auto"/>
        </w:rPr>
        <w:t xml:space="preserve">bersetuju sebulat suara </w:t>
      </w:r>
      <w:r>
        <w:rPr>
          <w:rFonts w:ascii="Tahoma" w:hAnsi="Tahoma" w:eastAsia="Tahoma" w:cs="Tahoma"/>
          <w:color w:val="auto"/>
          <w:sz w:val="22"/>
          <w:szCs w:val="22"/>
        </w:rPr>
        <w:t xml:space="preserve">meluluskan Pelantikan Perunding melalui kaedah Lantikan Terus Beserta Kos Siling bagi </w:t>
      </w:r>
      <w:r>
        <w:rPr>
          <w:rFonts w:hint="default" w:ascii="Tahoma" w:hAnsi="Tahoma" w:eastAsia="Tahoma" w:cs="Tahoma"/>
          <w:color w:val="auto"/>
          <w:sz w:val="22"/>
          <w:szCs w:val="22"/>
          <w:lang w:val="en-US"/>
        </w:rPr>
        <w:t>Permohonan Pelantikan Perunding secara Lantikan Terus beserta Kos Siling bagi Melaksanakan Projek UPM - Naiktaraf Infrastruktur dan Kemudahan Dewan Pengajaran dan Pembelajaran Kampus Serdang, Selangor</w:t>
      </w:r>
      <w:r>
        <w:rPr>
          <w:rFonts w:ascii="Tahoma" w:hAnsi="Tahoma" w:eastAsia="Tahoma" w:cs="Tahoma"/>
          <w:bCs/>
          <w:color w:val="auto"/>
          <w:sz w:val="22"/>
          <w:szCs w:val="22"/>
        </w:rPr>
        <w:t xml:space="preserve"> </w:t>
      </w:r>
      <w:r>
        <w:rPr>
          <w:rFonts w:ascii="Tahoma" w:hAnsi="Tahoma" w:eastAsia="Tahoma" w:cs="Tahoma"/>
          <w:color w:val="auto"/>
          <w:sz w:val="22"/>
          <w:szCs w:val="22"/>
        </w:rPr>
        <w:t>seperti berikut:-</w:t>
      </w:r>
      <w:r>
        <w:rPr>
          <w:rFonts w:ascii="Tahoma" w:hAnsi="Tahoma" w:eastAsia="Tahoma" w:cs="Tahoma"/>
          <w:color w:val="auto"/>
        </w:rPr>
        <w:t xml:space="preserve"> </w:t>
      </w:r>
    </w:p>
    <w:p w14:paraId="090DBB75">
      <w:pPr>
        <w:pStyle w:val="21"/>
        <w:spacing w:after="0"/>
        <w:ind w:left="2700"/>
        <w:jc w:val="both"/>
        <w:rPr>
          <w:rFonts w:ascii="Tahoma" w:hAnsi="Tahoma" w:eastAsia="Tahoma" w:cs="Tahoma"/>
          <w:bCs/>
          <w:color w:val="auto"/>
        </w:rPr>
      </w:pPr>
    </w:p>
    <w:tbl>
      <w:tblPr>
        <w:tblStyle w:val="19"/>
        <w:tblW w:w="0" w:type="auto"/>
        <w:tblInd w:w="-14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2"/>
        <w:gridCol w:w="552"/>
        <w:gridCol w:w="1548"/>
        <w:gridCol w:w="1164"/>
        <w:gridCol w:w="456"/>
        <w:gridCol w:w="912"/>
        <w:gridCol w:w="1392"/>
        <w:gridCol w:w="1500"/>
        <w:gridCol w:w="1524"/>
      </w:tblGrid>
      <w:tr w14:paraId="731E77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14:paraId="6EDD3205">
            <w:pPr>
              <w:pStyle w:val="21"/>
              <w:spacing w:after="0"/>
              <w:ind w:left="0"/>
              <w:jc w:val="center"/>
              <w:rPr>
                <w:rFonts w:ascii="Tahoma" w:hAnsi="Tahoma" w:eastAsia="Tahoma" w:cs="Tahoma"/>
                <w:bCs/>
                <w:color w:val="auto"/>
              </w:rPr>
            </w:pPr>
            <w:r>
              <w:rPr>
                <w:rFonts w:ascii="Tahoma" w:hAnsi="Tahoma" w:eastAsia="Tahoma" w:cs="Tahoma"/>
                <w:bCs/>
                <w:color w:val="auto"/>
              </w:rPr>
              <w:t>1.</w:t>
            </w:r>
          </w:p>
        </w:tc>
        <w:tc>
          <w:tcPr>
            <w:tcW w:w="3264" w:type="dxa"/>
            <w:gridSpan w:val="3"/>
          </w:tcPr>
          <w:p w14:paraId="36D4E4B3">
            <w:pPr>
              <w:pStyle w:val="21"/>
              <w:spacing w:after="0"/>
              <w:ind w:left="0"/>
              <w:rPr>
                <w:rFonts w:ascii="Tahoma" w:hAnsi="Tahoma" w:eastAsia="Tahoma" w:cs="Tahoma"/>
                <w:bCs/>
                <w:color w:val="auto"/>
              </w:rPr>
            </w:pPr>
            <w:r>
              <w:rPr>
                <w:rFonts w:ascii="Tahoma" w:hAnsi="Tahoma" w:eastAsia="Tahoma" w:cs="Tahoma"/>
                <w:color w:val="auto"/>
              </w:rPr>
              <w:t>Bil Mesyuarat</w:t>
            </w:r>
          </w:p>
        </w:tc>
        <w:tc>
          <w:tcPr>
            <w:tcW w:w="456" w:type="dxa"/>
          </w:tcPr>
          <w:p w14:paraId="20567CAC">
            <w:pPr>
              <w:pStyle w:val="21"/>
              <w:spacing w:after="0"/>
              <w:ind w:left="0"/>
              <w:jc w:val="center"/>
              <w:rPr>
                <w:rFonts w:ascii="Tahoma" w:hAnsi="Tahoma" w:eastAsia="Tahoma" w:cs="Tahoma"/>
                <w:bCs/>
                <w:color w:val="auto"/>
              </w:rPr>
            </w:pPr>
            <w:r>
              <w:rPr>
                <w:rFonts w:ascii="Tahoma" w:hAnsi="Tahoma" w:eastAsia="Tahoma" w:cs="Tahoma"/>
                <w:bCs/>
                <w:color w:val="auto"/>
              </w:rPr>
              <w:t>:</w:t>
            </w:r>
          </w:p>
        </w:tc>
        <w:tc>
          <w:tcPr>
            <w:tcW w:w="5328" w:type="dxa"/>
            <w:gridSpan w:val="4"/>
          </w:tcPr>
          <w:p w14:paraId="30F99D90">
            <w:pPr>
              <w:pStyle w:val="21"/>
              <w:spacing w:after="0"/>
              <w:ind w:left="0"/>
              <w:rPr>
                <w:rFonts w:ascii="Tahoma" w:hAnsi="Tahoma" w:eastAsia="Tahoma" w:cs="Tahoma"/>
                <w:bCs/>
                <w:color w:val="auto"/>
              </w:rPr>
            </w:pPr>
            <w:r>
              <w:rPr>
                <w:rFonts w:hint="default" w:ascii="Tahoma" w:hAnsi="Tahoma" w:eastAsia="Tahoma" w:cs="Tahoma"/>
                <w:color w:val="auto"/>
                <w:sz w:val="22"/>
                <w:szCs w:val="22"/>
                <w:lang w:val="en-US"/>
              </w:rPr>
              <w:t>Mesyuarat Lembaga Perolehan Ke-78 Bil. 5/2026</w:t>
            </w:r>
          </w:p>
        </w:tc>
      </w:tr>
      <w:tr w14:paraId="32A5D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14:paraId="72D3A494">
            <w:pPr>
              <w:pStyle w:val="21"/>
              <w:spacing w:after="0"/>
              <w:ind w:left="0"/>
              <w:jc w:val="center"/>
              <w:rPr>
                <w:rFonts w:ascii="Tahoma" w:hAnsi="Tahoma" w:eastAsia="Tahoma" w:cs="Tahoma"/>
                <w:bCs/>
                <w:color w:val="auto"/>
              </w:rPr>
            </w:pPr>
            <w:r>
              <w:rPr>
                <w:rFonts w:ascii="Tahoma" w:hAnsi="Tahoma" w:eastAsia="Tahoma" w:cs="Tahoma"/>
                <w:bCs/>
                <w:color w:val="auto"/>
              </w:rPr>
              <w:t>2.</w:t>
            </w:r>
          </w:p>
        </w:tc>
        <w:tc>
          <w:tcPr>
            <w:tcW w:w="3264" w:type="dxa"/>
            <w:gridSpan w:val="3"/>
          </w:tcPr>
          <w:p w14:paraId="3C5DB947">
            <w:pPr>
              <w:pStyle w:val="21"/>
              <w:spacing w:after="0"/>
              <w:ind w:left="0"/>
              <w:rPr>
                <w:rFonts w:ascii="Tahoma" w:hAnsi="Tahoma" w:eastAsia="Tahoma" w:cs="Tahoma"/>
                <w:color w:val="auto"/>
              </w:rPr>
            </w:pPr>
            <w:r>
              <w:rPr>
                <w:rFonts w:ascii="Tahoma" w:hAnsi="Tahoma" w:eastAsia="Tahoma" w:cs="Tahoma"/>
                <w:color w:val="auto"/>
              </w:rPr>
              <w:t xml:space="preserve">Tarikh Mesyuarat </w:t>
            </w:r>
          </w:p>
        </w:tc>
        <w:tc>
          <w:tcPr>
            <w:tcW w:w="456" w:type="dxa"/>
          </w:tcPr>
          <w:p w14:paraId="7299A7D7">
            <w:pPr>
              <w:pStyle w:val="21"/>
              <w:spacing w:after="0"/>
              <w:ind w:left="0"/>
              <w:jc w:val="center"/>
              <w:rPr>
                <w:rFonts w:ascii="Tahoma" w:hAnsi="Tahoma" w:eastAsia="Tahoma" w:cs="Tahoma"/>
                <w:bCs/>
                <w:color w:val="auto"/>
              </w:rPr>
            </w:pPr>
            <w:r>
              <w:rPr>
                <w:rFonts w:ascii="Tahoma" w:hAnsi="Tahoma" w:eastAsia="Tahoma" w:cs="Tahoma"/>
                <w:bCs/>
                <w:color w:val="auto"/>
              </w:rPr>
              <w:t>:</w:t>
            </w:r>
          </w:p>
        </w:tc>
        <w:tc>
          <w:tcPr>
            <w:tcW w:w="5328" w:type="dxa"/>
            <w:gridSpan w:val="4"/>
          </w:tcPr>
          <w:p w14:paraId="0BC8D526">
            <w:pPr>
              <w:pStyle w:val="21"/>
              <w:spacing w:after="0"/>
              <w:ind w:left="0"/>
              <w:jc w:val="both"/>
              <w:rPr>
                <w:rFonts w:ascii="Tahoma" w:hAnsi="Tahoma" w:eastAsia="Tahoma" w:cs="Tahoma"/>
                <w:color w:val="auto"/>
              </w:rPr>
            </w:pPr>
            <w:r>
              <w:rPr>
                <w:rFonts w:hint="default" w:ascii="Tahoma" w:hAnsi="Tahoma" w:eastAsia="Tahoma" w:cs="Tahoma"/>
                <w:color w:val="auto"/>
                <w:sz w:val="22"/>
                <w:szCs w:val="22"/>
                <w:lang w:val="en-US"/>
              </w:rPr>
              <w:t>27 April 2026</w:t>
            </w:r>
          </w:p>
        </w:tc>
      </w:tr>
      <w:tr w14:paraId="49A713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14:paraId="1F5AEB4F">
            <w:pPr>
              <w:pStyle w:val="21"/>
              <w:spacing w:after="0"/>
              <w:ind w:left="0"/>
              <w:jc w:val="center"/>
              <w:rPr>
                <w:rFonts w:ascii="Tahoma" w:hAnsi="Tahoma" w:eastAsia="Tahoma" w:cs="Tahoma"/>
                <w:bCs/>
                <w:color w:val="auto"/>
              </w:rPr>
            </w:pPr>
            <w:r>
              <w:rPr>
                <w:rFonts w:ascii="Tahoma" w:hAnsi="Tahoma" w:eastAsia="Tahoma" w:cs="Tahoma"/>
                <w:bCs/>
                <w:color w:val="auto"/>
              </w:rPr>
              <w:t>3.</w:t>
            </w:r>
          </w:p>
        </w:tc>
        <w:tc>
          <w:tcPr>
            <w:tcW w:w="3264" w:type="dxa"/>
            <w:gridSpan w:val="3"/>
          </w:tcPr>
          <w:p w14:paraId="7E020199">
            <w:pPr>
              <w:pStyle w:val="21"/>
              <w:spacing w:after="0"/>
              <w:ind w:left="0"/>
              <w:rPr>
                <w:rFonts w:ascii="Tahoma" w:hAnsi="Tahoma" w:eastAsia="Tahoma" w:cs="Tahoma"/>
                <w:color w:val="auto"/>
              </w:rPr>
            </w:pPr>
            <w:r>
              <w:rPr>
                <w:rFonts w:ascii="Tahoma" w:hAnsi="Tahoma" w:eastAsia="Tahoma" w:cs="Tahoma"/>
                <w:color w:val="auto"/>
              </w:rPr>
              <w:t>Agensi yang memohon</w:t>
            </w:r>
          </w:p>
        </w:tc>
        <w:tc>
          <w:tcPr>
            <w:tcW w:w="456" w:type="dxa"/>
          </w:tcPr>
          <w:p w14:paraId="2E044ADC">
            <w:pPr>
              <w:pStyle w:val="21"/>
              <w:spacing w:after="0"/>
              <w:ind w:left="0"/>
              <w:jc w:val="center"/>
              <w:rPr>
                <w:rFonts w:ascii="Tahoma" w:hAnsi="Tahoma" w:eastAsia="Tahoma" w:cs="Tahoma"/>
                <w:bCs/>
                <w:color w:val="auto"/>
              </w:rPr>
            </w:pPr>
            <w:r>
              <w:rPr>
                <w:rFonts w:ascii="Tahoma" w:hAnsi="Tahoma" w:eastAsia="Tahoma" w:cs="Tahoma"/>
                <w:bCs/>
                <w:color w:val="auto"/>
              </w:rPr>
              <w:t>:</w:t>
            </w:r>
          </w:p>
        </w:tc>
        <w:tc>
          <w:tcPr>
            <w:tcW w:w="5328" w:type="dxa"/>
            <w:gridSpan w:val="4"/>
          </w:tcPr>
          <w:p w14:paraId="75B8B28F">
            <w:pPr>
              <w:pStyle w:val="21"/>
              <w:spacing w:after="0"/>
              <w:ind w:left="0"/>
              <w:jc w:val="both"/>
              <w:rPr>
                <w:rFonts w:ascii="Tahoma" w:hAnsi="Tahoma" w:eastAsia="Tahoma" w:cs="Tahoma"/>
                <w:color w:val="auto"/>
              </w:rPr>
            </w:pPr>
            <w:r>
              <w:rPr>
                <w:rFonts w:ascii="Tahoma" w:hAnsi="Tahoma" w:eastAsia="Tahoma" w:cs="Tahoma"/>
                <w:color w:val="auto"/>
              </w:rPr>
              <w:t>Pejabat Pembangunan dan Pengurusan Aset</w:t>
            </w:r>
          </w:p>
        </w:tc>
      </w:tr>
      <w:tr w14:paraId="612FB2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14:paraId="29A709E1">
            <w:pPr>
              <w:pStyle w:val="21"/>
              <w:spacing w:after="0"/>
              <w:ind w:left="0"/>
              <w:jc w:val="center"/>
              <w:rPr>
                <w:rFonts w:ascii="Tahoma" w:hAnsi="Tahoma" w:eastAsia="Tahoma" w:cs="Tahoma"/>
                <w:bCs/>
                <w:color w:val="auto"/>
              </w:rPr>
            </w:pPr>
            <w:r>
              <w:rPr>
                <w:rFonts w:ascii="Tahoma" w:hAnsi="Tahoma" w:eastAsia="Tahoma" w:cs="Tahoma"/>
                <w:bCs/>
                <w:color w:val="auto"/>
              </w:rPr>
              <w:t>4.</w:t>
            </w:r>
          </w:p>
        </w:tc>
        <w:tc>
          <w:tcPr>
            <w:tcW w:w="3264" w:type="dxa"/>
            <w:gridSpan w:val="3"/>
          </w:tcPr>
          <w:p w14:paraId="0832D2E9">
            <w:pPr>
              <w:pStyle w:val="21"/>
              <w:spacing w:after="0"/>
              <w:ind w:left="0"/>
              <w:rPr>
                <w:rFonts w:ascii="Tahoma" w:hAnsi="Tahoma" w:eastAsia="Tahoma" w:cs="Tahoma"/>
                <w:color w:val="auto"/>
              </w:rPr>
            </w:pPr>
            <w:r>
              <w:rPr>
                <w:rFonts w:ascii="Tahoma" w:hAnsi="Tahoma" w:eastAsia="Tahoma" w:cs="Tahoma"/>
                <w:color w:val="auto"/>
              </w:rPr>
              <w:t>Tajuk Projek/ Kajian</w:t>
            </w:r>
          </w:p>
        </w:tc>
        <w:tc>
          <w:tcPr>
            <w:tcW w:w="456" w:type="dxa"/>
          </w:tcPr>
          <w:p w14:paraId="20D1E3C7">
            <w:pPr>
              <w:pStyle w:val="21"/>
              <w:spacing w:after="0"/>
              <w:ind w:left="0"/>
              <w:jc w:val="center"/>
              <w:rPr>
                <w:rFonts w:ascii="Tahoma" w:hAnsi="Tahoma" w:eastAsia="Tahoma" w:cs="Tahoma"/>
                <w:bCs/>
                <w:color w:val="auto"/>
              </w:rPr>
            </w:pPr>
            <w:r>
              <w:rPr>
                <w:rFonts w:ascii="Tahoma" w:hAnsi="Tahoma" w:eastAsia="Tahoma" w:cs="Tahoma"/>
                <w:bCs/>
                <w:color w:val="auto"/>
              </w:rPr>
              <w:t>:</w:t>
            </w:r>
          </w:p>
        </w:tc>
        <w:tc>
          <w:tcPr>
            <w:tcW w:w="5328" w:type="dxa"/>
            <w:gridSpan w:val="4"/>
          </w:tcPr>
          <w:p w14:paraId="2F1C0670">
            <w:pPr>
              <w:pStyle w:val="21"/>
              <w:spacing w:after="0"/>
              <w:ind w:left="0"/>
              <w:jc w:val="both"/>
              <w:rPr>
                <w:rFonts w:ascii="Tahoma" w:hAnsi="Tahoma" w:eastAsia="Tahoma" w:cs="Tahoma"/>
                <w:color w:val="auto"/>
              </w:rPr>
            </w:pPr>
            <w:r>
              <w:rPr>
                <w:rFonts w:hint="default" w:ascii="Tahoma" w:hAnsi="Tahoma" w:eastAsia="Tahoma" w:cs="Tahoma"/>
                <w:color w:val="auto"/>
                <w:sz w:val="22"/>
                <w:szCs w:val="22"/>
                <w:lang w:val="en-US"/>
              </w:rPr>
              <w:t xml:space="preserve">UPM - Naiktaraf Infrastruktur dan Kemudahan Dewan </w:t>
            </w:r>
            <w:r>
              <w:rPr>
                <w:rFonts w:hint="default" w:ascii="Tahoma" w:hAnsi="Tahoma" w:eastAsia="Tahoma" w:cs="Tahoma"/>
                <w:color w:val="auto"/>
                <w:sz w:val="22"/>
                <w:szCs w:val="22"/>
                <w:lang w:val="en-US"/>
              </w:rPr>
              <w:tab/>
            </w:r>
            <w:r>
              <w:rPr>
                <w:rFonts w:hint="default" w:ascii="Tahoma" w:hAnsi="Tahoma" w:eastAsia="Tahoma" w:cs="Tahoma"/>
                <w:color w:val="auto"/>
                <w:sz w:val="22"/>
                <w:szCs w:val="22"/>
                <w:lang w:val="en-US"/>
              </w:rPr>
              <w:t xml:space="preserve">Pengajaran dan Pembelajaran Kampus Serdang, </w:t>
            </w:r>
            <w:r>
              <w:rPr>
                <w:rFonts w:hint="default" w:ascii="Tahoma" w:hAnsi="Tahoma" w:eastAsia="Tahoma" w:cs="Tahoma"/>
                <w:color w:val="auto"/>
                <w:sz w:val="22"/>
                <w:szCs w:val="22"/>
                <w:lang w:val="en-US"/>
              </w:rPr>
              <w:tab/>
            </w:r>
            <w:r>
              <w:rPr>
                <w:rFonts w:hint="default" w:ascii="Tahoma" w:hAnsi="Tahoma" w:eastAsia="Tahoma" w:cs="Tahoma"/>
                <w:color w:val="auto"/>
                <w:sz w:val="22"/>
                <w:szCs w:val="22"/>
                <w:lang w:val="en-US"/>
              </w:rPr>
              <w:t>Selangor</w:t>
            </w:r>
          </w:p>
        </w:tc>
      </w:tr>
      <w:tr w14:paraId="45030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14:paraId="7DE1D071">
            <w:pPr>
              <w:pStyle w:val="21"/>
              <w:spacing w:after="0"/>
              <w:ind w:left="0"/>
              <w:jc w:val="center"/>
              <w:rPr>
                <w:rFonts w:ascii="Tahoma" w:hAnsi="Tahoma" w:eastAsia="Tahoma" w:cs="Tahoma"/>
                <w:bCs/>
                <w:color w:val="auto"/>
              </w:rPr>
            </w:pPr>
            <w:r>
              <w:rPr>
                <w:rFonts w:ascii="Tahoma" w:hAnsi="Tahoma" w:eastAsia="Tahoma" w:cs="Tahoma"/>
                <w:bCs/>
                <w:color w:val="auto"/>
              </w:rPr>
              <w:t>5.</w:t>
            </w:r>
          </w:p>
        </w:tc>
        <w:tc>
          <w:tcPr>
            <w:tcW w:w="3264" w:type="dxa"/>
            <w:gridSpan w:val="3"/>
          </w:tcPr>
          <w:p w14:paraId="5B067D9A">
            <w:pPr>
              <w:pStyle w:val="21"/>
              <w:spacing w:after="0"/>
              <w:ind w:left="0"/>
              <w:rPr>
                <w:rFonts w:ascii="Tahoma" w:hAnsi="Tahoma" w:eastAsia="Tahoma" w:cs="Tahoma"/>
                <w:color w:val="auto"/>
              </w:rPr>
            </w:pPr>
            <w:r>
              <w:rPr>
                <w:rFonts w:ascii="Tahoma" w:hAnsi="Tahoma" w:eastAsia="Tahoma" w:cs="Tahoma"/>
                <w:color w:val="auto"/>
              </w:rPr>
              <w:t>Sumber Pembiayaan</w:t>
            </w:r>
          </w:p>
        </w:tc>
        <w:tc>
          <w:tcPr>
            <w:tcW w:w="456" w:type="dxa"/>
          </w:tcPr>
          <w:p w14:paraId="230D7535">
            <w:pPr>
              <w:pStyle w:val="21"/>
              <w:spacing w:after="0"/>
              <w:ind w:left="0"/>
              <w:jc w:val="center"/>
              <w:rPr>
                <w:rFonts w:ascii="Tahoma" w:hAnsi="Tahoma" w:eastAsia="Tahoma" w:cs="Tahoma"/>
                <w:bCs/>
                <w:color w:val="auto"/>
              </w:rPr>
            </w:pPr>
            <w:r>
              <w:rPr>
                <w:rFonts w:ascii="Tahoma" w:hAnsi="Tahoma" w:eastAsia="Tahoma" w:cs="Tahoma"/>
                <w:bCs/>
                <w:color w:val="auto"/>
              </w:rPr>
              <w:t>:</w:t>
            </w:r>
          </w:p>
        </w:tc>
        <w:tc>
          <w:tcPr>
            <w:tcW w:w="5328" w:type="dxa"/>
            <w:gridSpan w:val="4"/>
          </w:tcPr>
          <w:p w14:paraId="56563A2F">
            <w:pPr>
              <w:pStyle w:val="21"/>
              <w:spacing w:after="0"/>
              <w:ind w:left="0"/>
              <w:jc w:val="both"/>
              <w:rPr>
                <w:rFonts w:ascii="Tahoma" w:hAnsi="Tahoma" w:eastAsia="Tahoma" w:cs="Tahoma"/>
                <w:color w:val="auto"/>
              </w:rPr>
            </w:pPr>
            <w:r>
              <w:rPr>
                <w:rFonts w:hint="default" w:ascii="Tahoma" w:hAnsi="Tahoma" w:eastAsia="Tahoma" w:cs="Tahoma"/>
                <w:color w:val="auto"/>
                <w:sz w:val="22"/>
                <w:szCs w:val="22"/>
                <w:lang w:val="en-US"/>
              </w:rPr>
              <w:t>Peruntukan Rancangan Malaysia Ke-13 Tahun 2026 (RMKe-13, RP1 2026)</w:t>
            </w:r>
          </w:p>
        </w:tc>
      </w:tr>
      <w:tr w14:paraId="782C9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14:paraId="1FEF27DA">
            <w:pPr>
              <w:pStyle w:val="21"/>
              <w:spacing w:after="0"/>
              <w:ind w:left="0"/>
              <w:jc w:val="center"/>
              <w:rPr>
                <w:rFonts w:ascii="Tahoma" w:hAnsi="Tahoma" w:eastAsia="Tahoma" w:cs="Tahoma"/>
                <w:bCs/>
                <w:color w:val="auto"/>
              </w:rPr>
            </w:pPr>
            <w:r>
              <w:rPr>
                <w:rFonts w:ascii="Tahoma" w:hAnsi="Tahoma" w:eastAsia="Tahoma" w:cs="Tahoma"/>
                <w:bCs/>
                <w:color w:val="auto"/>
              </w:rPr>
              <w:t>6.</w:t>
            </w:r>
          </w:p>
        </w:tc>
        <w:tc>
          <w:tcPr>
            <w:tcW w:w="3264" w:type="dxa"/>
            <w:gridSpan w:val="3"/>
          </w:tcPr>
          <w:p w14:paraId="34D8979C">
            <w:pPr>
              <w:pStyle w:val="21"/>
              <w:spacing w:after="0"/>
              <w:ind w:left="0"/>
              <w:rPr>
                <w:rFonts w:ascii="Tahoma" w:hAnsi="Tahoma" w:eastAsia="Tahoma" w:cs="Tahoma"/>
                <w:color w:val="auto"/>
              </w:rPr>
            </w:pPr>
            <w:r>
              <w:rPr>
                <w:rFonts w:ascii="Tahoma" w:hAnsi="Tahoma" w:eastAsia="Tahoma" w:cs="Tahoma"/>
                <w:color w:val="auto"/>
              </w:rPr>
              <w:t>Jenis Peruntukan</w:t>
            </w:r>
          </w:p>
        </w:tc>
        <w:tc>
          <w:tcPr>
            <w:tcW w:w="456" w:type="dxa"/>
          </w:tcPr>
          <w:p w14:paraId="743D0519">
            <w:pPr>
              <w:pStyle w:val="21"/>
              <w:spacing w:after="0"/>
              <w:ind w:left="0"/>
              <w:jc w:val="center"/>
              <w:rPr>
                <w:rFonts w:ascii="Tahoma" w:hAnsi="Tahoma" w:eastAsia="Tahoma" w:cs="Tahoma"/>
                <w:bCs/>
                <w:color w:val="auto"/>
              </w:rPr>
            </w:pPr>
            <w:r>
              <w:rPr>
                <w:rFonts w:ascii="Tahoma" w:hAnsi="Tahoma" w:eastAsia="Tahoma" w:cs="Tahoma"/>
                <w:bCs/>
                <w:color w:val="auto"/>
              </w:rPr>
              <w:t>:</w:t>
            </w:r>
          </w:p>
        </w:tc>
        <w:tc>
          <w:tcPr>
            <w:tcW w:w="5328" w:type="dxa"/>
            <w:gridSpan w:val="4"/>
          </w:tcPr>
          <w:p w14:paraId="63F99095">
            <w:pPr>
              <w:pStyle w:val="21"/>
              <w:spacing w:after="0"/>
              <w:ind w:left="0"/>
              <w:jc w:val="both"/>
              <w:rPr>
                <w:rFonts w:ascii="Tahoma" w:hAnsi="Tahoma" w:eastAsia="Tahoma" w:cs="Tahoma"/>
                <w:color w:val="auto"/>
              </w:rPr>
            </w:pPr>
            <w:r>
              <w:rPr>
                <w:rFonts w:ascii="Tahoma" w:hAnsi="Tahoma" w:eastAsia="Tahoma" w:cs="Tahoma"/>
                <w:color w:val="auto"/>
              </w:rPr>
              <w:t>Pembangunan</w:t>
            </w:r>
          </w:p>
        </w:tc>
      </w:tr>
      <w:tr w14:paraId="11AC53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14:paraId="60E0429F">
            <w:pPr>
              <w:pStyle w:val="21"/>
              <w:spacing w:after="0"/>
              <w:ind w:left="0"/>
              <w:jc w:val="center"/>
              <w:rPr>
                <w:rFonts w:ascii="Tahoma" w:hAnsi="Tahoma" w:eastAsia="Tahoma" w:cs="Tahoma"/>
                <w:bCs/>
                <w:color w:val="auto"/>
              </w:rPr>
            </w:pPr>
            <w:r>
              <w:rPr>
                <w:rFonts w:ascii="Tahoma" w:hAnsi="Tahoma" w:eastAsia="Tahoma" w:cs="Tahoma"/>
                <w:bCs/>
                <w:color w:val="auto"/>
              </w:rPr>
              <w:t>7.</w:t>
            </w:r>
          </w:p>
        </w:tc>
        <w:tc>
          <w:tcPr>
            <w:tcW w:w="3264" w:type="dxa"/>
            <w:gridSpan w:val="3"/>
          </w:tcPr>
          <w:p w14:paraId="1668BFE1">
            <w:pPr>
              <w:pStyle w:val="21"/>
              <w:spacing w:after="0"/>
              <w:ind w:left="0"/>
              <w:rPr>
                <w:rFonts w:ascii="Tahoma" w:hAnsi="Tahoma" w:eastAsia="Tahoma" w:cs="Tahoma"/>
                <w:color w:val="auto"/>
              </w:rPr>
            </w:pPr>
            <w:r>
              <w:rPr>
                <w:rFonts w:ascii="Tahoma" w:hAnsi="Tahoma" w:eastAsia="Tahoma" w:cs="Tahoma"/>
                <w:color w:val="auto"/>
              </w:rPr>
              <w:t>Kod SETIA Projek</w:t>
            </w:r>
          </w:p>
        </w:tc>
        <w:tc>
          <w:tcPr>
            <w:tcW w:w="456" w:type="dxa"/>
          </w:tcPr>
          <w:p w14:paraId="4B95E6B7">
            <w:pPr>
              <w:pStyle w:val="21"/>
              <w:spacing w:after="0"/>
              <w:ind w:left="0"/>
              <w:jc w:val="center"/>
              <w:rPr>
                <w:rFonts w:ascii="Tahoma" w:hAnsi="Tahoma" w:eastAsia="Tahoma" w:cs="Tahoma"/>
                <w:bCs/>
                <w:color w:val="auto"/>
              </w:rPr>
            </w:pPr>
            <w:r>
              <w:rPr>
                <w:rFonts w:ascii="Tahoma" w:hAnsi="Tahoma" w:eastAsia="Tahoma" w:cs="Tahoma"/>
                <w:bCs/>
                <w:color w:val="auto"/>
              </w:rPr>
              <w:t>:</w:t>
            </w:r>
          </w:p>
        </w:tc>
        <w:tc>
          <w:tcPr>
            <w:tcW w:w="5328" w:type="dxa"/>
            <w:gridSpan w:val="4"/>
          </w:tcPr>
          <w:p w14:paraId="50C0DB5D">
            <w:pPr>
              <w:pStyle w:val="21"/>
              <w:spacing w:after="0"/>
              <w:ind w:left="0"/>
              <w:jc w:val="both"/>
              <w:rPr>
                <w:rFonts w:ascii="Tahoma" w:hAnsi="Tahoma" w:eastAsia="Tahoma" w:cs="Tahoma"/>
                <w:color w:val="auto"/>
              </w:rPr>
            </w:pPr>
            <w:r>
              <w:rPr>
                <w:rFonts w:ascii="Tahoma" w:hAnsi="Tahoma" w:eastAsia="Tahoma" w:cs="Tahoma"/>
                <w:color w:val="auto"/>
              </w:rPr>
              <w:t>-</w:t>
            </w:r>
          </w:p>
        </w:tc>
      </w:tr>
      <w:tr w14:paraId="1362F2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14:paraId="1B04ACFB">
            <w:pPr>
              <w:pStyle w:val="21"/>
              <w:spacing w:after="0"/>
              <w:ind w:left="0"/>
              <w:jc w:val="center"/>
              <w:rPr>
                <w:rFonts w:ascii="Tahoma" w:hAnsi="Tahoma" w:eastAsia="Tahoma" w:cs="Tahoma"/>
                <w:bCs/>
                <w:color w:val="auto"/>
              </w:rPr>
            </w:pPr>
            <w:r>
              <w:rPr>
                <w:rFonts w:ascii="Tahoma" w:hAnsi="Tahoma" w:eastAsia="Tahoma" w:cs="Tahoma"/>
                <w:bCs/>
                <w:color w:val="auto"/>
              </w:rPr>
              <w:t>8.</w:t>
            </w:r>
          </w:p>
        </w:tc>
        <w:tc>
          <w:tcPr>
            <w:tcW w:w="3264" w:type="dxa"/>
            <w:gridSpan w:val="3"/>
          </w:tcPr>
          <w:p w14:paraId="1D6CE444">
            <w:pPr>
              <w:pStyle w:val="21"/>
              <w:spacing w:after="0"/>
              <w:ind w:left="0"/>
              <w:rPr>
                <w:rFonts w:ascii="Tahoma" w:hAnsi="Tahoma" w:eastAsia="Tahoma" w:cs="Tahoma"/>
                <w:color w:val="auto"/>
              </w:rPr>
            </w:pPr>
            <w:r>
              <w:rPr>
                <w:rFonts w:ascii="Tahoma" w:hAnsi="Tahoma" w:eastAsia="Tahoma" w:cs="Tahoma"/>
                <w:color w:val="auto"/>
              </w:rPr>
              <w:t>Siling Peruntukan Projek/Kajian yang Diluluskan EPU</w:t>
            </w:r>
          </w:p>
        </w:tc>
        <w:tc>
          <w:tcPr>
            <w:tcW w:w="456" w:type="dxa"/>
          </w:tcPr>
          <w:p w14:paraId="757DB853">
            <w:pPr>
              <w:pStyle w:val="21"/>
              <w:spacing w:after="0"/>
              <w:ind w:left="0"/>
              <w:jc w:val="center"/>
              <w:rPr>
                <w:rFonts w:ascii="Tahoma" w:hAnsi="Tahoma" w:eastAsia="Tahoma" w:cs="Tahoma"/>
                <w:bCs/>
                <w:color w:val="auto"/>
              </w:rPr>
            </w:pPr>
            <w:r>
              <w:rPr>
                <w:rFonts w:ascii="Tahoma" w:hAnsi="Tahoma" w:eastAsia="Tahoma" w:cs="Tahoma"/>
                <w:bCs/>
                <w:color w:val="auto"/>
              </w:rPr>
              <w:t>:</w:t>
            </w:r>
          </w:p>
        </w:tc>
        <w:tc>
          <w:tcPr>
            <w:tcW w:w="5328" w:type="dxa"/>
            <w:gridSpan w:val="4"/>
          </w:tcPr>
          <w:p w14:paraId="73154E1F">
            <w:pPr>
              <w:pStyle w:val="21"/>
              <w:spacing w:after="0"/>
              <w:ind w:left="0"/>
              <w:jc w:val="both"/>
              <w:rPr>
                <w:rFonts w:ascii="Tahoma" w:hAnsi="Tahoma" w:eastAsia="Tahoma" w:cs="Tahoma"/>
                <w:color w:val="auto"/>
              </w:rPr>
            </w:pPr>
            <w:r>
              <w:rPr>
                <w:rFonts w:hint="default" w:ascii="Tahoma" w:hAnsi="Tahoma" w:eastAsia="Tahoma" w:cs="Tahoma"/>
                <w:color w:val="auto"/>
                <w:sz w:val="22"/>
                <w:szCs w:val="22"/>
                <w:lang w:val="en-US"/>
              </w:rPr>
              <w:t>RM25,098,600.00</w:t>
            </w:r>
          </w:p>
        </w:tc>
      </w:tr>
      <w:tr w14:paraId="5AD6AC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14:paraId="560864FA">
            <w:pPr>
              <w:pStyle w:val="21"/>
              <w:spacing w:after="0"/>
              <w:ind w:left="0"/>
              <w:jc w:val="center"/>
              <w:rPr>
                <w:rFonts w:ascii="Tahoma" w:hAnsi="Tahoma" w:eastAsia="Tahoma" w:cs="Tahoma"/>
                <w:bCs/>
                <w:color w:val="auto"/>
              </w:rPr>
            </w:pPr>
            <w:r>
              <w:rPr>
                <w:rFonts w:ascii="Tahoma" w:hAnsi="Tahoma" w:eastAsia="Tahoma" w:cs="Tahoma"/>
                <w:bCs/>
                <w:color w:val="auto"/>
              </w:rPr>
              <w:t>9.</w:t>
            </w:r>
          </w:p>
        </w:tc>
        <w:tc>
          <w:tcPr>
            <w:tcW w:w="3264" w:type="dxa"/>
            <w:gridSpan w:val="3"/>
          </w:tcPr>
          <w:p w14:paraId="1B16BCDD">
            <w:pPr>
              <w:pStyle w:val="21"/>
              <w:spacing w:after="0"/>
              <w:ind w:left="0"/>
              <w:rPr>
                <w:rFonts w:ascii="Tahoma" w:hAnsi="Tahoma" w:eastAsia="Tahoma" w:cs="Tahoma"/>
                <w:color w:val="auto"/>
              </w:rPr>
            </w:pPr>
            <w:r>
              <w:rPr>
                <w:rFonts w:ascii="Tahoma" w:hAnsi="Tahoma" w:eastAsia="Tahoma" w:cs="Tahoma"/>
                <w:color w:val="auto"/>
              </w:rPr>
              <w:t>Kategori Projek/ Kajian</w:t>
            </w:r>
          </w:p>
        </w:tc>
        <w:tc>
          <w:tcPr>
            <w:tcW w:w="456" w:type="dxa"/>
          </w:tcPr>
          <w:p w14:paraId="52582F4B">
            <w:pPr>
              <w:pStyle w:val="21"/>
              <w:spacing w:after="0"/>
              <w:ind w:left="0"/>
              <w:jc w:val="center"/>
              <w:rPr>
                <w:rFonts w:ascii="Tahoma" w:hAnsi="Tahoma" w:eastAsia="Tahoma" w:cs="Tahoma"/>
                <w:bCs/>
                <w:color w:val="auto"/>
              </w:rPr>
            </w:pPr>
            <w:r>
              <w:rPr>
                <w:rFonts w:ascii="Tahoma" w:hAnsi="Tahoma" w:eastAsia="Tahoma" w:cs="Tahoma"/>
                <w:bCs/>
                <w:color w:val="auto"/>
              </w:rPr>
              <w:t>:</w:t>
            </w:r>
          </w:p>
        </w:tc>
        <w:tc>
          <w:tcPr>
            <w:tcW w:w="5328" w:type="dxa"/>
            <w:gridSpan w:val="4"/>
          </w:tcPr>
          <w:p w14:paraId="1C1B3540">
            <w:pPr>
              <w:pStyle w:val="21"/>
              <w:spacing w:after="0"/>
              <w:ind w:left="0"/>
              <w:jc w:val="both"/>
              <w:rPr>
                <w:rFonts w:ascii="Tahoma" w:hAnsi="Tahoma" w:eastAsia="Tahoma" w:cs="Tahoma"/>
                <w:color w:val="auto"/>
              </w:rPr>
            </w:pPr>
            <w:r>
              <w:rPr>
                <w:rFonts w:ascii="Tahoma" w:hAnsi="Tahoma" w:eastAsia="Tahoma" w:cs="Tahoma"/>
                <w:color w:val="auto"/>
              </w:rPr>
              <w:t>Pembangunan Fizikal</w:t>
            </w:r>
          </w:p>
        </w:tc>
      </w:tr>
      <w:tr w14:paraId="737445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14:paraId="78A077DA">
            <w:pPr>
              <w:pStyle w:val="21"/>
              <w:spacing w:after="0"/>
              <w:ind w:left="0"/>
              <w:jc w:val="center"/>
              <w:rPr>
                <w:rFonts w:ascii="Tahoma" w:hAnsi="Tahoma" w:eastAsia="Tahoma" w:cs="Tahoma"/>
                <w:bCs/>
                <w:color w:val="auto"/>
              </w:rPr>
            </w:pPr>
            <w:r>
              <w:rPr>
                <w:rFonts w:ascii="Tahoma" w:hAnsi="Tahoma" w:eastAsia="Tahoma" w:cs="Tahoma"/>
                <w:bCs/>
                <w:color w:val="auto"/>
              </w:rPr>
              <w:t>10.</w:t>
            </w:r>
          </w:p>
        </w:tc>
        <w:tc>
          <w:tcPr>
            <w:tcW w:w="3264" w:type="dxa"/>
            <w:gridSpan w:val="3"/>
          </w:tcPr>
          <w:p w14:paraId="3F22EC3E">
            <w:pPr>
              <w:pStyle w:val="21"/>
              <w:spacing w:after="0"/>
              <w:ind w:left="0"/>
              <w:rPr>
                <w:rFonts w:ascii="Tahoma" w:hAnsi="Tahoma" w:eastAsia="Tahoma" w:cs="Tahoma"/>
                <w:color w:val="auto"/>
              </w:rPr>
            </w:pPr>
            <w:r>
              <w:rPr>
                <w:rFonts w:ascii="Tahoma" w:hAnsi="Tahoma" w:eastAsia="Tahoma" w:cs="Tahoma"/>
                <w:color w:val="auto"/>
              </w:rPr>
              <w:t>Peruntukan Tahun Semasa</w:t>
            </w:r>
          </w:p>
        </w:tc>
        <w:tc>
          <w:tcPr>
            <w:tcW w:w="456" w:type="dxa"/>
          </w:tcPr>
          <w:p w14:paraId="39CDDEB7">
            <w:pPr>
              <w:pStyle w:val="21"/>
              <w:spacing w:after="0"/>
              <w:ind w:left="0"/>
              <w:jc w:val="center"/>
              <w:rPr>
                <w:rFonts w:ascii="Tahoma" w:hAnsi="Tahoma" w:eastAsia="Tahoma" w:cs="Tahoma"/>
                <w:bCs/>
                <w:color w:val="auto"/>
              </w:rPr>
            </w:pPr>
            <w:r>
              <w:rPr>
                <w:rFonts w:ascii="Tahoma" w:hAnsi="Tahoma" w:eastAsia="Tahoma" w:cs="Tahoma"/>
                <w:bCs/>
                <w:color w:val="auto"/>
              </w:rPr>
              <w:t>:</w:t>
            </w:r>
          </w:p>
        </w:tc>
        <w:tc>
          <w:tcPr>
            <w:tcW w:w="5328" w:type="dxa"/>
            <w:gridSpan w:val="4"/>
          </w:tcPr>
          <w:p w14:paraId="29E5E44E">
            <w:pPr>
              <w:pStyle w:val="21"/>
              <w:spacing w:after="0"/>
              <w:ind w:left="0"/>
              <w:jc w:val="both"/>
              <w:rPr>
                <w:rFonts w:hint="default" w:ascii="Tahoma" w:hAnsi="Tahoma" w:eastAsia="Tahoma" w:cs="Tahoma"/>
                <w:color w:val="auto"/>
                <w:lang w:val="en-US"/>
              </w:rPr>
            </w:pPr>
            <w:r>
              <w:rPr>
                <w:rFonts w:ascii="Tahoma" w:hAnsi="Tahoma" w:eastAsia="Tahoma" w:cs="Tahoma"/>
                <w:color w:val="auto"/>
              </w:rPr>
              <w:t>202</w:t>
            </w:r>
            <w:r>
              <w:rPr>
                <w:rFonts w:hint="default" w:ascii="Tahoma" w:hAnsi="Tahoma" w:eastAsia="Tahoma" w:cs="Tahoma"/>
                <w:color w:val="auto"/>
                <w:lang w:val="en-US"/>
              </w:rPr>
              <w:t>6</w:t>
            </w:r>
          </w:p>
        </w:tc>
      </w:tr>
      <w:tr w14:paraId="46D00C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14:paraId="4E9360F5">
            <w:pPr>
              <w:pStyle w:val="21"/>
              <w:spacing w:after="0"/>
              <w:ind w:left="0"/>
              <w:jc w:val="center"/>
              <w:rPr>
                <w:rFonts w:ascii="Tahoma" w:hAnsi="Tahoma" w:eastAsia="Tahoma" w:cs="Tahoma"/>
                <w:bCs/>
                <w:color w:val="auto"/>
              </w:rPr>
            </w:pPr>
            <w:r>
              <w:rPr>
                <w:rFonts w:ascii="Tahoma" w:hAnsi="Tahoma" w:eastAsia="Tahoma" w:cs="Tahoma"/>
                <w:bCs/>
                <w:color w:val="auto"/>
              </w:rPr>
              <w:t>11.</w:t>
            </w:r>
          </w:p>
        </w:tc>
        <w:tc>
          <w:tcPr>
            <w:tcW w:w="3264" w:type="dxa"/>
            <w:gridSpan w:val="3"/>
          </w:tcPr>
          <w:p w14:paraId="06FB63A9">
            <w:pPr>
              <w:pStyle w:val="21"/>
              <w:spacing w:after="0"/>
              <w:ind w:left="0"/>
              <w:rPr>
                <w:rFonts w:ascii="Tahoma" w:hAnsi="Tahoma" w:eastAsia="Tahoma" w:cs="Tahoma"/>
                <w:color w:val="auto"/>
              </w:rPr>
            </w:pPr>
            <w:r>
              <w:rPr>
                <w:rFonts w:ascii="Tahoma" w:hAnsi="Tahoma" w:eastAsia="Tahoma" w:cs="Tahoma"/>
                <w:color w:val="auto"/>
              </w:rPr>
              <w:t>Tempoh Projek/ Kajian</w:t>
            </w:r>
          </w:p>
        </w:tc>
        <w:tc>
          <w:tcPr>
            <w:tcW w:w="456" w:type="dxa"/>
          </w:tcPr>
          <w:p w14:paraId="752AF6E6">
            <w:pPr>
              <w:pStyle w:val="21"/>
              <w:spacing w:after="0"/>
              <w:ind w:left="0"/>
              <w:jc w:val="center"/>
              <w:rPr>
                <w:rFonts w:ascii="Tahoma" w:hAnsi="Tahoma" w:eastAsia="Tahoma" w:cs="Tahoma"/>
                <w:bCs/>
                <w:color w:val="auto"/>
              </w:rPr>
            </w:pPr>
            <w:r>
              <w:rPr>
                <w:rFonts w:ascii="Tahoma" w:hAnsi="Tahoma" w:eastAsia="Tahoma" w:cs="Tahoma"/>
                <w:bCs/>
                <w:color w:val="auto"/>
              </w:rPr>
              <w:t>:</w:t>
            </w:r>
          </w:p>
        </w:tc>
        <w:tc>
          <w:tcPr>
            <w:tcW w:w="5328" w:type="dxa"/>
            <w:gridSpan w:val="4"/>
          </w:tcPr>
          <w:p w14:paraId="0C4ED1B7">
            <w:pPr>
              <w:pStyle w:val="21"/>
              <w:spacing w:after="0"/>
              <w:ind w:left="0"/>
              <w:jc w:val="both"/>
              <w:rPr>
                <w:rFonts w:ascii="Tahoma" w:hAnsi="Tahoma" w:eastAsia="Tahoma" w:cs="Tahoma"/>
                <w:color w:val="auto"/>
              </w:rPr>
            </w:pPr>
            <w:r>
              <w:rPr>
                <w:rFonts w:hint="default" w:ascii="Tahoma" w:hAnsi="Tahoma" w:eastAsia="Tahoma" w:cs="Tahoma"/>
                <w:color w:val="auto"/>
                <w:sz w:val="22"/>
                <w:szCs w:val="22"/>
                <w:lang w:val="en-US"/>
              </w:rPr>
              <w:t>24 Bulan/ 96 Minggu</w:t>
            </w:r>
          </w:p>
        </w:tc>
      </w:tr>
      <w:tr w14:paraId="65034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14:paraId="367125F8">
            <w:pPr>
              <w:pStyle w:val="21"/>
              <w:spacing w:after="0"/>
              <w:ind w:left="0"/>
              <w:jc w:val="center"/>
              <w:rPr>
                <w:rFonts w:ascii="Tahoma" w:hAnsi="Tahoma" w:eastAsia="Tahoma" w:cs="Tahoma"/>
                <w:bCs/>
                <w:color w:val="auto"/>
              </w:rPr>
            </w:pPr>
            <w:r>
              <w:rPr>
                <w:rFonts w:ascii="Tahoma" w:hAnsi="Tahoma" w:eastAsia="Tahoma" w:cs="Tahoma"/>
                <w:bCs/>
                <w:color w:val="auto"/>
              </w:rPr>
              <w:t>12.</w:t>
            </w:r>
          </w:p>
        </w:tc>
        <w:tc>
          <w:tcPr>
            <w:tcW w:w="3264" w:type="dxa"/>
            <w:gridSpan w:val="3"/>
          </w:tcPr>
          <w:p w14:paraId="2DCA7755">
            <w:pPr>
              <w:pStyle w:val="21"/>
              <w:spacing w:after="0"/>
              <w:ind w:left="0"/>
              <w:rPr>
                <w:rFonts w:ascii="Tahoma" w:hAnsi="Tahoma" w:eastAsia="Tahoma" w:cs="Tahoma"/>
                <w:color w:val="auto"/>
              </w:rPr>
            </w:pPr>
            <w:r>
              <w:rPr>
                <w:rFonts w:ascii="Tahoma" w:hAnsi="Tahoma" w:eastAsia="Tahoma" w:cs="Tahoma"/>
                <w:color w:val="auto"/>
              </w:rPr>
              <w:t>Lokasi Projek/ Kajian</w:t>
            </w:r>
          </w:p>
        </w:tc>
        <w:tc>
          <w:tcPr>
            <w:tcW w:w="456" w:type="dxa"/>
          </w:tcPr>
          <w:p w14:paraId="4B50C25B">
            <w:pPr>
              <w:pStyle w:val="21"/>
              <w:spacing w:after="0"/>
              <w:ind w:left="0"/>
              <w:jc w:val="center"/>
              <w:rPr>
                <w:rFonts w:ascii="Tahoma" w:hAnsi="Tahoma" w:eastAsia="Tahoma" w:cs="Tahoma"/>
                <w:bCs/>
                <w:color w:val="auto"/>
              </w:rPr>
            </w:pPr>
            <w:r>
              <w:rPr>
                <w:rFonts w:ascii="Tahoma" w:hAnsi="Tahoma" w:eastAsia="Tahoma" w:cs="Tahoma"/>
                <w:bCs/>
                <w:color w:val="auto"/>
              </w:rPr>
              <w:t>:</w:t>
            </w:r>
          </w:p>
        </w:tc>
        <w:tc>
          <w:tcPr>
            <w:tcW w:w="5328" w:type="dxa"/>
            <w:gridSpan w:val="4"/>
          </w:tcPr>
          <w:p w14:paraId="743D0C06">
            <w:pPr>
              <w:pStyle w:val="21"/>
              <w:spacing w:after="0"/>
              <w:ind w:left="0"/>
              <w:jc w:val="both"/>
              <w:rPr>
                <w:rFonts w:ascii="Tahoma" w:hAnsi="Tahoma" w:eastAsia="Tahoma" w:cs="Tahoma"/>
                <w:color w:val="auto"/>
              </w:rPr>
            </w:pPr>
            <w:r>
              <w:rPr>
                <w:rFonts w:hint="default" w:ascii="Tahoma" w:hAnsi="Tahoma" w:eastAsia="Tahoma" w:cs="Tahoma"/>
                <w:color w:val="auto"/>
                <w:sz w:val="22"/>
                <w:szCs w:val="22"/>
                <w:lang w:val="en-US"/>
              </w:rPr>
              <w:t>Dewan Pengajaran, Bahagian Akademik, UPM, Serdang, Selangor</w:t>
            </w:r>
          </w:p>
        </w:tc>
      </w:tr>
      <w:tr w14:paraId="30BBB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14:paraId="4924DAA0">
            <w:pPr>
              <w:pStyle w:val="21"/>
              <w:spacing w:after="0"/>
              <w:ind w:left="0"/>
              <w:jc w:val="center"/>
              <w:rPr>
                <w:rFonts w:ascii="Tahoma" w:hAnsi="Tahoma" w:eastAsia="Tahoma" w:cs="Tahoma"/>
                <w:bCs/>
                <w:color w:val="auto"/>
              </w:rPr>
            </w:pPr>
            <w:r>
              <w:rPr>
                <w:rFonts w:ascii="Tahoma" w:hAnsi="Tahoma" w:eastAsia="Tahoma" w:cs="Tahoma"/>
                <w:bCs/>
                <w:color w:val="auto"/>
              </w:rPr>
              <w:t>13.</w:t>
            </w:r>
          </w:p>
        </w:tc>
        <w:tc>
          <w:tcPr>
            <w:tcW w:w="3264" w:type="dxa"/>
            <w:gridSpan w:val="3"/>
          </w:tcPr>
          <w:p w14:paraId="25E41746">
            <w:pPr>
              <w:pStyle w:val="21"/>
              <w:spacing w:after="0"/>
              <w:ind w:left="0"/>
              <w:rPr>
                <w:rFonts w:ascii="Tahoma" w:hAnsi="Tahoma" w:eastAsia="Tahoma" w:cs="Tahoma"/>
                <w:color w:val="auto"/>
              </w:rPr>
            </w:pPr>
            <w:r>
              <w:rPr>
                <w:rFonts w:ascii="Tahoma" w:hAnsi="Tahoma" w:eastAsia="Tahoma" w:cs="Tahoma"/>
                <w:color w:val="auto"/>
              </w:rPr>
              <w:t>Agensi Pengguna</w:t>
            </w:r>
          </w:p>
        </w:tc>
        <w:tc>
          <w:tcPr>
            <w:tcW w:w="456" w:type="dxa"/>
          </w:tcPr>
          <w:p w14:paraId="3A5DA887">
            <w:pPr>
              <w:pStyle w:val="21"/>
              <w:spacing w:after="0"/>
              <w:ind w:left="0"/>
              <w:jc w:val="center"/>
              <w:rPr>
                <w:rFonts w:ascii="Tahoma" w:hAnsi="Tahoma" w:eastAsia="Tahoma" w:cs="Tahoma"/>
                <w:bCs/>
                <w:color w:val="auto"/>
              </w:rPr>
            </w:pPr>
            <w:r>
              <w:rPr>
                <w:rFonts w:ascii="Tahoma" w:hAnsi="Tahoma" w:eastAsia="Tahoma" w:cs="Tahoma"/>
                <w:bCs/>
                <w:color w:val="auto"/>
              </w:rPr>
              <w:t>:</w:t>
            </w:r>
          </w:p>
        </w:tc>
        <w:tc>
          <w:tcPr>
            <w:tcW w:w="5328" w:type="dxa"/>
            <w:gridSpan w:val="4"/>
          </w:tcPr>
          <w:p w14:paraId="3617238D">
            <w:pPr>
              <w:pStyle w:val="21"/>
              <w:spacing w:after="0"/>
              <w:ind w:left="0"/>
              <w:jc w:val="both"/>
              <w:rPr>
                <w:rFonts w:ascii="Tahoma" w:hAnsi="Tahoma" w:eastAsia="Tahoma" w:cs="Tahoma"/>
                <w:color w:val="auto"/>
              </w:rPr>
            </w:pPr>
            <w:r>
              <w:rPr>
                <w:rFonts w:ascii="Tahoma" w:hAnsi="Tahoma" w:eastAsia="Tahoma" w:cs="Tahoma"/>
                <w:color w:val="auto"/>
              </w:rPr>
              <w:t>Universiti Putra Malaysia</w:t>
            </w:r>
          </w:p>
        </w:tc>
      </w:tr>
      <w:tr w14:paraId="1F2D4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14:paraId="2B65E497">
            <w:pPr>
              <w:pStyle w:val="21"/>
              <w:spacing w:after="0"/>
              <w:ind w:left="0"/>
              <w:jc w:val="center"/>
              <w:rPr>
                <w:rFonts w:ascii="Tahoma" w:hAnsi="Tahoma" w:eastAsia="Tahoma" w:cs="Tahoma"/>
                <w:bCs/>
                <w:color w:val="auto"/>
              </w:rPr>
            </w:pPr>
            <w:r>
              <w:rPr>
                <w:rFonts w:ascii="Tahoma" w:hAnsi="Tahoma" w:eastAsia="Tahoma" w:cs="Tahoma"/>
                <w:bCs/>
                <w:color w:val="auto"/>
              </w:rPr>
              <w:t>14.</w:t>
            </w:r>
          </w:p>
        </w:tc>
        <w:tc>
          <w:tcPr>
            <w:tcW w:w="3264" w:type="dxa"/>
            <w:gridSpan w:val="3"/>
          </w:tcPr>
          <w:p w14:paraId="7EFF3E0F">
            <w:pPr>
              <w:pStyle w:val="21"/>
              <w:spacing w:after="0"/>
              <w:ind w:left="0"/>
              <w:rPr>
                <w:rFonts w:ascii="Tahoma" w:hAnsi="Tahoma" w:eastAsia="Tahoma" w:cs="Tahoma"/>
                <w:color w:val="auto"/>
              </w:rPr>
            </w:pPr>
            <w:r>
              <w:rPr>
                <w:rFonts w:ascii="Tahoma" w:hAnsi="Tahoma" w:eastAsia="Tahoma" w:cs="Tahoma"/>
                <w:color w:val="auto"/>
              </w:rPr>
              <w:t>Agensi Pelaksana</w:t>
            </w:r>
          </w:p>
        </w:tc>
        <w:tc>
          <w:tcPr>
            <w:tcW w:w="456" w:type="dxa"/>
          </w:tcPr>
          <w:p w14:paraId="20FCB10C">
            <w:pPr>
              <w:pStyle w:val="21"/>
              <w:spacing w:after="0"/>
              <w:ind w:left="0"/>
              <w:jc w:val="center"/>
              <w:rPr>
                <w:rFonts w:ascii="Tahoma" w:hAnsi="Tahoma" w:eastAsia="Tahoma" w:cs="Tahoma"/>
                <w:bCs/>
                <w:color w:val="auto"/>
              </w:rPr>
            </w:pPr>
            <w:r>
              <w:rPr>
                <w:rFonts w:ascii="Tahoma" w:hAnsi="Tahoma" w:eastAsia="Tahoma" w:cs="Tahoma"/>
                <w:bCs/>
                <w:color w:val="auto"/>
              </w:rPr>
              <w:t>:</w:t>
            </w:r>
          </w:p>
        </w:tc>
        <w:tc>
          <w:tcPr>
            <w:tcW w:w="5328" w:type="dxa"/>
            <w:gridSpan w:val="4"/>
          </w:tcPr>
          <w:p w14:paraId="1920ECE8">
            <w:pPr>
              <w:pStyle w:val="21"/>
              <w:spacing w:after="0"/>
              <w:ind w:left="0"/>
              <w:jc w:val="both"/>
              <w:rPr>
                <w:rFonts w:ascii="Tahoma" w:hAnsi="Tahoma" w:eastAsia="Tahoma" w:cs="Tahoma"/>
                <w:color w:val="auto"/>
              </w:rPr>
            </w:pPr>
            <w:r>
              <w:rPr>
                <w:rFonts w:ascii="Tahoma" w:hAnsi="Tahoma" w:eastAsia="Tahoma" w:cs="Tahoma"/>
                <w:color w:val="auto"/>
              </w:rPr>
              <w:t>Universiti Putra Malaysia</w:t>
            </w:r>
          </w:p>
        </w:tc>
      </w:tr>
      <w:tr w14:paraId="00542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14:paraId="2732681A">
            <w:pPr>
              <w:pStyle w:val="21"/>
              <w:spacing w:after="0"/>
              <w:ind w:left="0"/>
              <w:jc w:val="center"/>
              <w:rPr>
                <w:rFonts w:ascii="Tahoma" w:hAnsi="Tahoma" w:eastAsia="Tahoma" w:cs="Tahoma"/>
                <w:bCs/>
                <w:color w:val="auto"/>
              </w:rPr>
            </w:pPr>
            <w:r>
              <w:rPr>
                <w:rFonts w:ascii="Tahoma" w:hAnsi="Tahoma" w:eastAsia="Tahoma" w:cs="Tahoma"/>
                <w:bCs/>
                <w:color w:val="auto"/>
              </w:rPr>
              <w:t>15.</w:t>
            </w:r>
          </w:p>
        </w:tc>
        <w:tc>
          <w:tcPr>
            <w:tcW w:w="3264" w:type="dxa"/>
            <w:gridSpan w:val="3"/>
          </w:tcPr>
          <w:p w14:paraId="53D08290">
            <w:pPr>
              <w:pStyle w:val="21"/>
              <w:spacing w:after="0"/>
              <w:ind w:left="0"/>
              <w:rPr>
                <w:rFonts w:ascii="Tahoma" w:hAnsi="Tahoma" w:eastAsia="Tahoma" w:cs="Tahoma"/>
                <w:color w:val="auto"/>
              </w:rPr>
            </w:pPr>
            <w:r>
              <w:rPr>
                <w:rFonts w:ascii="Tahoma" w:hAnsi="Tahoma" w:eastAsia="Tahoma" w:cs="Tahoma"/>
                <w:color w:val="auto"/>
              </w:rPr>
              <w:t>Tempoh Perkhidmatan Perunding</w:t>
            </w:r>
          </w:p>
        </w:tc>
        <w:tc>
          <w:tcPr>
            <w:tcW w:w="456" w:type="dxa"/>
          </w:tcPr>
          <w:p w14:paraId="012DB558">
            <w:pPr>
              <w:pStyle w:val="21"/>
              <w:spacing w:after="0"/>
              <w:ind w:left="0"/>
              <w:jc w:val="center"/>
              <w:rPr>
                <w:rFonts w:ascii="Tahoma" w:hAnsi="Tahoma" w:eastAsia="Tahoma" w:cs="Tahoma"/>
                <w:bCs/>
                <w:color w:val="auto"/>
              </w:rPr>
            </w:pPr>
            <w:r>
              <w:rPr>
                <w:rFonts w:ascii="Tahoma" w:hAnsi="Tahoma" w:eastAsia="Tahoma" w:cs="Tahoma"/>
                <w:bCs/>
                <w:color w:val="auto"/>
              </w:rPr>
              <w:t>:</w:t>
            </w:r>
          </w:p>
        </w:tc>
        <w:tc>
          <w:tcPr>
            <w:tcW w:w="5328" w:type="dxa"/>
            <w:gridSpan w:val="4"/>
          </w:tcPr>
          <w:p w14:paraId="51929B14">
            <w:pPr>
              <w:pStyle w:val="21"/>
              <w:spacing w:after="0"/>
              <w:ind w:left="0"/>
              <w:jc w:val="both"/>
              <w:rPr>
                <w:rFonts w:ascii="Tahoma" w:hAnsi="Tahoma" w:eastAsia="Tahoma" w:cs="Tahoma"/>
                <w:color w:val="auto"/>
              </w:rPr>
            </w:pPr>
            <w:r>
              <w:rPr>
                <w:rFonts w:hint="default" w:ascii="Tahoma" w:hAnsi="Tahoma" w:eastAsia="Tahoma" w:cs="Tahoma"/>
                <w:color w:val="auto"/>
                <w:sz w:val="22"/>
                <w:szCs w:val="22"/>
                <w:lang w:val="en-US"/>
              </w:rPr>
              <w:t>48 Bulan/ 4 Tahun</w:t>
            </w:r>
          </w:p>
        </w:tc>
      </w:tr>
      <w:tr w14:paraId="21CA06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14:paraId="380C2B83">
            <w:pPr>
              <w:pStyle w:val="21"/>
              <w:spacing w:after="0"/>
              <w:ind w:left="0"/>
              <w:jc w:val="center"/>
              <w:rPr>
                <w:rFonts w:ascii="Tahoma" w:hAnsi="Tahoma" w:eastAsia="Tahoma" w:cs="Tahoma"/>
                <w:bCs/>
                <w:color w:val="auto"/>
              </w:rPr>
            </w:pPr>
            <w:r>
              <w:rPr>
                <w:rFonts w:ascii="Tahoma" w:hAnsi="Tahoma" w:eastAsia="Tahoma" w:cs="Tahoma"/>
                <w:bCs/>
                <w:color w:val="auto"/>
              </w:rPr>
              <w:t>16.</w:t>
            </w:r>
          </w:p>
        </w:tc>
        <w:tc>
          <w:tcPr>
            <w:tcW w:w="3264" w:type="dxa"/>
            <w:gridSpan w:val="3"/>
          </w:tcPr>
          <w:p w14:paraId="45EE24B2">
            <w:pPr>
              <w:pStyle w:val="21"/>
              <w:spacing w:after="0"/>
              <w:ind w:left="0"/>
              <w:rPr>
                <w:rFonts w:ascii="Tahoma" w:hAnsi="Tahoma" w:eastAsia="Tahoma" w:cs="Tahoma"/>
                <w:color w:val="auto"/>
              </w:rPr>
            </w:pPr>
            <w:r>
              <w:rPr>
                <w:rFonts w:ascii="Tahoma" w:hAnsi="Tahoma" w:eastAsia="Tahoma" w:cs="Tahoma"/>
                <w:color w:val="auto"/>
              </w:rPr>
              <w:t>Kaedah Lantikan</w:t>
            </w:r>
          </w:p>
        </w:tc>
        <w:tc>
          <w:tcPr>
            <w:tcW w:w="456" w:type="dxa"/>
          </w:tcPr>
          <w:p w14:paraId="5C029C4D">
            <w:pPr>
              <w:pStyle w:val="21"/>
              <w:spacing w:after="0"/>
              <w:ind w:left="0"/>
              <w:jc w:val="center"/>
              <w:rPr>
                <w:rFonts w:ascii="Tahoma" w:hAnsi="Tahoma" w:eastAsia="Tahoma" w:cs="Tahoma"/>
                <w:bCs/>
                <w:color w:val="auto"/>
              </w:rPr>
            </w:pPr>
            <w:r>
              <w:rPr>
                <w:rFonts w:ascii="Tahoma" w:hAnsi="Tahoma" w:eastAsia="Tahoma" w:cs="Tahoma"/>
                <w:bCs/>
                <w:color w:val="auto"/>
              </w:rPr>
              <w:t>:</w:t>
            </w:r>
          </w:p>
        </w:tc>
        <w:tc>
          <w:tcPr>
            <w:tcW w:w="5328" w:type="dxa"/>
            <w:gridSpan w:val="4"/>
          </w:tcPr>
          <w:p w14:paraId="6B33156E">
            <w:pPr>
              <w:pStyle w:val="21"/>
              <w:spacing w:after="0"/>
              <w:ind w:left="0"/>
              <w:jc w:val="both"/>
              <w:rPr>
                <w:rFonts w:ascii="Tahoma" w:hAnsi="Tahoma" w:eastAsia="Tahoma" w:cs="Tahoma"/>
                <w:color w:val="auto"/>
              </w:rPr>
            </w:pPr>
            <w:r>
              <w:rPr>
                <w:rFonts w:ascii="Tahoma" w:hAnsi="Tahoma" w:eastAsia="Tahoma" w:cs="Tahoma"/>
                <w:color w:val="auto"/>
              </w:rPr>
              <w:t>Lantikan Terus Berserta Kos Siling</w:t>
            </w:r>
          </w:p>
        </w:tc>
      </w:tr>
      <w:tr w14:paraId="71C66A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14:paraId="5E698D0F">
            <w:pPr>
              <w:pStyle w:val="21"/>
              <w:spacing w:after="0"/>
              <w:ind w:left="0"/>
              <w:jc w:val="center"/>
              <w:rPr>
                <w:rFonts w:ascii="Tahoma" w:hAnsi="Tahoma" w:eastAsia="Tahoma" w:cs="Tahoma"/>
                <w:bCs/>
                <w:color w:val="auto"/>
              </w:rPr>
            </w:pPr>
            <w:r>
              <w:rPr>
                <w:rFonts w:ascii="Tahoma" w:hAnsi="Tahoma" w:eastAsia="Tahoma" w:cs="Tahoma"/>
                <w:bCs/>
                <w:color w:val="auto"/>
              </w:rPr>
              <w:t>17.</w:t>
            </w:r>
          </w:p>
        </w:tc>
        <w:tc>
          <w:tcPr>
            <w:tcW w:w="9048" w:type="dxa"/>
            <w:gridSpan w:val="8"/>
          </w:tcPr>
          <w:p w14:paraId="125569BE">
            <w:pPr>
              <w:pStyle w:val="21"/>
              <w:spacing w:after="0"/>
              <w:ind w:left="0"/>
              <w:jc w:val="both"/>
              <w:rPr>
                <w:rFonts w:ascii="Tahoma" w:hAnsi="Tahoma" w:eastAsia="Tahoma" w:cs="Tahoma"/>
                <w:color w:val="auto"/>
              </w:rPr>
            </w:pPr>
            <w:r>
              <w:rPr>
                <w:rFonts w:ascii="Tahoma" w:hAnsi="Tahoma" w:eastAsia="Tahoma" w:cs="Tahoma"/>
                <w:color w:val="auto"/>
              </w:rPr>
              <w:t>Nama Firma Perunding yang Diluluskan adalah seperti berikut:</w:t>
            </w:r>
          </w:p>
        </w:tc>
      </w:tr>
      <w:tr w14:paraId="5F3D7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1224" w:type="dxa"/>
            <w:gridSpan w:val="2"/>
            <w:vAlign w:val="center"/>
          </w:tcPr>
          <w:p w14:paraId="63E042C0">
            <w:pPr>
              <w:pStyle w:val="21"/>
              <w:spacing w:after="0" w:line="260" w:lineRule="auto"/>
              <w:ind w:left="0"/>
              <w:jc w:val="center"/>
              <w:rPr>
                <w:rFonts w:ascii="Tahoma" w:hAnsi="Tahoma" w:eastAsia="Tahoma" w:cs="Tahoma"/>
                <w:b/>
                <w:bCs/>
                <w:color w:val="auto"/>
                <w:sz w:val="18"/>
                <w:szCs w:val="18"/>
              </w:rPr>
            </w:pPr>
            <w:r>
              <w:rPr>
                <w:rFonts w:ascii="Tahoma" w:hAnsi="Tahoma" w:eastAsia="Tahoma" w:cs="Tahoma"/>
                <w:b/>
                <w:bCs/>
                <w:color w:val="auto"/>
                <w:sz w:val="18"/>
                <w:szCs w:val="18"/>
              </w:rPr>
              <w:t>Bidang Perunding</w:t>
            </w:r>
          </w:p>
        </w:tc>
        <w:tc>
          <w:tcPr>
            <w:tcW w:w="1548" w:type="dxa"/>
            <w:vAlign w:val="center"/>
          </w:tcPr>
          <w:p w14:paraId="2D6DB6AA">
            <w:pPr>
              <w:pStyle w:val="21"/>
              <w:spacing w:after="0" w:line="260" w:lineRule="auto"/>
              <w:ind w:left="0"/>
              <w:jc w:val="center"/>
              <w:rPr>
                <w:rFonts w:ascii="Tahoma" w:hAnsi="Tahoma" w:eastAsia="Tahoma" w:cs="Tahoma"/>
                <w:b/>
                <w:bCs/>
                <w:color w:val="auto"/>
                <w:sz w:val="18"/>
                <w:szCs w:val="18"/>
              </w:rPr>
            </w:pPr>
            <w:r>
              <w:rPr>
                <w:rFonts w:ascii="Tahoma" w:hAnsi="Tahoma" w:eastAsia="Tahoma" w:cs="Tahoma"/>
                <w:b/>
                <w:bCs/>
                <w:color w:val="auto"/>
                <w:sz w:val="18"/>
                <w:szCs w:val="18"/>
              </w:rPr>
              <w:t>Skop Perkhidmatan Perunding</w:t>
            </w:r>
          </w:p>
        </w:tc>
        <w:tc>
          <w:tcPr>
            <w:tcW w:w="2532" w:type="dxa"/>
            <w:gridSpan w:val="3"/>
            <w:vAlign w:val="center"/>
          </w:tcPr>
          <w:p w14:paraId="65055559">
            <w:pPr>
              <w:pStyle w:val="21"/>
              <w:spacing w:after="0" w:line="260" w:lineRule="auto"/>
              <w:ind w:left="0"/>
              <w:jc w:val="center"/>
              <w:rPr>
                <w:rFonts w:ascii="Tahoma" w:hAnsi="Tahoma" w:eastAsia="Tahoma" w:cs="Tahoma"/>
                <w:b/>
                <w:bCs/>
                <w:color w:val="auto"/>
                <w:sz w:val="18"/>
                <w:szCs w:val="18"/>
              </w:rPr>
            </w:pPr>
            <w:r>
              <w:rPr>
                <w:rFonts w:ascii="Tahoma" w:hAnsi="Tahoma" w:eastAsia="Tahoma" w:cs="Tahoma"/>
                <w:b/>
                <w:bCs/>
                <w:color w:val="auto"/>
                <w:sz w:val="18"/>
                <w:szCs w:val="18"/>
              </w:rPr>
              <w:t>Nama, No. Pendaftaran Kementerian Kewangan &amp; Alamat Firma</w:t>
            </w:r>
          </w:p>
        </w:tc>
        <w:tc>
          <w:tcPr>
            <w:tcW w:w="1392" w:type="dxa"/>
            <w:vAlign w:val="center"/>
          </w:tcPr>
          <w:p w14:paraId="18A81D03">
            <w:pPr>
              <w:pStyle w:val="21"/>
              <w:spacing w:after="0" w:line="260" w:lineRule="auto"/>
              <w:ind w:left="0"/>
              <w:jc w:val="center"/>
              <w:rPr>
                <w:rFonts w:ascii="Tahoma" w:hAnsi="Tahoma" w:eastAsia="Tahoma" w:cs="Tahoma"/>
                <w:b/>
                <w:bCs/>
                <w:color w:val="auto"/>
                <w:sz w:val="18"/>
                <w:szCs w:val="18"/>
              </w:rPr>
            </w:pPr>
            <w:r>
              <w:rPr>
                <w:rFonts w:ascii="Tahoma" w:hAnsi="Tahoma" w:eastAsia="Tahoma" w:cs="Tahoma"/>
                <w:b/>
                <w:bCs/>
                <w:color w:val="auto"/>
                <w:sz w:val="18"/>
                <w:szCs w:val="18"/>
              </w:rPr>
              <w:t>Kaedah Bayaran (Fixed Fee/ Input Masa)</w:t>
            </w:r>
          </w:p>
        </w:tc>
        <w:tc>
          <w:tcPr>
            <w:tcW w:w="1500" w:type="dxa"/>
            <w:vAlign w:val="center"/>
          </w:tcPr>
          <w:p w14:paraId="046DC23A">
            <w:pPr>
              <w:pStyle w:val="21"/>
              <w:spacing w:after="0" w:line="260" w:lineRule="auto"/>
              <w:ind w:left="0"/>
              <w:jc w:val="center"/>
              <w:rPr>
                <w:rFonts w:ascii="Tahoma" w:hAnsi="Tahoma" w:eastAsia="Tahoma" w:cs="Tahoma"/>
                <w:b/>
                <w:bCs/>
                <w:color w:val="auto"/>
                <w:sz w:val="18"/>
                <w:szCs w:val="18"/>
              </w:rPr>
            </w:pPr>
            <w:r>
              <w:rPr>
                <w:rFonts w:ascii="Tahoma" w:hAnsi="Tahoma" w:eastAsia="Tahoma" w:cs="Tahoma"/>
                <w:b/>
                <w:bCs/>
                <w:color w:val="auto"/>
                <w:sz w:val="18"/>
                <w:szCs w:val="18"/>
              </w:rPr>
              <w:t>Anggaran Kos Siling Perkhidmatan Perunding (RM)</w:t>
            </w:r>
          </w:p>
        </w:tc>
        <w:tc>
          <w:tcPr>
            <w:tcW w:w="1524" w:type="dxa"/>
            <w:vAlign w:val="center"/>
          </w:tcPr>
          <w:p w14:paraId="01C0DF26">
            <w:pPr>
              <w:pStyle w:val="21"/>
              <w:spacing w:after="0" w:line="260" w:lineRule="auto"/>
              <w:ind w:left="0"/>
              <w:jc w:val="center"/>
              <w:rPr>
                <w:rFonts w:ascii="Tahoma" w:hAnsi="Tahoma" w:eastAsia="Tahoma" w:cs="Tahoma"/>
                <w:b/>
                <w:bCs/>
                <w:color w:val="auto"/>
                <w:sz w:val="18"/>
                <w:szCs w:val="18"/>
              </w:rPr>
            </w:pPr>
            <w:r>
              <w:rPr>
                <w:rFonts w:ascii="Tahoma" w:hAnsi="Tahoma" w:eastAsia="Tahoma" w:cs="Tahoma"/>
                <w:b/>
                <w:bCs/>
                <w:color w:val="auto"/>
                <w:sz w:val="18"/>
                <w:szCs w:val="18"/>
              </w:rPr>
              <w:t>Cukai Perkhidmatan (RM)</w:t>
            </w:r>
          </w:p>
        </w:tc>
      </w:tr>
      <w:tr w14:paraId="285BF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4" w:type="dxa"/>
            <w:gridSpan w:val="2"/>
            <w:vAlign w:val="center"/>
          </w:tcPr>
          <w:p w14:paraId="5337F3EC">
            <w:pPr>
              <w:pStyle w:val="21"/>
              <w:numPr>
                <w:ilvl w:val="0"/>
                <w:numId w:val="0"/>
              </w:numPr>
              <w:ind w:left="0" w:leftChars="0" w:firstLine="0" w:firstLineChars="0"/>
              <w:jc w:val="center"/>
              <w:rPr>
                <w:rFonts w:ascii="Tahoma" w:hAnsi="Tahoma" w:eastAsia="Tahoma" w:cs="Tahoma"/>
                <w:color w:val="auto"/>
                <w:sz w:val="18"/>
                <w:szCs w:val="18"/>
              </w:rPr>
            </w:pPr>
            <w:r>
              <w:rPr>
                <w:rFonts w:hint="default" w:ascii="Tahoma" w:hAnsi="Tahoma" w:eastAsia="Tahoma" w:cs="Tahoma"/>
                <w:color w:val="auto"/>
                <w:sz w:val="19"/>
                <w:szCs w:val="19"/>
                <w:lang w:val="en-US"/>
              </w:rPr>
              <w:t>330201</w:t>
            </w:r>
          </w:p>
        </w:tc>
        <w:tc>
          <w:tcPr>
            <w:tcW w:w="1548" w:type="dxa"/>
            <w:vAlign w:val="center"/>
          </w:tcPr>
          <w:p w14:paraId="24958CF6">
            <w:pPr>
              <w:pStyle w:val="21"/>
              <w:numPr>
                <w:ilvl w:val="0"/>
                <w:numId w:val="0"/>
              </w:numPr>
              <w:ind w:left="0" w:leftChars="0" w:firstLine="0" w:firstLineChars="0"/>
              <w:jc w:val="center"/>
              <w:rPr>
                <w:rFonts w:ascii="Tahoma" w:hAnsi="Tahoma" w:eastAsia="Tahoma" w:cs="Tahoma"/>
                <w:color w:val="auto"/>
                <w:sz w:val="18"/>
                <w:szCs w:val="18"/>
              </w:rPr>
            </w:pPr>
            <w:r>
              <w:rPr>
                <w:rFonts w:hint="default" w:ascii="Tahoma" w:hAnsi="Tahoma" w:eastAsia="Tahoma" w:cs="Tahoma"/>
                <w:color w:val="auto"/>
                <w:sz w:val="19"/>
                <w:szCs w:val="19"/>
                <w:vertAlign w:val="baseline"/>
                <w:lang w:val="en-US"/>
              </w:rPr>
              <w:t>Arkitek</w:t>
            </w:r>
          </w:p>
        </w:tc>
        <w:tc>
          <w:tcPr>
            <w:tcW w:w="2532" w:type="dxa"/>
            <w:gridSpan w:val="3"/>
            <w:vAlign w:val="center"/>
          </w:tcPr>
          <w:p w14:paraId="0135C708">
            <w:pPr>
              <w:pStyle w:val="21"/>
              <w:numPr>
                <w:ilvl w:val="0"/>
                <w:numId w:val="0"/>
              </w:numPr>
              <w:jc w:val="left"/>
              <w:rPr>
                <w:rFonts w:hint="default" w:ascii="Tahoma" w:hAnsi="Tahoma" w:eastAsia="Tahoma" w:cs="Tahoma"/>
                <w:color w:val="auto"/>
                <w:sz w:val="19"/>
                <w:szCs w:val="19"/>
                <w:vertAlign w:val="baseline"/>
                <w:lang w:val="en-US"/>
              </w:rPr>
            </w:pPr>
            <w:r>
              <w:rPr>
                <w:rFonts w:hint="default" w:ascii="Tahoma" w:hAnsi="Tahoma" w:eastAsia="Tahoma" w:cs="Tahoma"/>
                <w:color w:val="auto"/>
                <w:sz w:val="19"/>
                <w:szCs w:val="19"/>
                <w:vertAlign w:val="baseline"/>
                <w:lang w:val="en-US"/>
              </w:rPr>
              <w:t xml:space="preserve">Azli Yusof Architect </w:t>
            </w:r>
          </w:p>
          <w:p w14:paraId="2DFE6CBE">
            <w:pPr>
              <w:pStyle w:val="21"/>
              <w:numPr>
                <w:ilvl w:val="0"/>
                <w:numId w:val="0"/>
              </w:numPr>
              <w:ind w:left="0" w:leftChars="0" w:firstLine="0" w:firstLineChars="0"/>
              <w:jc w:val="left"/>
              <w:rPr>
                <w:rFonts w:ascii="Tahoma" w:hAnsi="Tahoma" w:eastAsia="Tahoma" w:cs="Tahoma"/>
                <w:color w:val="auto"/>
                <w:sz w:val="18"/>
                <w:szCs w:val="18"/>
              </w:rPr>
            </w:pPr>
            <w:r>
              <w:rPr>
                <w:rFonts w:hint="default" w:ascii="Tahoma" w:hAnsi="Tahoma" w:eastAsia="Tahoma" w:cs="Tahoma"/>
                <w:color w:val="auto"/>
                <w:sz w:val="19"/>
                <w:szCs w:val="19"/>
                <w:vertAlign w:val="baseline"/>
                <w:lang w:val="en-US"/>
              </w:rPr>
              <w:t>(465-02030952)</w:t>
            </w:r>
          </w:p>
        </w:tc>
        <w:tc>
          <w:tcPr>
            <w:tcW w:w="1392" w:type="dxa"/>
            <w:vAlign w:val="center"/>
          </w:tcPr>
          <w:p w14:paraId="2C524522">
            <w:pPr>
              <w:pStyle w:val="21"/>
              <w:numPr>
                <w:ilvl w:val="0"/>
                <w:numId w:val="0"/>
              </w:numPr>
              <w:ind w:left="0" w:leftChars="0" w:firstLine="0" w:firstLineChars="0"/>
              <w:jc w:val="center"/>
              <w:rPr>
                <w:rFonts w:ascii="Tahoma" w:hAnsi="Tahoma" w:eastAsia="Tahoma" w:cs="Tahoma"/>
                <w:color w:val="auto"/>
                <w:sz w:val="18"/>
                <w:szCs w:val="18"/>
              </w:rPr>
            </w:pPr>
            <w:r>
              <w:rPr>
                <w:rFonts w:hint="default" w:ascii="Tahoma" w:hAnsi="Tahoma" w:eastAsia="Tahoma" w:cs="Tahoma"/>
                <w:color w:val="auto"/>
                <w:sz w:val="19"/>
                <w:szCs w:val="19"/>
                <w:vertAlign w:val="baseline"/>
                <w:lang w:val="en-US"/>
              </w:rPr>
              <w:t>Fixed Fee</w:t>
            </w:r>
          </w:p>
        </w:tc>
        <w:tc>
          <w:tcPr>
            <w:tcW w:w="1500" w:type="dxa"/>
            <w:vAlign w:val="center"/>
          </w:tcPr>
          <w:p w14:paraId="6B32F241">
            <w:pPr>
              <w:pStyle w:val="21"/>
              <w:numPr>
                <w:ilvl w:val="0"/>
                <w:numId w:val="0"/>
              </w:numPr>
              <w:ind w:left="0" w:leftChars="0" w:firstLine="0" w:firstLineChars="0"/>
              <w:jc w:val="center"/>
              <w:rPr>
                <w:rFonts w:ascii="Tahoma" w:hAnsi="Tahoma" w:eastAsia="Tahoma" w:cs="Tahoma"/>
                <w:color w:val="auto"/>
                <w:sz w:val="18"/>
                <w:szCs w:val="18"/>
              </w:rPr>
            </w:pPr>
            <w:r>
              <w:rPr>
                <w:rFonts w:hint="default" w:ascii="Tahoma" w:hAnsi="Tahoma" w:eastAsia="Tahoma" w:cs="Tahoma"/>
                <w:color w:val="auto"/>
                <w:sz w:val="19"/>
                <w:szCs w:val="19"/>
                <w:vertAlign w:val="baseline"/>
                <w:lang w:val="en-US"/>
              </w:rPr>
              <w:t>1,430,345.00</w:t>
            </w:r>
          </w:p>
        </w:tc>
        <w:tc>
          <w:tcPr>
            <w:tcW w:w="1524" w:type="dxa"/>
            <w:vAlign w:val="center"/>
          </w:tcPr>
          <w:p w14:paraId="1C84A934">
            <w:pPr>
              <w:pStyle w:val="21"/>
              <w:numPr>
                <w:ilvl w:val="0"/>
                <w:numId w:val="0"/>
              </w:numPr>
              <w:ind w:left="0" w:leftChars="0" w:firstLine="0" w:firstLineChars="0"/>
              <w:jc w:val="center"/>
              <w:rPr>
                <w:rFonts w:ascii="Tahoma" w:hAnsi="Tahoma" w:eastAsia="Tahoma" w:cs="Tahoma"/>
                <w:color w:val="auto"/>
                <w:sz w:val="18"/>
                <w:szCs w:val="18"/>
              </w:rPr>
            </w:pPr>
            <w:r>
              <w:rPr>
                <w:rFonts w:hint="default" w:ascii="Tahoma" w:hAnsi="Tahoma" w:eastAsia="Tahoma" w:cs="Tahoma"/>
                <w:color w:val="auto"/>
                <w:sz w:val="19"/>
                <w:szCs w:val="19"/>
                <w:vertAlign w:val="baseline"/>
                <w:lang w:val="en-US"/>
              </w:rPr>
              <w:t>114,427.60</w:t>
            </w:r>
          </w:p>
        </w:tc>
      </w:tr>
      <w:tr w14:paraId="48CE3F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4" w:type="dxa"/>
            <w:gridSpan w:val="2"/>
            <w:vAlign w:val="center"/>
          </w:tcPr>
          <w:p w14:paraId="6BE8B3E2">
            <w:pPr>
              <w:pStyle w:val="21"/>
              <w:numPr>
                <w:ilvl w:val="0"/>
                <w:numId w:val="0"/>
              </w:numPr>
              <w:ind w:left="0" w:leftChars="0" w:firstLine="0" w:firstLineChars="0"/>
              <w:jc w:val="center"/>
              <w:rPr>
                <w:rFonts w:ascii="Tahoma" w:hAnsi="Tahoma" w:eastAsia="Tahoma" w:cs="Tahoma"/>
                <w:color w:val="auto"/>
                <w:sz w:val="18"/>
                <w:szCs w:val="18"/>
              </w:rPr>
            </w:pPr>
            <w:r>
              <w:rPr>
                <w:rFonts w:hint="default" w:ascii="Tahoma" w:hAnsi="Tahoma" w:eastAsia="Tahoma" w:cs="Tahoma"/>
                <w:color w:val="auto"/>
                <w:sz w:val="19"/>
                <w:szCs w:val="19"/>
                <w:lang w:val="en-US"/>
              </w:rPr>
              <w:t>330103 &amp; 330104</w:t>
            </w:r>
          </w:p>
        </w:tc>
        <w:tc>
          <w:tcPr>
            <w:tcW w:w="1548" w:type="dxa"/>
            <w:vAlign w:val="center"/>
          </w:tcPr>
          <w:p w14:paraId="5949CB61">
            <w:pPr>
              <w:pStyle w:val="21"/>
              <w:numPr>
                <w:ilvl w:val="0"/>
                <w:numId w:val="0"/>
              </w:numPr>
              <w:ind w:left="0" w:leftChars="0" w:firstLine="0" w:firstLineChars="0"/>
              <w:jc w:val="center"/>
              <w:rPr>
                <w:rFonts w:ascii="Tahoma" w:hAnsi="Tahoma" w:eastAsia="Tahoma" w:cs="Tahoma"/>
                <w:color w:val="auto"/>
                <w:sz w:val="18"/>
                <w:szCs w:val="18"/>
              </w:rPr>
            </w:pPr>
            <w:r>
              <w:rPr>
                <w:rFonts w:hint="default" w:ascii="Tahoma" w:hAnsi="Tahoma" w:eastAsia="Tahoma" w:cs="Tahoma"/>
                <w:color w:val="auto"/>
                <w:sz w:val="19"/>
                <w:szCs w:val="19"/>
                <w:lang w:val="en-US"/>
              </w:rPr>
              <w:t>Mekanikal &amp; Elektrik</w:t>
            </w:r>
          </w:p>
        </w:tc>
        <w:tc>
          <w:tcPr>
            <w:tcW w:w="2532" w:type="dxa"/>
            <w:gridSpan w:val="3"/>
            <w:vAlign w:val="center"/>
          </w:tcPr>
          <w:p w14:paraId="63DDFF69">
            <w:pPr>
              <w:pStyle w:val="21"/>
              <w:numPr>
                <w:ilvl w:val="0"/>
                <w:numId w:val="0"/>
              </w:numPr>
              <w:jc w:val="left"/>
              <w:rPr>
                <w:rFonts w:hint="default" w:ascii="Tahoma" w:hAnsi="Tahoma" w:eastAsia="Tahoma" w:cs="Tahoma"/>
                <w:color w:val="auto"/>
                <w:sz w:val="19"/>
                <w:szCs w:val="19"/>
                <w:vertAlign w:val="baseline"/>
                <w:lang w:val="en-US"/>
              </w:rPr>
            </w:pPr>
            <w:r>
              <w:rPr>
                <w:rFonts w:hint="default" w:ascii="Tahoma" w:hAnsi="Tahoma" w:eastAsia="Tahoma" w:cs="Tahoma"/>
                <w:color w:val="auto"/>
                <w:sz w:val="19"/>
                <w:szCs w:val="19"/>
                <w:vertAlign w:val="baseline"/>
                <w:lang w:val="en-US"/>
              </w:rPr>
              <w:t xml:space="preserve">HZ M&amp;E Consultants </w:t>
            </w:r>
          </w:p>
          <w:p w14:paraId="02578DFF">
            <w:pPr>
              <w:pStyle w:val="21"/>
              <w:numPr>
                <w:ilvl w:val="0"/>
                <w:numId w:val="0"/>
              </w:numPr>
              <w:ind w:left="0" w:leftChars="0" w:firstLine="0" w:firstLineChars="0"/>
              <w:jc w:val="left"/>
              <w:rPr>
                <w:rFonts w:ascii="Tahoma" w:hAnsi="Tahoma" w:eastAsia="Tahoma" w:cs="Tahoma"/>
                <w:color w:val="auto"/>
                <w:sz w:val="18"/>
                <w:szCs w:val="18"/>
              </w:rPr>
            </w:pPr>
            <w:r>
              <w:rPr>
                <w:rFonts w:hint="default" w:ascii="Tahoma" w:hAnsi="Tahoma" w:eastAsia="Tahoma" w:cs="Tahoma"/>
                <w:color w:val="auto"/>
                <w:sz w:val="19"/>
                <w:szCs w:val="19"/>
                <w:vertAlign w:val="baseline"/>
                <w:lang w:val="en-US"/>
              </w:rPr>
              <w:t>(465-02033902)</w:t>
            </w:r>
          </w:p>
        </w:tc>
        <w:tc>
          <w:tcPr>
            <w:tcW w:w="1392" w:type="dxa"/>
            <w:vAlign w:val="center"/>
          </w:tcPr>
          <w:p w14:paraId="0437CB39">
            <w:pPr>
              <w:pStyle w:val="21"/>
              <w:numPr>
                <w:ilvl w:val="0"/>
                <w:numId w:val="0"/>
              </w:numPr>
              <w:ind w:left="0" w:leftChars="0" w:firstLine="0" w:firstLineChars="0"/>
              <w:jc w:val="center"/>
              <w:rPr>
                <w:rFonts w:ascii="Tahoma" w:hAnsi="Tahoma" w:eastAsia="Tahoma" w:cs="Tahoma"/>
                <w:color w:val="auto"/>
                <w:sz w:val="18"/>
                <w:szCs w:val="18"/>
              </w:rPr>
            </w:pPr>
            <w:r>
              <w:rPr>
                <w:rFonts w:hint="default" w:ascii="Tahoma" w:hAnsi="Tahoma" w:eastAsia="Tahoma" w:cs="Tahoma"/>
                <w:color w:val="auto"/>
                <w:sz w:val="19"/>
                <w:szCs w:val="19"/>
                <w:vertAlign w:val="baseline"/>
                <w:lang w:val="en-US"/>
              </w:rPr>
              <w:t>Fixed Fee</w:t>
            </w:r>
          </w:p>
        </w:tc>
        <w:tc>
          <w:tcPr>
            <w:tcW w:w="1500" w:type="dxa"/>
            <w:vAlign w:val="center"/>
          </w:tcPr>
          <w:p w14:paraId="6B7BEBA6">
            <w:pPr>
              <w:pStyle w:val="21"/>
              <w:numPr>
                <w:ilvl w:val="0"/>
                <w:numId w:val="0"/>
              </w:numPr>
              <w:ind w:left="0" w:leftChars="0" w:firstLine="0" w:firstLineChars="0"/>
              <w:jc w:val="center"/>
              <w:rPr>
                <w:rFonts w:ascii="Tahoma" w:hAnsi="Tahoma" w:eastAsia="Tahoma" w:cs="Tahoma"/>
                <w:color w:val="auto"/>
                <w:sz w:val="18"/>
                <w:szCs w:val="18"/>
              </w:rPr>
            </w:pPr>
            <w:r>
              <w:rPr>
                <w:rFonts w:hint="default" w:ascii="Tahoma" w:hAnsi="Tahoma" w:eastAsia="Tahoma" w:cs="Tahoma"/>
                <w:color w:val="auto"/>
                <w:sz w:val="19"/>
                <w:szCs w:val="19"/>
                <w:vertAlign w:val="baseline"/>
                <w:lang w:val="en-US" w:eastAsia="en-US" w:bidi="ar-SA"/>
              </w:rPr>
              <w:t>525,798.00</w:t>
            </w:r>
          </w:p>
        </w:tc>
        <w:tc>
          <w:tcPr>
            <w:tcW w:w="1524" w:type="dxa"/>
            <w:vAlign w:val="center"/>
          </w:tcPr>
          <w:p w14:paraId="0C0C2403">
            <w:pPr>
              <w:pStyle w:val="21"/>
              <w:numPr>
                <w:ilvl w:val="0"/>
                <w:numId w:val="0"/>
              </w:numPr>
              <w:ind w:left="0" w:leftChars="0" w:firstLine="0" w:firstLineChars="0"/>
              <w:jc w:val="center"/>
              <w:rPr>
                <w:rFonts w:ascii="Tahoma" w:hAnsi="Tahoma" w:eastAsia="Tahoma" w:cs="Tahoma"/>
                <w:color w:val="auto"/>
                <w:sz w:val="18"/>
                <w:szCs w:val="18"/>
              </w:rPr>
            </w:pPr>
            <w:r>
              <w:rPr>
                <w:rFonts w:hint="default" w:ascii="Tahoma" w:hAnsi="Tahoma" w:eastAsia="Tahoma" w:cs="Tahoma"/>
                <w:color w:val="auto"/>
                <w:sz w:val="19"/>
                <w:szCs w:val="19"/>
                <w:vertAlign w:val="baseline"/>
                <w:lang w:val="en-US" w:eastAsia="en-US" w:bidi="ar-SA"/>
              </w:rPr>
              <w:t>42,063.84</w:t>
            </w:r>
          </w:p>
        </w:tc>
      </w:tr>
      <w:tr w14:paraId="48C10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4" w:type="dxa"/>
            <w:gridSpan w:val="2"/>
            <w:vAlign w:val="center"/>
          </w:tcPr>
          <w:p w14:paraId="2B619613">
            <w:pPr>
              <w:pStyle w:val="21"/>
              <w:numPr>
                <w:ilvl w:val="0"/>
                <w:numId w:val="0"/>
              </w:numPr>
              <w:ind w:left="0" w:leftChars="0" w:firstLine="0" w:firstLineChars="0"/>
              <w:jc w:val="center"/>
              <w:rPr>
                <w:rFonts w:ascii="Tahoma" w:hAnsi="Tahoma" w:eastAsia="Tahoma" w:cs="Tahoma"/>
                <w:color w:val="auto"/>
                <w:sz w:val="18"/>
                <w:szCs w:val="18"/>
              </w:rPr>
            </w:pPr>
            <w:r>
              <w:rPr>
                <w:rFonts w:hint="default" w:ascii="Tahoma" w:hAnsi="Tahoma" w:eastAsia="Tahoma" w:cs="Tahoma"/>
                <w:color w:val="auto"/>
                <w:sz w:val="19"/>
                <w:szCs w:val="19"/>
                <w:lang w:val="en-US"/>
              </w:rPr>
              <w:t>330202</w:t>
            </w:r>
          </w:p>
        </w:tc>
        <w:tc>
          <w:tcPr>
            <w:tcW w:w="1548" w:type="dxa"/>
            <w:vAlign w:val="center"/>
          </w:tcPr>
          <w:p w14:paraId="59C70EB9">
            <w:pPr>
              <w:pStyle w:val="21"/>
              <w:numPr>
                <w:ilvl w:val="0"/>
                <w:numId w:val="0"/>
              </w:numPr>
              <w:ind w:left="0" w:leftChars="0" w:firstLine="0" w:firstLineChars="0"/>
              <w:jc w:val="center"/>
              <w:rPr>
                <w:rFonts w:ascii="Tahoma" w:hAnsi="Tahoma" w:eastAsia="Tahoma" w:cs="Tahoma"/>
                <w:color w:val="auto"/>
                <w:sz w:val="18"/>
                <w:szCs w:val="18"/>
              </w:rPr>
            </w:pPr>
            <w:r>
              <w:rPr>
                <w:rFonts w:hint="default" w:ascii="Tahoma" w:hAnsi="Tahoma" w:eastAsia="Tahoma" w:cs="Tahoma"/>
                <w:color w:val="auto"/>
                <w:sz w:val="19"/>
                <w:szCs w:val="19"/>
                <w:vertAlign w:val="baseline"/>
                <w:lang w:val="en-US"/>
              </w:rPr>
              <w:t>Ukur Bahan</w:t>
            </w:r>
          </w:p>
        </w:tc>
        <w:tc>
          <w:tcPr>
            <w:tcW w:w="2532" w:type="dxa"/>
            <w:gridSpan w:val="3"/>
            <w:vAlign w:val="center"/>
          </w:tcPr>
          <w:p w14:paraId="5F37C1BF">
            <w:pPr>
              <w:pStyle w:val="21"/>
              <w:numPr>
                <w:ilvl w:val="0"/>
                <w:numId w:val="0"/>
              </w:numPr>
              <w:jc w:val="left"/>
              <w:rPr>
                <w:rFonts w:hint="default" w:ascii="Tahoma" w:hAnsi="Tahoma" w:eastAsia="Tahoma" w:cs="Tahoma"/>
                <w:color w:val="auto"/>
                <w:sz w:val="19"/>
                <w:szCs w:val="19"/>
                <w:vertAlign w:val="baseline"/>
                <w:lang w:val="en-US"/>
              </w:rPr>
            </w:pPr>
            <w:r>
              <w:rPr>
                <w:rFonts w:hint="default" w:ascii="Tahoma" w:hAnsi="Tahoma" w:eastAsia="Tahoma" w:cs="Tahoma"/>
                <w:color w:val="auto"/>
                <w:sz w:val="19"/>
                <w:szCs w:val="19"/>
                <w:vertAlign w:val="baseline"/>
                <w:lang w:val="en-US"/>
              </w:rPr>
              <w:t>JB Consult</w:t>
            </w:r>
          </w:p>
          <w:p w14:paraId="67C25444">
            <w:pPr>
              <w:pStyle w:val="21"/>
              <w:numPr>
                <w:ilvl w:val="0"/>
                <w:numId w:val="0"/>
              </w:numPr>
              <w:ind w:left="0" w:leftChars="0" w:firstLine="0" w:firstLineChars="0"/>
              <w:jc w:val="left"/>
              <w:rPr>
                <w:rFonts w:ascii="Tahoma" w:hAnsi="Tahoma" w:eastAsia="Tahoma" w:cs="Tahoma"/>
                <w:color w:val="auto"/>
                <w:sz w:val="18"/>
                <w:szCs w:val="18"/>
              </w:rPr>
            </w:pPr>
            <w:r>
              <w:rPr>
                <w:rFonts w:hint="default" w:ascii="Tahoma" w:hAnsi="Tahoma" w:eastAsia="Tahoma" w:cs="Tahoma"/>
                <w:color w:val="auto"/>
                <w:sz w:val="19"/>
                <w:szCs w:val="19"/>
                <w:vertAlign w:val="baseline"/>
                <w:lang w:val="en-US"/>
              </w:rPr>
              <w:t>(465-02001375)</w:t>
            </w:r>
          </w:p>
        </w:tc>
        <w:tc>
          <w:tcPr>
            <w:tcW w:w="1392" w:type="dxa"/>
            <w:vAlign w:val="center"/>
          </w:tcPr>
          <w:p w14:paraId="4CCB8DCB">
            <w:pPr>
              <w:pStyle w:val="21"/>
              <w:numPr>
                <w:ilvl w:val="0"/>
                <w:numId w:val="0"/>
              </w:numPr>
              <w:ind w:left="0" w:leftChars="0" w:firstLine="0" w:firstLineChars="0"/>
              <w:jc w:val="center"/>
              <w:rPr>
                <w:rFonts w:ascii="Tahoma" w:hAnsi="Tahoma" w:eastAsia="Tahoma" w:cs="Tahoma"/>
                <w:color w:val="auto"/>
                <w:sz w:val="18"/>
                <w:szCs w:val="18"/>
              </w:rPr>
            </w:pPr>
            <w:r>
              <w:rPr>
                <w:rFonts w:hint="default" w:ascii="Tahoma" w:hAnsi="Tahoma" w:eastAsia="Tahoma" w:cs="Tahoma"/>
                <w:color w:val="auto"/>
                <w:sz w:val="19"/>
                <w:szCs w:val="19"/>
                <w:vertAlign w:val="baseline"/>
                <w:lang w:val="en-US"/>
              </w:rPr>
              <w:t>Fixed Fee</w:t>
            </w:r>
          </w:p>
        </w:tc>
        <w:tc>
          <w:tcPr>
            <w:tcW w:w="1500" w:type="dxa"/>
            <w:vAlign w:val="center"/>
          </w:tcPr>
          <w:p w14:paraId="380B83E8">
            <w:pPr>
              <w:pStyle w:val="21"/>
              <w:numPr>
                <w:ilvl w:val="0"/>
                <w:numId w:val="0"/>
              </w:numPr>
              <w:ind w:left="0" w:leftChars="0" w:firstLine="0" w:firstLineChars="0"/>
              <w:jc w:val="center"/>
              <w:rPr>
                <w:rFonts w:ascii="Tahoma" w:hAnsi="Tahoma" w:eastAsia="Tahoma" w:cs="Tahoma"/>
                <w:color w:val="auto"/>
                <w:sz w:val="18"/>
                <w:szCs w:val="18"/>
              </w:rPr>
            </w:pPr>
            <w:r>
              <w:rPr>
                <w:rFonts w:hint="default" w:ascii="Tahoma" w:hAnsi="Tahoma" w:eastAsia="Tahoma" w:cs="Tahoma"/>
                <w:color w:val="auto"/>
                <w:sz w:val="19"/>
                <w:szCs w:val="19"/>
                <w:vertAlign w:val="baseline"/>
                <w:lang w:val="en-US"/>
              </w:rPr>
              <w:t>438,748.00</w:t>
            </w:r>
          </w:p>
        </w:tc>
        <w:tc>
          <w:tcPr>
            <w:tcW w:w="1524" w:type="dxa"/>
            <w:vAlign w:val="center"/>
          </w:tcPr>
          <w:p w14:paraId="2CD028FC">
            <w:pPr>
              <w:pStyle w:val="21"/>
              <w:numPr>
                <w:ilvl w:val="0"/>
                <w:numId w:val="0"/>
              </w:numPr>
              <w:ind w:left="0" w:leftChars="0" w:firstLine="0" w:firstLineChars="0"/>
              <w:jc w:val="center"/>
              <w:rPr>
                <w:rFonts w:ascii="Tahoma" w:hAnsi="Tahoma" w:eastAsia="Tahoma" w:cs="Tahoma"/>
                <w:color w:val="auto"/>
                <w:sz w:val="18"/>
                <w:szCs w:val="18"/>
              </w:rPr>
            </w:pPr>
            <w:r>
              <w:rPr>
                <w:rFonts w:hint="default" w:ascii="Tahoma" w:hAnsi="Tahoma" w:eastAsia="Tahoma" w:cs="Tahoma"/>
                <w:color w:val="auto"/>
                <w:sz w:val="19"/>
                <w:szCs w:val="19"/>
                <w:vertAlign w:val="baseline"/>
                <w:lang w:val="en-US"/>
              </w:rPr>
              <w:t>35,099.84</w:t>
            </w:r>
          </w:p>
        </w:tc>
      </w:tr>
    </w:tbl>
    <w:p w14:paraId="36E945D5">
      <w:pPr>
        <w:pStyle w:val="21"/>
        <w:spacing w:after="0"/>
        <w:ind w:left="2700"/>
        <w:jc w:val="both"/>
        <w:rPr>
          <w:rFonts w:ascii="Tahoma" w:hAnsi="Tahoma" w:eastAsia="Tahoma" w:cs="Tahoma"/>
          <w:bCs/>
          <w:color w:val="auto"/>
        </w:rPr>
      </w:pPr>
    </w:p>
    <w:p w14:paraId="0600BC5C">
      <w:pPr>
        <w:pStyle w:val="21"/>
        <w:numPr>
          <w:ilvl w:val="0"/>
          <w:numId w:val="35"/>
        </w:numPr>
        <w:spacing w:after="0"/>
        <w:ind w:left="2700" w:hanging="540"/>
        <w:jc w:val="both"/>
        <w:rPr>
          <w:rFonts w:ascii="Tahoma" w:hAnsi="Tahoma" w:eastAsia="Tahoma" w:cs="Tahoma"/>
          <w:bCs/>
          <w:color w:val="auto"/>
        </w:rPr>
      </w:pPr>
      <w:r>
        <w:rPr>
          <w:rFonts w:ascii="Tahoma" w:hAnsi="Tahoma" w:eastAsia="Tahoma" w:cs="Tahoma"/>
          <w:color w:val="auto"/>
        </w:rPr>
        <w:t>mengambil ingatan kelulusan ini adalah selaras dengan Pekeliling Perbendaharaan PK 3.1 –</w:t>
      </w:r>
      <w:r>
        <w:rPr>
          <w:rFonts w:ascii="Tahoma" w:hAnsi="Tahoma" w:cs="Tahoma"/>
          <w:color w:val="auto"/>
        </w:rPr>
        <w:t xml:space="preserve"> Perolehan Perunding Secara Am.</w:t>
      </w:r>
    </w:p>
    <w:p w14:paraId="6546DC3A">
      <w:pPr>
        <w:pStyle w:val="21"/>
        <w:rPr>
          <w:rFonts w:ascii="Tahoma" w:hAnsi="Tahoma" w:eastAsia="Tahoma" w:cs="Tahoma"/>
          <w:bCs/>
          <w:color w:val="auto"/>
        </w:rPr>
      </w:pPr>
    </w:p>
    <w:p w14:paraId="6A7B8FDC">
      <w:pPr>
        <w:pStyle w:val="21"/>
        <w:numPr>
          <w:ilvl w:val="0"/>
          <w:numId w:val="35"/>
        </w:numPr>
        <w:spacing w:after="0"/>
        <w:ind w:left="2700" w:hanging="540"/>
        <w:jc w:val="both"/>
        <w:rPr>
          <w:rFonts w:ascii="Tahoma" w:hAnsi="Tahoma" w:eastAsia="Tahoma" w:cs="Tahoma"/>
          <w:bCs/>
          <w:color w:val="auto"/>
        </w:rPr>
      </w:pPr>
      <w:r>
        <w:rPr>
          <w:rFonts w:ascii="Tahoma" w:hAnsi="Tahoma" w:eastAsia="Tahoma" w:cs="Tahoma"/>
          <w:color w:val="auto"/>
        </w:rPr>
        <w:t>menetapkan bahawa pelantikan ini tertakluk kepada peraturan-peraturan kewangan semasa dan peruntukan mencukupi.</w:t>
      </w:r>
    </w:p>
    <w:p w14:paraId="214ACF41">
      <w:pPr>
        <w:spacing w:after="0"/>
        <w:ind w:left="360"/>
        <w:jc w:val="both"/>
        <w:rPr>
          <w:rFonts w:ascii="Tahoma" w:hAnsi="Tahoma" w:eastAsia="Tahoma" w:cs="Tahoma"/>
          <w:color w:val="auto"/>
        </w:rPr>
      </w:pPr>
    </w:p>
    <w:p w14:paraId="3C8A66DD">
      <w:pPr>
        <w:pStyle w:val="6"/>
        <w:tabs>
          <w:tab w:val="left" w:pos="2700"/>
        </w:tabs>
        <w:ind w:left="2160"/>
        <w:jc w:val="right"/>
        <w:rPr>
          <w:rFonts w:ascii="Tahoma" w:hAnsi="Tahoma" w:eastAsia="Tahoma" w:cs="Tahoma"/>
          <w:b/>
          <w:bCs/>
          <w:color w:val="auto"/>
          <w:sz w:val="22"/>
          <w:szCs w:val="22"/>
          <w:lang w:val="ms-MY"/>
        </w:rPr>
      </w:pPr>
      <w:r>
        <w:rPr>
          <w:rFonts w:ascii="Tahoma" w:hAnsi="Tahoma" w:cs="Tahoma"/>
          <w:color w:val="auto"/>
        </w:rPr>
        <w:tab/>
      </w:r>
      <w:r>
        <w:rPr>
          <w:rFonts w:ascii="Tahoma" w:hAnsi="Tahoma" w:cs="Tahoma"/>
          <w:color w:val="auto"/>
          <w:sz w:val="22"/>
          <w:szCs w:val="22"/>
        </w:rPr>
        <w:tab/>
      </w:r>
      <w:r>
        <w:rPr>
          <w:rFonts w:ascii="Tahoma" w:hAnsi="Tahoma" w:cs="Tahoma"/>
          <w:b/>
          <w:color w:val="auto"/>
          <w:sz w:val="22"/>
          <w:szCs w:val="22"/>
        </w:rPr>
        <w:t>Tindakan :</w:t>
      </w:r>
      <w:r>
        <w:rPr>
          <w:rFonts w:ascii="Tahoma" w:hAnsi="Tahoma" w:cs="Tahoma"/>
          <w:color w:val="auto"/>
          <w:sz w:val="22"/>
          <w:szCs w:val="22"/>
        </w:rPr>
        <w:t xml:space="preserve"> PPPA</w:t>
      </w:r>
      <w:r>
        <w:rPr>
          <w:rFonts w:ascii="Tahoma" w:hAnsi="Tahoma" w:eastAsia="Tahoma" w:cs="Tahoma"/>
          <w:color w:val="auto"/>
          <w:sz w:val="22"/>
          <w:szCs w:val="22"/>
          <w:lang w:val="ms-MY"/>
        </w:rPr>
        <w:t xml:space="preserve"> </w:t>
      </w:r>
      <w:r>
        <w:rPr>
          <w:rFonts w:ascii="Tahoma" w:hAnsi="Tahoma" w:eastAsia="Tahoma" w:cs="Tahoma"/>
          <w:color w:val="auto"/>
          <w:sz w:val="22"/>
          <w:szCs w:val="22"/>
          <w:lang w:val="ms-MY"/>
        </w:rPr>
        <w:t xml:space="preserve"> </w:t>
      </w:r>
    </w:p>
    <w:p w14:paraId="2498FA4A">
      <w:pPr>
        <w:pStyle w:val="6"/>
        <w:tabs>
          <w:tab w:val="left" w:pos="2700"/>
        </w:tabs>
        <w:ind w:left="2700"/>
        <w:jc w:val="both"/>
        <w:rPr>
          <w:rFonts w:ascii="Tahoma" w:hAnsi="Tahoma" w:eastAsia="Tahoma" w:cs="Tahoma"/>
          <w:b/>
          <w:bCs/>
          <w:color w:val="auto"/>
          <w:sz w:val="22"/>
          <w:szCs w:val="22"/>
          <w:lang w:val="ms-MY"/>
        </w:rPr>
      </w:pPr>
    </w:p>
    <w:p w14:paraId="1BC69FBC">
      <w:pPr>
        <w:tabs>
          <w:tab w:val="left" w:pos="1800"/>
          <w:tab w:val="left" w:pos="2160"/>
        </w:tabs>
        <w:spacing w:after="0" w:line="240" w:lineRule="auto"/>
        <w:ind w:left="2160" w:hanging="2160"/>
        <w:jc w:val="right"/>
        <w:rPr>
          <w:rFonts w:ascii="Tahoma" w:hAnsi="Tahoma" w:cs="Tahoma"/>
          <w:color w:val="auto"/>
          <w:lang w:val="ms-MY"/>
        </w:rPr>
      </w:pPr>
      <w:r>
        <w:rPr>
          <w:rFonts w:ascii="Tahoma" w:hAnsi="Tahoma" w:cs="Tahoma"/>
          <w:color w:val="auto"/>
          <w:lang w:val="ms-MY"/>
        </w:rPr>
        <w:tab/>
      </w:r>
      <w:r>
        <w:rPr>
          <w:rFonts w:ascii="Tahoma" w:hAnsi="Tahoma" w:cs="Tahoma"/>
          <w:color w:val="auto"/>
          <w:lang w:val="ms-MY"/>
        </w:rPr>
        <w:tab/>
      </w:r>
      <w:r>
        <w:rPr>
          <w:rFonts w:ascii="Tahoma" w:hAnsi="Tahoma" w:cs="Tahoma"/>
          <w:color w:val="auto"/>
          <w:lang w:val="ms-MY"/>
        </w:rPr>
        <w:tab/>
      </w:r>
      <w:r>
        <w:rPr>
          <w:rFonts w:ascii="Tahoma" w:hAnsi="Tahoma" w:cs="Tahoma"/>
          <w:color w:val="auto"/>
          <w:lang w:val="ms-MY"/>
        </w:rPr>
        <w:tab/>
      </w:r>
      <w:r>
        <w:rPr>
          <w:rFonts w:ascii="Tahoma" w:hAnsi="Tahoma" w:cs="Tahoma"/>
          <w:color w:val="auto"/>
          <w:lang w:val="ms-MY"/>
        </w:rPr>
        <w:tab/>
      </w:r>
    </w:p>
    <w:p w14:paraId="2DEAA147">
      <w:pPr>
        <w:tabs>
          <w:tab w:val="left" w:pos="1800"/>
          <w:tab w:val="left" w:pos="2160"/>
        </w:tabs>
        <w:spacing w:after="0" w:line="240" w:lineRule="auto"/>
        <w:ind w:left="2160" w:hanging="2160"/>
        <w:jc w:val="both"/>
        <w:rPr>
          <w:rFonts w:ascii="Tahoma" w:hAnsi="Tahoma" w:eastAsia="Tahoma" w:cs="Tahoma"/>
          <w:b/>
          <w:bCs/>
          <w:color w:val="auto"/>
          <w:lang w:val="ms-MY"/>
        </w:rPr>
      </w:pPr>
      <w:r>
        <w:rPr>
          <w:rFonts w:ascii="Tahoma" w:hAnsi="Tahoma" w:eastAsia="Tahoma" w:cs="Tahoma"/>
          <w:b/>
          <w:bCs/>
          <w:color w:val="auto"/>
          <w:lang w:val="ms-MY"/>
        </w:rPr>
        <w:t xml:space="preserve">MINIT </w:t>
      </w:r>
      <w:r>
        <w:rPr>
          <w:rFonts w:ascii="Tahoma" w:hAnsi="Tahoma" w:eastAsia="Tahoma" w:cs="Tahoma"/>
          <w:b/>
          <w:bCs/>
          <w:color w:val="auto"/>
        </w:rPr>
        <w:t>7</w:t>
      </w:r>
      <w:r>
        <w:rPr>
          <w:rFonts w:hint="default" w:ascii="Tahoma" w:hAnsi="Tahoma" w:eastAsia="Tahoma" w:cs="Tahoma"/>
          <w:b/>
          <w:bCs/>
          <w:color w:val="auto"/>
          <w:lang w:val="en-US"/>
        </w:rPr>
        <w:t>9</w:t>
      </w:r>
      <w:r>
        <w:rPr>
          <w:rFonts w:ascii="Tahoma" w:hAnsi="Tahoma" w:eastAsia="Tahoma" w:cs="Tahoma"/>
          <w:b/>
          <w:bCs/>
          <w:color w:val="auto"/>
          <w:lang w:val="ms-MY"/>
        </w:rPr>
        <w:t>.0</w:t>
      </w:r>
      <w:r>
        <w:rPr>
          <w:rFonts w:hint="default" w:ascii="Tahoma" w:hAnsi="Tahoma" w:eastAsia="Tahoma" w:cs="Tahoma"/>
          <w:b/>
          <w:bCs/>
          <w:color w:val="auto"/>
          <w:lang w:val="en-US"/>
        </w:rPr>
        <w:t>6</w:t>
      </w:r>
      <w:r>
        <w:rPr>
          <w:rFonts w:ascii="Tahoma" w:hAnsi="Tahoma" w:eastAsia="Tahoma" w:cs="Tahoma"/>
          <w:b/>
          <w:bCs/>
          <w:color w:val="auto"/>
          <w:lang w:val="ms-MY"/>
        </w:rPr>
        <w:t>.02</w:t>
      </w:r>
      <w:r>
        <w:rPr>
          <w:rFonts w:ascii="Tahoma" w:hAnsi="Tahoma" w:eastAsia="Tahoma" w:cs="Tahoma"/>
          <w:b/>
          <w:bCs/>
          <w:color w:val="auto"/>
          <w:lang w:val="ms-MY"/>
        </w:rPr>
        <w:tab/>
      </w:r>
      <w:r>
        <w:rPr>
          <w:rFonts w:ascii="Tahoma" w:hAnsi="Tahoma" w:eastAsia="Tahoma" w:cs="Tahoma"/>
          <w:b/>
          <w:bCs/>
          <w:color w:val="auto"/>
          <w:lang w:val="ms-MY"/>
        </w:rPr>
        <w:t>:</w:t>
      </w:r>
      <w:r>
        <w:rPr>
          <w:rFonts w:ascii="Tahoma" w:hAnsi="Tahoma" w:eastAsia="Tahoma" w:cs="Tahoma"/>
          <w:b/>
          <w:bCs/>
          <w:color w:val="auto"/>
          <w:lang w:val="ms-MY"/>
        </w:rPr>
        <w:tab/>
      </w:r>
      <w:r>
        <w:rPr>
          <w:rFonts w:ascii="Tahoma" w:hAnsi="Tahoma" w:eastAsia="Tahoma" w:cs="Tahoma"/>
          <w:b/>
          <w:bCs/>
          <w:color w:val="auto"/>
          <w:sz w:val="22"/>
          <w:szCs w:val="22"/>
        </w:rPr>
        <w:t>Kertas Untuk Pertimbangan dan Kelulusan Lembaga Perolehan Universiti Putra Malaysia Mengenai</w:t>
      </w:r>
      <w:r>
        <w:rPr>
          <w:rFonts w:hint="default" w:ascii="Tahoma" w:hAnsi="Tahoma" w:eastAsia="Tahoma" w:cs="Tahoma"/>
          <w:b/>
          <w:bCs/>
          <w:color w:val="auto"/>
          <w:sz w:val="22"/>
          <w:szCs w:val="22"/>
          <w:lang w:val="en-US"/>
        </w:rPr>
        <w:t xml:space="preserve"> </w:t>
      </w:r>
      <w:r>
        <w:rPr>
          <w:rFonts w:ascii="Tahoma" w:hAnsi="Tahoma" w:eastAsia="Tahoma" w:cs="Tahoma"/>
          <w:b/>
          <w:bCs/>
          <w:color w:val="auto"/>
          <w:sz w:val="22"/>
          <w:szCs w:val="22"/>
        </w:rPr>
        <w:t>Permohonan Penyambungan</w:t>
      </w:r>
      <w:r>
        <w:rPr>
          <w:rFonts w:hint="default" w:ascii="Tahoma" w:hAnsi="Tahoma" w:eastAsia="Tahoma" w:cs="Tahoma"/>
          <w:b/>
          <w:bCs/>
          <w:color w:val="auto"/>
          <w:sz w:val="22"/>
          <w:szCs w:val="22"/>
          <w:lang w:val="en-US"/>
        </w:rPr>
        <w:t xml:space="preserve"> </w:t>
      </w:r>
      <w:r>
        <w:rPr>
          <w:rFonts w:ascii="Tahoma" w:hAnsi="Tahoma" w:eastAsia="Tahoma" w:cs="Tahoma"/>
          <w:b/>
          <w:bCs/>
          <w:color w:val="auto"/>
          <w:sz w:val="22"/>
          <w:szCs w:val="22"/>
        </w:rPr>
        <w:t xml:space="preserve">Perkhidmatan </w:t>
      </w:r>
      <w:r>
        <w:rPr>
          <w:rFonts w:hint="default" w:ascii="Tahoma" w:hAnsi="Tahoma" w:eastAsia="Tahoma" w:cs="Tahoma"/>
          <w:b/>
          <w:bCs/>
          <w:color w:val="auto"/>
          <w:sz w:val="22"/>
          <w:szCs w:val="22"/>
          <w:lang w:val="en-US"/>
        </w:rPr>
        <w:t>Jurutera Residen “Resident Engineer (RE)” dan Pemeriksa Kerja “Inspector Of Work (IOW)” b</w:t>
      </w:r>
      <w:r>
        <w:rPr>
          <w:rFonts w:ascii="Tahoma" w:hAnsi="Tahoma" w:eastAsia="Tahoma" w:cs="Tahoma"/>
          <w:b/>
          <w:bCs/>
          <w:color w:val="auto"/>
          <w:sz w:val="22"/>
          <w:szCs w:val="22"/>
        </w:rPr>
        <w:t>agi Melaksanakan Projek U</w:t>
      </w:r>
      <w:r>
        <w:rPr>
          <w:rFonts w:hint="default" w:ascii="Tahoma" w:hAnsi="Tahoma" w:eastAsia="Tahoma" w:cs="Tahoma"/>
          <w:b/>
          <w:bCs/>
          <w:color w:val="auto"/>
          <w:sz w:val="22"/>
          <w:szCs w:val="22"/>
          <w:lang w:val="en-US"/>
        </w:rPr>
        <w:t>PM</w:t>
      </w:r>
      <w:r>
        <w:rPr>
          <w:rFonts w:ascii="Tahoma" w:hAnsi="Tahoma" w:eastAsia="Tahoma" w:cs="Tahoma"/>
          <w:b/>
          <w:bCs/>
          <w:color w:val="auto"/>
          <w:sz w:val="22"/>
          <w:szCs w:val="22"/>
        </w:rPr>
        <w:t xml:space="preserve"> – Pemb</w:t>
      </w:r>
      <w:r>
        <w:rPr>
          <w:rFonts w:hint="default" w:ascii="Tahoma" w:hAnsi="Tahoma" w:eastAsia="Tahoma" w:cs="Tahoma"/>
          <w:b/>
          <w:bCs/>
          <w:color w:val="auto"/>
          <w:sz w:val="22"/>
          <w:szCs w:val="22"/>
          <w:lang w:val="en-US"/>
        </w:rPr>
        <w:t xml:space="preserve">inaan Tangki Sedutan dan Tangki Penyimpanan Air, </w:t>
      </w:r>
      <w:r>
        <w:rPr>
          <w:rFonts w:ascii="Tahoma" w:hAnsi="Tahoma" w:eastAsia="Tahoma" w:cs="Tahoma"/>
          <w:b/>
          <w:bCs/>
          <w:color w:val="auto"/>
          <w:sz w:val="22"/>
          <w:szCs w:val="22"/>
        </w:rPr>
        <w:t>Universiti Putra Malaysia, Serdang, Selango</w:t>
      </w:r>
      <w:r>
        <w:rPr>
          <w:rFonts w:hint="default" w:ascii="Tahoma" w:hAnsi="Tahoma" w:eastAsia="Tahoma" w:cs="Tahoma"/>
          <w:b/>
          <w:bCs/>
          <w:color w:val="auto"/>
          <w:sz w:val="22"/>
          <w:szCs w:val="22"/>
          <w:lang w:val="en-US"/>
        </w:rPr>
        <w:t>r</w:t>
      </w:r>
    </w:p>
    <w:p w14:paraId="1D39DA31">
      <w:pPr>
        <w:tabs>
          <w:tab w:val="left" w:pos="1800"/>
          <w:tab w:val="left" w:pos="2160"/>
        </w:tabs>
        <w:spacing w:after="0" w:line="240" w:lineRule="auto"/>
        <w:ind w:left="2160" w:hanging="2160"/>
        <w:jc w:val="both"/>
        <w:rPr>
          <w:rFonts w:ascii="Tahoma" w:hAnsi="Tahoma" w:eastAsia="Tahoma" w:cs="Tahoma"/>
          <w:b/>
          <w:bCs/>
          <w:color w:val="auto"/>
          <w:lang w:val="ms-MY"/>
        </w:rPr>
      </w:pPr>
      <w:r>
        <w:rPr>
          <w:rFonts w:ascii="Tahoma" w:hAnsi="Tahoma" w:eastAsia="Tahoma" w:cs="Tahoma"/>
          <w:b/>
          <w:bCs/>
          <w:color w:val="auto"/>
          <w:lang w:val="ms-MY"/>
        </w:rPr>
        <w:tab/>
      </w:r>
      <w:r>
        <w:rPr>
          <w:rFonts w:ascii="Tahoma" w:hAnsi="Tahoma" w:eastAsia="Tahoma" w:cs="Tahoma"/>
          <w:b/>
          <w:bCs/>
          <w:color w:val="auto"/>
          <w:lang w:val="ms-MY"/>
        </w:rPr>
        <w:tab/>
      </w:r>
    </w:p>
    <w:p w14:paraId="68E96C6F">
      <w:pPr>
        <w:tabs>
          <w:tab w:val="left" w:pos="1800"/>
          <w:tab w:val="left" w:pos="2160"/>
        </w:tabs>
        <w:spacing w:after="0" w:line="240" w:lineRule="auto"/>
        <w:ind w:left="2160" w:hanging="2160"/>
        <w:jc w:val="both"/>
        <w:rPr>
          <w:rFonts w:ascii="Tahoma" w:hAnsi="Tahoma" w:eastAsia="Tahoma" w:cs="Tahoma"/>
          <w:bCs/>
          <w:color w:val="auto"/>
          <w:highlight w:val="white"/>
          <w:lang w:val="ms-MY"/>
        </w:rPr>
      </w:pPr>
      <w:r>
        <w:rPr>
          <w:rFonts w:ascii="Tahoma" w:hAnsi="Tahoma" w:eastAsia="Tahoma" w:cs="Tahoma"/>
          <w:b/>
          <w:bCs/>
          <w:color w:val="auto"/>
          <w:lang w:val="ms-MY"/>
        </w:rPr>
        <w:tab/>
      </w:r>
      <w:r>
        <w:rPr>
          <w:rFonts w:ascii="Tahoma" w:hAnsi="Tahoma" w:eastAsia="Tahoma" w:cs="Tahoma"/>
          <w:b/>
          <w:bCs/>
          <w:color w:val="auto"/>
          <w:lang w:val="ms-MY"/>
        </w:rPr>
        <w:tab/>
      </w:r>
      <w:r>
        <w:rPr>
          <w:rFonts w:ascii="Tahoma" w:hAnsi="Tahoma" w:eastAsia="Tahoma" w:cs="Tahoma"/>
          <w:bCs/>
          <w:color w:val="auto"/>
          <w:highlight w:val="white"/>
          <w:lang w:val="ms-MY"/>
        </w:rPr>
        <w:t>Ahli Lembaga:</w:t>
      </w:r>
    </w:p>
    <w:p w14:paraId="5DF1C619">
      <w:pPr>
        <w:tabs>
          <w:tab w:val="left" w:pos="1800"/>
          <w:tab w:val="left" w:pos="2160"/>
        </w:tabs>
        <w:spacing w:after="0" w:line="240" w:lineRule="auto"/>
        <w:ind w:left="2160" w:hanging="2160"/>
        <w:jc w:val="both"/>
        <w:rPr>
          <w:rFonts w:ascii="Tahoma" w:hAnsi="Tahoma" w:eastAsia="Tahoma" w:cs="Tahoma"/>
          <w:bCs/>
          <w:color w:val="auto"/>
          <w:highlight w:val="white"/>
          <w:lang w:val="ms-MY"/>
        </w:rPr>
      </w:pPr>
    </w:p>
    <w:p w14:paraId="1F499CE1">
      <w:pPr>
        <w:pStyle w:val="21"/>
        <w:numPr>
          <w:ilvl w:val="0"/>
          <w:numId w:val="36"/>
        </w:numPr>
        <w:tabs>
          <w:tab w:val="left" w:pos="2160"/>
        </w:tabs>
        <w:spacing w:after="0" w:line="240" w:lineRule="auto"/>
        <w:ind w:left="2700" w:hanging="540"/>
        <w:jc w:val="both"/>
        <w:rPr>
          <w:rFonts w:ascii="Tahoma" w:hAnsi="Tahoma" w:cs="Tahoma"/>
          <w:color w:val="auto"/>
          <w:lang w:val="ms-MY"/>
        </w:rPr>
      </w:pPr>
      <w:r>
        <w:rPr>
          <w:rFonts w:ascii="Tahoma" w:hAnsi="Tahoma" w:eastAsia="Tahoma" w:cs="Tahoma"/>
          <w:bCs/>
          <w:color w:val="auto"/>
          <w:lang w:val="ms-MY"/>
        </w:rPr>
        <w:t xml:space="preserve">meneliti laporan dan penerangan oleh </w:t>
      </w:r>
      <w:r>
        <w:rPr>
          <w:rFonts w:hint="default" w:ascii="Tahoma" w:hAnsi="Tahoma" w:eastAsia="Tahoma" w:cs="Tahoma"/>
          <w:bCs/>
          <w:color w:val="auto"/>
          <w:lang w:val="en-US"/>
        </w:rPr>
        <w:t>Encik Mohammad Shahril bin Salleh, Jurutera dan Encik Muhammad Hafiz bin Bakar, Juruukur Bahan dari P</w:t>
      </w:r>
      <w:r>
        <w:rPr>
          <w:rFonts w:ascii="Tahoma" w:hAnsi="Tahoma" w:eastAsia="Tahoma" w:cs="Tahoma"/>
          <w:bCs/>
          <w:color w:val="auto"/>
        </w:rPr>
        <w:t>PPA, UPM</w:t>
      </w:r>
      <w:r>
        <w:rPr>
          <w:rFonts w:ascii="Tahoma" w:hAnsi="Tahoma" w:eastAsia="Tahoma" w:cs="Tahoma"/>
          <w:color w:val="auto"/>
          <w:highlight w:val="white"/>
          <w:lang w:val="ms-MY"/>
        </w:rPr>
        <w:t xml:space="preserve">. </w:t>
      </w:r>
      <w:r>
        <w:rPr>
          <w:rFonts w:ascii="Tahoma" w:hAnsi="Tahoma" w:cs="Tahoma"/>
          <w:color w:val="auto"/>
          <w:shd w:val="clear" w:color="auto" w:fill="FFFFFF"/>
          <w:lang w:val="ms-MY"/>
        </w:rPr>
        <w:t xml:space="preserve"> </w:t>
      </w:r>
    </w:p>
    <w:p w14:paraId="66141783">
      <w:pPr>
        <w:pStyle w:val="21"/>
        <w:tabs>
          <w:tab w:val="left" w:pos="2700"/>
        </w:tabs>
        <w:spacing w:after="0" w:line="240" w:lineRule="auto"/>
        <w:ind w:left="2700"/>
        <w:jc w:val="both"/>
        <w:rPr>
          <w:rFonts w:ascii="Tahoma" w:hAnsi="Tahoma" w:cs="Tahoma"/>
          <w:color w:val="auto"/>
          <w:lang w:val="ms-MY"/>
        </w:rPr>
      </w:pPr>
    </w:p>
    <w:p w14:paraId="2BD6EA23">
      <w:pPr>
        <w:pStyle w:val="21"/>
        <w:numPr>
          <w:ilvl w:val="0"/>
          <w:numId w:val="36"/>
        </w:numPr>
        <w:tabs>
          <w:tab w:val="left" w:pos="1800"/>
          <w:tab w:val="left" w:pos="2700"/>
        </w:tabs>
        <w:spacing w:after="0" w:line="240" w:lineRule="auto"/>
        <w:ind w:left="2700" w:hanging="540"/>
        <w:jc w:val="both"/>
        <w:rPr>
          <w:rFonts w:ascii="Tahoma" w:hAnsi="Tahoma" w:cs="Tahoma"/>
          <w:color w:val="auto"/>
          <w:lang w:val="ms-MY"/>
        </w:rPr>
      </w:pPr>
      <w:r>
        <w:rPr>
          <w:rFonts w:ascii="Tahoma" w:hAnsi="Tahoma" w:cs="Tahoma"/>
          <w:color w:val="auto"/>
          <w:lang w:val="ms-MY"/>
        </w:rPr>
        <w:t>dimaklumkan:-</w:t>
      </w:r>
    </w:p>
    <w:p w14:paraId="6EE1099E">
      <w:pPr>
        <w:pStyle w:val="21"/>
        <w:spacing w:line="240" w:lineRule="auto"/>
        <w:rPr>
          <w:rFonts w:ascii="Tahoma" w:hAnsi="Tahoma" w:cs="Tahoma"/>
          <w:color w:val="auto"/>
          <w:lang w:val="ms-MY"/>
        </w:rPr>
      </w:pPr>
    </w:p>
    <w:p w14:paraId="50F5C113">
      <w:pPr>
        <w:pStyle w:val="21"/>
        <w:numPr>
          <w:ilvl w:val="0"/>
          <w:numId w:val="37"/>
        </w:numPr>
        <w:pBdr>
          <w:top w:val="none" w:color="auto" w:sz="0" w:space="0"/>
          <w:left w:val="none" w:color="auto" w:sz="0" w:space="0"/>
          <w:bottom w:val="none" w:color="auto" w:sz="0" w:space="0"/>
          <w:right w:val="none" w:color="auto" w:sz="0" w:space="0"/>
          <w:between w:val="none" w:color="auto" w:sz="0" w:space="0"/>
        </w:pBdr>
        <w:tabs>
          <w:tab w:val="left" w:pos="1800"/>
          <w:tab w:val="left" w:pos="2268"/>
        </w:tabs>
        <w:spacing w:after="0" w:line="240" w:lineRule="auto"/>
        <w:jc w:val="both"/>
        <w:rPr>
          <w:rFonts w:ascii="Tahoma" w:hAnsi="Tahoma" w:eastAsia="Tahoma" w:cs="Tahoma"/>
          <w:bCs/>
          <w:color w:val="auto"/>
          <w:lang w:val="ms-MY"/>
        </w:rPr>
      </w:pPr>
      <w:r>
        <w:rPr>
          <w:rFonts w:ascii="Tahoma" w:hAnsi="Tahoma" w:cs="Tahoma"/>
          <w:color w:val="auto"/>
          <w:lang w:val="ms-MY"/>
        </w:rPr>
        <w:t xml:space="preserve">mesyuarat LP Ke-28 Bil. 5/2022 pada 27 Jun 2022 telah bersetuju melantik perunding bagi projek di atas seperti di Jadual; </w:t>
      </w:r>
    </w:p>
    <w:p w14:paraId="5FA193FE">
      <w:pPr>
        <w:pStyle w:val="21"/>
        <w:pBdr>
          <w:top w:val="none" w:color="auto" w:sz="0" w:space="0"/>
          <w:left w:val="none" w:color="auto" w:sz="0" w:space="0"/>
          <w:bottom w:val="none" w:color="auto" w:sz="0" w:space="0"/>
          <w:right w:val="none" w:color="auto" w:sz="0" w:space="0"/>
          <w:between w:val="none" w:color="auto" w:sz="0" w:space="0"/>
        </w:pBdr>
        <w:tabs>
          <w:tab w:val="left" w:pos="1800"/>
          <w:tab w:val="left" w:pos="2268"/>
        </w:tabs>
        <w:spacing w:after="0" w:line="240" w:lineRule="auto"/>
        <w:ind w:left="3420"/>
        <w:jc w:val="both"/>
        <w:rPr>
          <w:rFonts w:ascii="Tahoma" w:hAnsi="Tahoma" w:cs="Tahoma"/>
          <w:color w:val="auto"/>
          <w:lang w:val="ms-MY"/>
        </w:rPr>
      </w:pPr>
    </w:p>
    <w:tbl>
      <w:tblPr>
        <w:tblStyle w:val="19"/>
        <w:tblW w:w="0" w:type="auto"/>
        <w:jc w:val="right"/>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516"/>
        <w:gridCol w:w="2760"/>
        <w:gridCol w:w="1890"/>
        <w:gridCol w:w="2160"/>
      </w:tblGrid>
      <w:tr w14:paraId="3146B24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right"/>
        </w:trPr>
        <w:tc>
          <w:tcPr>
            <w:tcW w:w="516" w:type="dxa"/>
            <w:shd w:val="clear" w:color="auto" w:fill="C5E0B3" w:themeFill="accent6" w:themeFillTint="66"/>
            <w:vAlign w:val="center"/>
          </w:tcPr>
          <w:p w14:paraId="3F11E23F">
            <w:pPr>
              <w:spacing w:after="0" w:line="240" w:lineRule="auto"/>
              <w:jc w:val="center"/>
              <w:rPr>
                <w:rFonts w:ascii="Tahoma" w:hAnsi="Tahoma" w:eastAsia="Tahoma" w:cs="Tahoma"/>
                <w:b/>
                <w:bCs/>
                <w:color w:val="auto"/>
                <w:sz w:val="22"/>
                <w:szCs w:val="22"/>
              </w:rPr>
            </w:pPr>
            <w:r>
              <w:rPr>
                <w:rFonts w:ascii="Tahoma" w:hAnsi="Tahoma" w:eastAsia="Tahoma" w:cs="Tahoma"/>
                <w:b/>
                <w:bCs/>
                <w:color w:val="auto"/>
                <w:sz w:val="22"/>
                <w:szCs w:val="22"/>
              </w:rPr>
              <w:t>Bil</w:t>
            </w:r>
          </w:p>
        </w:tc>
        <w:tc>
          <w:tcPr>
            <w:tcW w:w="2760" w:type="dxa"/>
            <w:shd w:val="clear" w:color="auto" w:fill="C5E0B3" w:themeFill="accent6" w:themeFillTint="66"/>
            <w:vAlign w:val="center"/>
          </w:tcPr>
          <w:p w14:paraId="2C216E05">
            <w:pPr>
              <w:spacing w:after="0" w:line="240" w:lineRule="auto"/>
              <w:jc w:val="center"/>
              <w:rPr>
                <w:rFonts w:ascii="Tahoma" w:hAnsi="Tahoma" w:eastAsia="Tahoma" w:cs="Tahoma"/>
                <w:b/>
                <w:bCs/>
                <w:color w:val="auto"/>
                <w:sz w:val="22"/>
                <w:szCs w:val="22"/>
              </w:rPr>
            </w:pPr>
            <w:r>
              <w:rPr>
                <w:rFonts w:ascii="Tahoma" w:hAnsi="Tahoma" w:eastAsia="Tahoma" w:cs="Tahoma"/>
                <w:b/>
                <w:bCs/>
                <w:color w:val="auto"/>
                <w:sz w:val="22"/>
                <w:szCs w:val="22"/>
              </w:rPr>
              <w:t>Bidang Kepakaran</w:t>
            </w:r>
          </w:p>
        </w:tc>
        <w:tc>
          <w:tcPr>
            <w:tcW w:w="1890" w:type="dxa"/>
            <w:shd w:val="clear" w:color="auto" w:fill="C5E0B3" w:themeFill="accent6" w:themeFillTint="66"/>
            <w:vAlign w:val="center"/>
          </w:tcPr>
          <w:p w14:paraId="19867535">
            <w:pPr>
              <w:spacing w:after="0" w:line="240" w:lineRule="auto"/>
              <w:jc w:val="center"/>
              <w:rPr>
                <w:rFonts w:ascii="Tahoma" w:hAnsi="Tahoma" w:eastAsia="Tahoma" w:cs="Tahoma"/>
                <w:b/>
                <w:bCs/>
                <w:color w:val="auto"/>
                <w:sz w:val="22"/>
                <w:szCs w:val="22"/>
              </w:rPr>
            </w:pPr>
            <w:r>
              <w:rPr>
                <w:rFonts w:ascii="Tahoma" w:hAnsi="Tahoma" w:eastAsia="Tahoma" w:cs="Tahoma"/>
                <w:b/>
                <w:bCs/>
                <w:color w:val="auto"/>
                <w:sz w:val="22"/>
                <w:szCs w:val="22"/>
              </w:rPr>
              <w:t xml:space="preserve">Perunding </w:t>
            </w:r>
          </w:p>
        </w:tc>
        <w:tc>
          <w:tcPr>
            <w:tcW w:w="2160" w:type="dxa"/>
            <w:shd w:val="clear" w:color="auto" w:fill="C5E0B3" w:themeFill="accent6" w:themeFillTint="66"/>
            <w:vAlign w:val="center"/>
          </w:tcPr>
          <w:p w14:paraId="564B3F5B">
            <w:pPr>
              <w:spacing w:after="0" w:line="240" w:lineRule="auto"/>
              <w:jc w:val="center"/>
              <w:rPr>
                <w:rFonts w:ascii="Tahoma" w:hAnsi="Tahoma" w:eastAsia="Tahoma" w:cs="Tahoma"/>
                <w:b/>
                <w:bCs/>
                <w:color w:val="auto"/>
                <w:sz w:val="22"/>
                <w:szCs w:val="22"/>
              </w:rPr>
            </w:pPr>
            <w:r>
              <w:rPr>
                <w:rFonts w:ascii="Tahoma" w:hAnsi="Tahoma" w:eastAsia="Tahoma" w:cs="Tahoma"/>
                <w:b/>
                <w:bCs/>
                <w:color w:val="auto"/>
                <w:sz w:val="22"/>
                <w:szCs w:val="22"/>
              </w:rPr>
              <w:t>Siling Kos Yuran Perunding (RM)</w:t>
            </w:r>
          </w:p>
        </w:tc>
      </w:tr>
      <w:tr w14:paraId="5E5F1A8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31" w:hRule="atLeast"/>
          <w:jc w:val="right"/>
        </w:trPr>
        <w:tc>
          <w:tcPr>
            <w:tcW w:w="516" w:type="dxa"/>
            <w:vAlign w:val="center"/>
          </w:tcPr>
          <w:p w14:paraId="0033359A">
            <w:pPr>
              <w:spacing w:after="0" w:line="240" w:lineRule="auto"/>
              <w:jc w:val="center"/>
              <w:rPr>
                <w:rFonts w:ascii="Tahoma" w:hAnsi="Tahoma" w:eastAsia="Tahoma" w:cs="Tahoma"/>
                <w:color w:val="auto"/>
                <w:sz w:val="22"/>
                <w:szCs w:val="22"/>
              </w:rPr>
            </w:pPr>
            <w:r>
              <w:rPr>
                <w:rFonts w:ascii="Tahoma" w:hAnsi="Tahoma" w:eastAsia="Tahoma" w:cs="Tahoma"/>
                <w:color w:val="auto"/>
                <w:sz w:val="22"/>
                <w:szCs w:val="22"/>
              </w:rPr>
              <w:t>1</w:t>
            </w:r>
          </w:p>
        </w:tc>
        <w:tc>
          <w:tcPr>
            <w:tcW w:w="2760" w:type="dxa"/>
            <w:vAlign w:val="center"/>
          </w:tcPr>
          <w:p w14:paraId="16401A41">
            <w:pPr>
              <w:pStyle w:val="6"/>
              <w:jc w:val="center"/>
              <w:rPr>
                <w:rFonts w:ascii="Tahoma" w:hAnsi="Tahoma" w:eastAsia="Tahoma" w:cs="Tahoma"/>
                <w:color w:val="auto"/>
                <w:sz w:val="22"/>
                <w:szCs w:val="22"/>
              </w:rPr>
            </w:pPr>
            <w:r>
              <w:rPr>
                <w:rFonts w:ascii="Tahoma" w:hAnsi="Tahoma" w:eastAsia="Tahoma" w:cs="Tahoma"/>
                <w:color w:val="auto"/>
                <w:sz w:val="22"/>
                <w:szCs w:val="22"/>
              </w:rPr>
              <w:t xml:space="preserve">Perunding Sivil &amp; Struktur </w:t>
            </w:r>
          </w:p>
          <w:p w14:paraId="479C1190">
            <w:pPr>
              <w:pStyle w:val="6"/>
              <w:jc w:val="center"/>
              <w:rPr>
                <w:rFonts w:ascii="Tahoma" w:hAnsi="Tahoma" w:eastAsia="Tahoma" w:cs="Tahoma"/>
                <w:color w:val="auto"/>
                <w:sz w:val="22"/>
                <w:szCs w:val="22"/>
              </w:rPr>
            </w:pPr>
            <w:r>
              <w:rPr>
                <w:rFonts w:ascii="Tahoma" w:hAnsi="Tahoma" w:eastAsia="Tahoma" w:cs="Tahoma"/>
                <w:color w:val="auto"/>
                <w:sz w:val="22"/>
                <w:szCs w:val="22"/>
              </w:rPr>
              <w:t>(330101 &amp; 330102)</w:t>
            </w:r>
          </w:p>
        </w:tc>
        <w:tc>
          <w:tcPr>
            <w:tcW w:w="1890" w:type="dxa"/>
            <w:vAlign w:val="center"/>
          </w:tcPr>
          <w:p w14:paraId="495A9921">
            <w:pPr>
              <w:pStyle w:val="6"/>
              <w:jc w:val="center"/>
              <w:rPr>
                <w:rFonts w:ascii="Tahoma" w:hAnsi="Tahoma" w:eastAsia="Tahoma" w:cs="Tahoma"/>
                <w:color w:val="auto"/>
                <w:sz w:val="22"/>
                <w:szCs w:val="22"/>
              </w:rPr>
            </w:pPr>
            <w:r>
              <w:rPr>
                <w:rFonts w:ascii="Tahoma" w:hAnsi="Tahoma" w:eastAsia="Tahoma" w:cs="Tahoma"/>
                <w:color w:val="auto"/>
                <w:sz w:val="22"/>
                <w:szCs w:val="22"/>
              </w:rPr>
              <w:t>Erinco Sdn. Bhd.</w:t>
            </w:r>
          </w:p>
        </w:tc>
        <w:tc>
          <w:tcPr>
            <w:tcW w:w="2160" w:type="dxa"/>
            <w:vAlign w:val="center"/>
          </w:tcPr>
          <w:p w14:paraId="33B16AB8">
            <w:pPr>
              <w:pStyle w:val="6"/>
              <w:jc w:val="center"/>
              <w:rPr>
                <w:rFonts w:ascii="Tahoma" w:hAnsi="Tahoma" w:eastAsia="Tahoma" w:cs="Tahoma"/>
                <w:color w:val="auto"/>
                <w:sz w:val="22"/>
                <w:szCs w:val="22"/>
              </w:rPr>
            </w:pPr>
            <w:r>
              <w:rPr>
                <w:rFonts w:ascii="Tahoma" w:hAnsi="Tahoma" w:eastAsia="Tahoma" w:cs="Tahoma"/>
                <w:color w:val="auto"/>
                <w:sz w:val="22"/>
                <w:szCs w:val="22"/>
              </w:rPr>
              <w:t>1,995,360.00</w:t>
            </w:r>
          </w:p>
        </w:tc>
      </w:tr>
      <w:tr w14:paraId="7B4C07F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right"/>
        </w:trPr>
        <w:tc>
          <w:tcPr>
            <w:tcW w:w="516" w:type="dxa"/>
            <w:vAlign w:val="center"/>
          </w:tcPr>
          <w:p w14:paraId="0188B47D">
            <w:pPr>
              <w:spacing w:after="0" w:line="240" w:lineRule="auto"/>
              <w:jc w:val="center"/>
              <w:rPr>
                <w:rFonts w:ascii="Tahoma" w:hAnsi="Tahoma" w:eastAsia="Tahoma" w:cs="Tahoma"/>
                <w:color w:val="auto"/>
                <w:sz w:val="22"/>
                <w:szCs w:val="22"/>
              </w:rPr>
            </w:pPr>
            <w:r>
              <w:rPr>
                <w:rFonts w:ascii="Tahoma" w:hAnsi="Tahoma" w:eastAsia="Tahoma" w:cs="Tahoma"/>
                <w:color w:val="auto"/>
                <w:sz w:val="22"/>
                <w:szCs w:val="22"/>
              </w:rPr>
              <w:t>2</w:t>
            </w:r>
          </w:p>
        </w:tc>
        <w:tc>
          <w:tcPr>
            <w:tcW w:w="2760" w:type="dxa"/>
            <w:vAlign w:val="center"/>
          </w:tcPr>
          <w:p w14:paraId="7480C8EB">
            <w:pPr>
              <w:pStyle w:val="6"/>
              <w:jc w:val="center"/>
              <w:rPr>
                <w:rFonts w:ascii="Tahoma" w:hAnsi="Tahoma" w:eastAsia="Tahoma" w:cs="Tahoma"/>
                <w:color w:val="auto"/>
                <w:sz w:val="22"/>
                <w:szCs w:val="22"/>
              </w:rPr>
            </w:pPr>
            <w:r>
              <w:rPr>
                <w:rFonts w:ascii="Tahoma" w:hAnsi="Tahoma" w:eastAsia="Tahoma" w:cs="Tahoma"/>
                <w:color w:val="auto"/>
                <w:sz w:val="22"/>
                <w:szCs w:val="22"/>
              </w:rPr>
              <w:t>Perunding Ukur Bahan (330202)</w:t>
            </w:r>
          </w:p>
        </w:tc>
        <w:tc>
          <w:tcPr>
            <w:tcW w:w="1890" w:type="dxa"/>
            <w:vAlign w:val="center"/>
          </w:tcPr>
          <w:p w14:paraId="0BA8D157">
            <w:pPr>
              <w:pStyle w:val="6"/>
              <w:jc w:val="center"/>
              <w:rPr>
                <w:rFonts w:ascii="Tahoma" w:hAnsi="Tahoma" w:eastAsia="Tahoma" w:cs="Tahoma"/>
                <w:color w:val="auto"/>
                <w:sz w:val="22"/>
                <w:szCs w:val="22"/>
              </w:rPr>
            </w:pPr>
            <w:r>
              <w:rPr>
                <w:rFonts w:ascii="Tahoma" w:hAnsi="Tahoma" w:eastAsia="Tahoma" w:cs="Tahoma"/>
                <w:color w:val="auto"/>
                <w:sz w:val="22"/>
                <w:szCs w:val="22"/>
              </w:rPr>
              <w:t>H3A Consult Sdn. Bhd.</w:t>
            </w:r>
          </w:p>
        </w:tc>
        <w:tc>
          <w:tcPr>
            <w:tcW w:w="2160" w:type="dxa"/>
            <w:vAlign w:val="center"/>
          </w:tcPr>
          <w:p w14:paraId="6673C042">
            <w:pPr>
              <w:pStyle w:val="6"/>
              <w:jc w:val="center"/>
              <w:rPr>
                <w:rFonts w:ascii="Tahoma" w:hAnsi="Tahoma" w:eastAsia="Tahoma" w:cs="Tahoma"/>
                <w:color w:val="auto"/>
                <w:sz w:val="22"/>
                <w:szCs w:val="22"/>
              </w:rPr>
            </w:pPr>
            <w:r>
              <w:rPr>
                <w:rFonts w:ascii="Tahoma" w:hAnsi="Tahoma" w:eastAsia="Tahoma" w:cs="Tahoma"/>
                <w:color w:val="auto"/>
                <w:sz w:val="22"/>
                <w:szCs w:val="22"/>
              </w:rPr>
              <w:t>452,170.00</w:t>
            </w:r>
          </w:p>
        </w:tc>
      </w:tr>
      <w:tr w14:paraId="48C2B69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1" w:hRule="atLeast"/>
          <w:jc w:val="right"/>
        </w:trPr>
        <w:tc>
          <w:tcPr>
            <w:tcW w:w="516" w:type="dxa"/>
            <w:vAlign w:val="center"/>
          </w:tcPr>
          <w:p w14:paraId="2EDBB208">
            <w:pPr>
              <w:spacing w:after="0" w:line="240" w:lineRule="auto"/>
              <w:jc w:val="center"/>
              <w:rPr>
                <w:rFonts w:ascii="Tahoma" w:hAnsi="Tahoma" w:eastAsia="Tahoma" w:cs="Tahoma"/>
                <w:color w:val="auto"/>
                <w:sz w:val="22"/>
                <w:szCs w:val="22"/>
              </w:rPr>
            </w:pPr>
            <w:r>
              <w:rPr>
                <w:rFonts w:ascii="Tahoma" w:hAnsi="Tahoma" w:eastAsia="Tahoma" w:cs="Tahoma"/>
                <w:color w:val="auto"/>
                <w:sz w:val="22"/>
                <w:szCs w:val="22"/>
              </w:rPr>
              <w:t>3</w:t>
            </w:r>
          </w:p>
        </w:tc>
        <w:tc>
          <w:tcPr>
            <w:tcW w:w="2760" w:type="dxa"/>
            <w:vAlign w:val="center"/>
          </w:tcPr>
          <w:p w14:paraId="66C99EE4">
            <w:pPr>
              <w:pStyle w:val="6"/>
              <w:jc w:val="center"/>
              <w:rPr>
                <w:rFonts w:ascii="Tahoma" w:hAnsi="Tahoma" w:eastAsia="Tahoma" w:cs="Tahoma"/>
                <w:color w:val="auto"/>
                <w:sz w:val="22"/>
                <w:szCs w:val="22"/>
              </w:rPr>
            </w:pPr>
            <w:r>
              <w:rPr>
                <w:rFonts w:ascii="Tahoma" w:hAnsi="Tahoma" w:eastAsia="Tahoma" w:cs="Tahoma"/>
                <w:color w:val="auto"/>
                <w:sz w:val="22"/>
                <w:szCs w:val="22"/>
              </w:rPr>
              <w:t xml:space="preserve">Perunding Mekanikal &amp; Elektrik </w:t>
            </w:r>
          </w:p>
          <w:p w14:paraId="3D49AD9B">
            <w:pPr>
              <w:pStyle w:val="6"/>
              <w:jc w:val="center"/>
              <w:rPr>
                <w:rFonts w:ascii="Tahoma" w:hAnsi="Tahoma" w:eastAsia="Tahoma" w:cs="Tahoma"/>
                <w:color w:val="auto"/>
                <w:sz w:val="22"/>
                <w:szCs w:val="22"/>
              </w:rPr>
            </w:pPr>
            <w:r>
              <w:rPr>
                <w:rFonts w:ascii="Tahoma" w:hAnsi="Tahoma" w:eastAsia="Tahoma" w:cs="Tahoma"/>
                <w:color w:val="auto"/>
                <w:sz w:val="22"/>
                <w:szCs w:val="22"/>
              </w:rPr>
              <w:t>(330103 &amp; 330104)</w:t>
            </w:r>
          </w:p>
        </w:tc>
        <w:tc>
          <w:tcPr>
            <w:tcW w:w="1890" w:type="dxa"/>
            <w:vAlign w:val="center"/>
          </w:tcPr>
          <w:p w14:paraId="4E95DED6">
            <w:pPr>
              <w:pStyle w:val="6"/>
              <w:jc w:val="center"/>
              <w:rPr>
                <w:rFonts w:ascii="Tahoma" w:hAnsi="Tahoma" w:eastAsia="Tahoma" w:cs="Tahoma"/>
                <w:color w:val="auto"/>
                <w:sz w:val="22"/>
                <w:szCs w:val="22"/>
              </w:rPr>
            </w:pPr>
            <w:r>
              <w:rPr>
                <w:rFonts w:ascii="Tahoma" w:hAnsi="Tahoma" w:eastAsia="Tahoma" w:cs="Tahoma"/>
                <w:color w:val="auto"/>
                <w:sz w:val="22"/>
                <w:szCs w:val="22"/>
              </w:rPr>
              <w:t>BW Perunding Sdn. Bhd.</w:t>
            </w:r>
          </w:p>
        </w:tc>
        <w:tc>
          <w:tcPr>
            <w:tcW w:w="2160" w:type="dxa"/>
            <w:vAlign w:val="center"/>
          </w:tcPr>
          <w:p w14:paraId="6692952D">
            <w:pPr>
              <w:pStyle w:val="6"/>
              <w:jc w:val="center"/>
              <w:rPr>
                <w:rFonts w:ascii="Tahoma" w:hAnsi="Tahoma" w:eastAsia="Tahoma" w:cs="Tahoma"/>
                <w:color w:val="auto"/>
                <w:sz w:val="22"/>
                <w:szCs w:val="22"/>
              </w:rPr>
            </w:pPr>
            <w:r>
              <w:rPr>
                <w:rFonts w:ascii="Tahoma" w:hAnsi="Tahoma" w:eastAsia="Tahoma" w:cs="Tahoma"/>
                <w:color w:val="auto"/>
                <w:sz w:val="22"/>
                <w:szCs w:val="22"/>
              </w:rPr>
              <w:t>516,831.00</w:t>
            </w:r>
          </w:p>
        </w:tc>
      </w:tr>
      <w:tr w14:paraId="682CD1B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1" w:hRule="atLeast"/>
          <w:jc w:val="right"/>
        </w:trPr>
        <w:tc>
          <w:tcPr>
            <w:tcW w:w="516" w:type="dxa"/>
            <w:vAlign w:val="center"/>
          </w:tcPr>
          <w:p w14:paraId="48CB6196">
            <w:pPr>
              <w:spacing w:after="0" w:line="240" w:lineRule="auto"/>
              <w:jc w:val="center"/>
              <w:rPr>
                <w:rFonts w:hint="default" w:ascii="Tahoma" w:hAnsi="Tahoma" w:eastAsia="Tahoma" w:cs="Tahoma"/>
                <w:color w:val="auto"/>
                <w:sz w:val="22"/>
                <w:szCs w:val="22"/>
                <w:lang w:val="en-US"/>
              </w:rPr>
            </w:pPr>
            <w:r>
              <w:rPr>
                <w:rFonts w:hint="default" w:ascii="Tahoma" w:hAnsi="Tahoma" w:eastAsia="Tahoma" w:cs="Tahoma"/>
                <w:color w:val="auto"/>
                <w:sz w:val="22"/>
                <w:szCs w:val="22"/>
                <w:lang w:val="en-US"/>
              </w:rPr>
              <w:t>4</w:t>
            </w:r>
          </w:p>
        </w:tc>
        <w:tc>
          <w:tcPr>
            <w:tcW w:w="2760" w:type="dxa"/>
            <w:vAlign w:val="center"/>
          </w:tcPr>
          <w:p w14:paraId="2AA57DE4">
            <w:pPr>
              <w:pStyle w:val="6"/>
              <w:jc w:val="center"/>
              <w:rPr>
                <w:rFonts w:ascii="Tahoma" w:hAnsi="Tahoma" w:eastAsia="Tahoma" w:cs="Tahoma"/>
                <w:color w:val="auto"/>
                <w:sz w:val="22"/>
                <w:szCs w:val="22"/>
              </w:rPr>
            </w:pPr>
            <w:r>
              <w:rPr>
                <w:rFonts w:ascii="Tahoma" w:hAnsi="Tahoma" w:eastAsia="Tahoma" w:cs="Tahoma"/>
                <w:color w:val="auto"/>
                <w:sz w:val="22"/>
                <w:szCs w:val="22"/>
              </w:rPr>
              <w:t>Perunding Ukur Tanah (330203)</w:t>
            </w:r>
          </w:p>
        </w:tc>
        <w:tc>
          <w:tcPr>
            <w:tcW w:w="1890" w:type="dxa"/>
            <w:vAlign w:val="center"/>
          </w:tcPr>
          <w:p w14:paraId="700FBC1F">
            <w:pPr>
              <w:pStyle w:val="6"/>
              <w:jc w:val="center"/>
              <w:rPr>
                <w:rFonts w:ascii="Tahoma" w:hAnsi="Tahoma" w:eastAsia="Tahoma" w:cs="Tahoma"/>
                <w:color w:val="auto"/>
                <w:sz w:val="22"/>
                <w:szCs w:val="22"/>
              </w:rPr>
            </w:pPr>
            <w:r>
              <w:rPr>
                <w:rFonts w:ascii="Tahoma" w:hAnsi="Tahoma" w:eastAsia="Tahoma" w:cs="Tahoma"/>
                <w:color w:val="auto"/>
                <w:sz w:val="22"/>
                <w:szCs w:val="22"/>
              </w:rPr>
              <w:t>Inspirasi Ukur Konsultan</w:t>
            </w:r>
          </w:p>
        </w:tc>
        <w:tc>
          <w:tcPr>
            <w:tcW w:w="2160" w:type="dxa"/>
            <w:vAlign w:val="center"/>
          </w:tcPr>
          <w:p w14:paraId="70257423">
            <w:pPr>
              <w:pStyle w:val="6"/>
              <w:jc w:val="center"/>
              <w:rPr>
                <w:rFonts w:ascii="Tahoma" w:hAnsi="Tahoma" w:eastAsia="Tahoma" w:cs="Tahoma"/>
                <w:color w:val="auto"/>
                <w:sz w:val="22"/>
                <w:szCs w:val="22"/>
              </w:rPr>
            </w:pPr>
            <w:r>
              <w:rPr>
                <w:rFonts w:ascii="Tahoma" w:hAnsi="Tahoma" w:eastAsia="Tahoma" w:cs="Tahoma"/>
                <w:color w:val="auto"/>
                <w:sz w:val="22"/>
                <w:szCs w:val="22"/>
              </w:rPr>
              <w:t>27,357.00</w:t>
            </w:r>
          </w:p>
        </w:tc>
      </w:tr>
    </w:tbl>
    <w:p w14:paraId="60FF92A0">
      <w:pPr>
        <w:pStyle w:val="21"/>
        <w:pBdr>
          <w:top w:val="none" w:color="auto" w:sz="0" w:space="0"/>
          <w:left w:val="none" w:color="auto" w:sz="0" w:space="0"/>
          <w:bottom w:val="none" w:color="auto" w:sz="0" w:space="0"/>
          <w:right w:val="none" w:color="auto" w:sz="0" w:space="0"/>
          <w:between w:val="none" w:color="auto" w:sz="0" w:space="0"/>
        </w:pBdr>
        <w:tabs>
          <w:tab w:val="left" w:pos="1800"/>
          <w:tab w:val="left" w:pos="2268"/>
        </w:tabs>
        <w:spacing w:after="0" w:line="240" w:lineRule="auto"/>
        <w:ind w:left="3420"/>
        <w:jc w:val="both"/>
        <w:rPr>
          <w:rFonts w:ascii="Tahoma" w:hAnsi="Tahoma" w:eastAsia="Tahoma" w:cs="Tahoma"/>
          <w:bCs/>
          <w:color w:val="auto"/>
          <w:lang w:val="ms-MY"/>
        </w:rPr>
      </w:pPr>
    </w:p>
    <w:p w14:paraId="11283B35">
      <w:pPr>
        <w:pStyle w:val="21"/>
        <w:numPr>
          <w:ilvl w:val="0"/>
          <w:numId w:val="37"/>
        </w:numPr>
        <w:pBdr>
          <w:top w:val="none" w:color="auto" w:sz="0" w:space="0"/>
          <w:left w:val="none" w:color="auto" w:sz="0" w:space="0"/>
          <w:bottom w:val="none" w:color="auto" w:sz="0" w:space="0"/>
          <w:right w:val="none" w:color="auto" w:sz="0" w:space="0"/>
          <w:between w:val="none" w:color="auto" w:sz="0" w:space="0"/>
        </w:pBdr>
        <w:tabs>
          <w:tab w:val="left" w:pos="1800"/>
          <w:tab w:val="left" w:pos="2268"/>
        </w:tabs>
        <w:spacing w:after="0" w:line="240" w:lineRule="auto"/>
        <w:jc w:val="both"/>
        <w:rPr>
          <w:rFonts w:ascii="Tahoma" w:hAnsi="Tahoma" w:eastAsia="Tahoma" w:cs="Tahoma"/>
          <w:bCs/>
          <w:color w:val="auto"/>
          <w:lang w:val="ms-MY"/>
        </w:rPr>
      </w:pPr>
      <w:r>
        <w:rPr>
          <w:rFonts w:ascii="Tahoma" w:hAnsi="Tahoma" w:eastAsia="Tahoma" w:cs="Tahoma"/>
          <w:bCs/>
          <w:color w:val="auto"/>
          <w:lang w:val="ms-MY"/>
        </w:rPr>
        <w:t xml:space="preserve">PPPA melalui kertas kerja memohon penyambungan perkhidmatan </w:t>
      </w:r>
      <w:r>
        <w:rPr>
          <w:rFonts w:hint="default" w:ascii="Tahoma" w:hAnsi="Tahoma" w:eastAsia="Tahoma" w:cs="Tahoma"/>
          <w:b w:val="0"/>
          <w:bCs/>
          <w:color w:val="auto"/>
          <w:sz w:val="22"/>
          <w:szCs w:val="22"/>
          <w:lang w:val="en-US"/>
        </w:rPr>
        <w:t>Jurutera Residen “Resident Engineer (RE)” dan Pemeriksa Kerja “Inspector Of Work (IOW)”</w:t>
      </w:r>
      <w:r>
        <w:rPr>
          <w:rFonts w:ascii="Tahoma" w:hAnsi="Tahoma" w:eastAsia="Tahoma" w:cs="Tahoma"/>
          <w:bCs/>
          <w:color w:val="auto"/>
          <w:lang w:val="ms-MY"/>
        </w:rPr>
        <w:t xml:space="preserve"> </w:t>
      </w:r>
      <w:r>
        <w:rPr>
          <w:rFonts w:ascii="Tahoma" w:hAnsi="Tahoma" w:eastAsia="Tahoma" w:cs="Tahoma"/>
          <w:color w:val="auto"/>
        </w:rPr>
        <w:t>kerana projek di atas didapati tidak dapat disiapkan pada tempoh yang ditetapkan;</w:t>
      </w:r>
    </w:p>
    <w:p w14:paraId="34CF2B77">
      <w:pPr>
        <w:pStyle w:val="21"/>
        <w:pBdr>
          <w:top w:val="none" w:color="auto" w:sz="0" w:space="0"/>
          <w:left w:val="none" w:color="auto" w:sz="0" w:space="0"/>
          <w:bottom w:val="none" w:color="auto" w:sz="0" w:space="0"/>
          <w:right w:val="none" w:color="auto" w:sz="0" w:space="0"/>
          <w:between w:val="none" w:color="auto" w:sz="0" w:space="0"/>
        </w:pBdr>
        <w:tabs>
          <w:tab w:val="left" w:pos="1800"/>
          <w:tab w:val="left" w:pos="2268"/>
        </w:tabs>
        <w:spacing w:after="0" w:line="240" w:lineRule="auto"/>
        <w:ind w:left="3420"/>
        <w:jc w:val="both"/>
        <w:rPr>
          <w:rFonts w:ascii="Tahoma" w:hAnsi="Tahoma" w:eastAsia="Tahoma" w:cs="Tahoma"/>
          <w:bCs/>
          <w:color w:val="auto"/>
          <w:lang w:val="ms-MY"/>
        </w:rPr>
      </w:pPr>
    </w:p>
    <w:tbl>
      <w:tblPr>
        <w:tblStyle w:val="19"/>
        <w:tblW w:w="0" w:type="auto"/>
        <w:tblInd w:w="342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2111"/>
        <w:gridCol w:w="2041"/>
        <w:gridCol w:w="2004"/>
      </w:tblGrid>
      <w:tr w14:paraId="7624475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116" w:type="dxa"/>
            <w:shd w:val="clear" w:color="auto" w:fill="C5E0B3" w:themeFill="accent6" w:themeFillTint="66"/>
            <w:vAlign w:val="center"/>
          </w:tcPr>
          <w:p w14:paraId="19E52931">
            <w:pPr>
              <w:pStyle w:val="21"/>
              <w:tabs>
                <w:tab w:val="left" w:pos="1800"/>
                <w:tab w:val="left" w:pos="2268"/>
              </w:tabs>
              <w:spacing w:after="0" w:line="240" w:lineRule="auto"/>
              <w:ind w:left="0"/>
              <w:jc w:val="center"/>
              <w:rPr>
                <w:rFonts w:ascii="Tahoma" w:hAnsi="Tahoma" w:eastAsia="Tahoma" w:cs="Tahoma"/>
                <w:b/>
                <w:color w:val="auto"/>
                <w:sz w:val="22"/>
                <w:szCs w:val="22"/>
                <w:lang w:val="ms-MY"/>
              </w:rPr>
            </w:pPr>
            <w:r>
              <w:rPr>
                <w:rFonts w:ascii="Tahoma" w:hAnsi="Tahoma" w:eastAsia="Tahoma" w:cs="Tahoma"/>
                <w:b/>
                <w:color w:val="auto"/>
                <w:sz w:val="22"/>
                <w:szCs w:val="22"/>
                <w:lang w:val="ms-MY"/>
              </w:rPr>
              <w:t>Tarikh Mula Projek</w:t>
            </w:r>
          </w:p>
        </w:tc>
        <w:tc>
          <w:tcPr>
            <w:tcW w:w="3117" w:type="dxa"/>
            <w:shd w:val="clear" w:color="auto" w:fill="C5E0B3" w:themeFill="accent6" w:themeFillTint="66"/>
            <w:vAlign w:val="center"/>
          </w:tcPr>
          <w:p w14:paraId="076A037D">
            <w:pPr>
              <w:pStyle w:val="21"/>
              <w:tabs>
                <w:tab w:val="left" w:pos="1800"/>
                <w:tab w:val="left" w:pos="2268"/>
              </w:tabs>
              <w:spacing w:after="0" w:line="240" w:lineRule="auto"/>
              <w:ind w:left="0"/>
              <w:jc w:val="center"/>
              <w:rPr>
                <w:rFonts w:ascii="Tahoma" w:hAnsi="Tahoma" w:eastAsia="Tahoma" w:cs="Tahoma"/>
                <w:b/>
                <w:color w:val="auto"/>
                <w:sz w:val="22"/>
                <w:szCs w:val="22"/>
                <w:lang w:val="ms-MY"/>
              </w:rPr>
            </w:pPr>
            <w:r>
              <w:rPr>
                <w:rFonts w:ascii="Tahoma" w:hAnsi="Tahoma" w:eastAsia="Tahoma" w:cs="Tahoma"/>
                <w:b/>
                <w:color w:val="auto"/>
                <w:sz w:val="22"/>
                <w:szCs w:val="22"/>
                <w:lang w:val="ms-MY"/>
              </w:rPr>
              <w:t>Tarikh Siap Asal</w:t>
            </w:r>
          </w:p>
        </w:tc>
        <w:tc>
          <w:tcPr>
            <w:tcW w:w="3117" w:type="dxa"/>
            <w:shd w:val="clear" w:color="auto" w:fill="C5E0B3" w:themeFill="accent6" w:themeFillTint="66"/>
            <w:vAlign w:val="center"/>
          </w:tcPr>
          <w:p w14:paraId="09149852">
            <w:pPr>
              <w:pStyle w:val="21"/>
              <w:tabs>
                <w:tab w:val="left" w:pos="1800"/>
                <w:tab w:val="left" w:pos="2268"/>
              </w:tabs>
              <w:spacing w:after="0" w:line="240" w:lineRule="auto"/>
              <w:ind w:left="0"/>
              <w:jc w:val="center"/>
              <w:rPr>
                <w:rFonts w:hint="default" w:ascii="Tahoma" w:hAnsi="Tahoma" w:eastAsia="Tahoma" w:cs="Tahoma"/>
                <w:b/>
                <w:color w:val="auto"/>
                <w:sz w:val="22"/>
                <w:szCs w:val="22"/>
                <w:lang w:val="en-US"/>
              </w:rPr>
            </w:pPr>
            <w:r>
              <w:rPr>
                <w:rFonts w:hint="default" w:ascii="Tahoma" w:hAnsi="Tahoma" w:eastAsia="Tahoma" w:cs="Tahoma"/>
                <w:b/>
                <w:color w:val="auto"/>
                <w:sz w:val="22"/>
                <w:szCs w:val="22"/>
                <w:lang w:val="en-US"/>
              </w:rPr>
              <w:t xml:space="preserve">Tarikh EOT </w:t>
            </w:r>
          </w:p>
        </w:tc>
      </w:tr>
      <w:tr w14:paraId="069D9EF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21" w:hRule="atLeast"/>
        </w:trPr>
        <w:tc>
          <w:tcPr>
            <w:tcW w:w="3116" w:type="dxa"/>
            <w:vAlign w:val="center"/>
          </w:tcPr>
          <w:p w14:paraId="74A88A1A">
            <w:pPr>
              <w:pStyle w:val="21"/>
              <w:tabs>
                <w:tab w:val="left" w:pos="1800"/>
                <w:tab w:val="left" w:pos="2268"/>
              </w:tabs>
              <w:spacing w:after="0" w:line="240" w:lineRule="auto"/>
              <w:ind w:left="0"/>
              <w:jc w:val="center"/>
              <w:rPr>
                <w:rFonts w:hint="default" w:ascii="Tahoma" w:hAnsi="Tahoma" w:eastAsia="Tahoma" w:cs="Tahoma"/>
                <w:bCs/>
                <w:color w:val="auto"/>
                <w:sz w:val="22"/>
                <w:szCs w:val="22"/>
                <w:lang w:val="en-US"/>
              </w:rPr>
            </w:pPr>
            <w:r>
              <w:rPr>
                <w:rFonts w:hint="default" w:ascii="Tahoma" w:hAnsi="Tahoma" w:eastAsia="Tahoma" w:cs="Tahoma"/>
                <w:bCs/>
                <w:color w:val="auto"/>
                <w:sz w:val="22"/>
                <w:szCs w:val="22"/>
                <w:lang w:val="en-US"/>
              </w:rPr>
              <w:t xml:space="preserve">29 Disember </w:t>
            </w:r>
            <w:r>
              <w:rPr>
                <w:rFonts w:ascii="Tahoma" w:hAnsi="Tahoma" w:eastAsia="Tahoma" w:cs="Tahoma"/>
                <w:bCs/>
                <w:color w:val="auto"/>
                <w:sz w:val="22"/>
                <w:szCs w:val="22"/>
                <w:lang w:val="ms-MY"/>
              </w:rPr>
              <w:t>202</w:t>
            </w:r>
            <w:r>
              <w:rPr>
                <w:rFonts w:hint="default" w:ascii="Tahoma" w:hAnsi="Tahoma" w:eastAsia="Tahoma" w:cs="Tahoma"/>
                <w:bCs/>
                <w:color w:val="auto"/>
                <w:sz w:val="22"/>
                <w:szCs w:val="22"/>
                <w:lang w:val="en-US"/>
              </w:rPr>
              <w:t>3</w:t>
            </w:r>
          </w:p>
        </w:tc>
        <w:tc>
          <w:tcPr>
            <w:tcW w:w="3117" w:type="dxa"/>
            <w:vAlign w:val="center"/>
          </w:tcPr>
          <w:p w14:paraId="00C710A5">
            <w:pPr>
              <w:pStyle w:val="21"/>
              <w:tabs>
                <w:tab w:val="left" w:pos="1800"/>
                <w:tab w:val="left" w:pos="2268"/>
              </w:tabs>
              <w:spacing w:after="0" w:line="240" w:lineRule="auto"/>
              <w:ind w:left="0"/>
              <w:jc w:val="center"/>
              <w:rPr>
                <w:rFonts w:hint="default" w:ascii="Tahoma" w:hAnsi="Tahoma" w:eastAsia="Tahoma" w:cs="Tahoma"/>
                <w:bCs/>
                <w:color w:val="auto"/>
                <w:sz w:val="22"/>
                <w:szCs w:val="22"/>
                <w:lang w:val="en-US"/>
              </w:rPr>
            </w:pPr>
            <w:r>
              <w:rPr>
                <w:rFonts w:hint="default" w:ascii="Tahoma" w:hAnsi="Tahoma" w:eastAsia="Tahoma" w:cs="Tahoma"/>
                <w:bCs/>
                <w:color w:val="auto"/>
                <w:sz w:val="22"/>
                <w:szCs w:val="22"/>
                <w:lang w:val="en-US"/>
              </w:rPr>
              <w:t>30</w:t>
            </w:r>
            <w:r>
              <w:rPr>
                <w:rFonts w:ascii="Tahoma" w:hAnsi="Tahoma" w:eastAsia="Tahoma" w:cs="Tahoma"/>
                <w:bCs/>
                <w:color w:val="auto"/>
                <w:sz w:val="22"/>
                <w:szCs w:val="22"/>
                <w:lang w:val="ms-MY"/>
              </w:rPr>
              <w:t xml:space="preserve"> </w:t>
            </w:r>
            <w:r>
              <w:rPr>
                <w:rFonts w:hint="default" w:ascii="Tahoma" w:hAnsi="Tahoma" w:eastAsia="Tahoma" w:cs="Tahoma"/>
                <w:bCs/>
                <w:color w:val="auto"/>
                <w:sz w:val="22"/>
                <w:szCs w:val="22"/>
                <w:lang w:val="en-US"/>
              </w:rPr>
              <w:t xml:space="preserve">Oktober </w:t>
            </w:r>
            <w:r>
              <w:rPr>
                <w:rFonts w:ascii="Tahoma" w:hAnsi="Tahoma" w:eastAsia="Tahoma" w:cs="Tahoma"/>
                <w:bCs/>
                <w:color w:val="auto"/>
                <w:sz w:val="22"/>
                <w:szCs w:val="22"/>
                <w:lang w:val="ms-MY"/>
              </w:rPr>
              <w:t>202</w:t>
            </w:r>
            <w:r>
              <w:rPr>
                <w:rFonts w:hint="default" w:ascii="Tahoma" w:hAnsi="Tahoma" w:eastAsia="Tahoma" w:cs="Tahoma"/>
                <w:bCs/>
                <w:color w:val="auto"/>
                <w:sz w:val="22"/>
                <w:szCs w:val="22"/>
                <w:lang w:val="en-US"/>
              </w:rPr>
              <w:t>5</w:t>
            </w:r>
          </w:p>
        </w:tc>
        <w:tc>
          <w:tcPr>
            <w:tcW w:w="3117" w:type="dxa"/>
            <w:vAlign w:val="center"/>
          </w:tcPr>
          <w:p w14:paraId="6FD62D88">
            <w:pPr>
              <w:pStyle w:val="21"/>
              <w:tabs>
                <w:tab w:val="left" w:pos="1800"/>
                <w:tab w:val="left" w:pos="2268"/>
              </w:tabs>
              <w:spacing w:after="0" w:line="240" w:lineRule="auto"/>
              <w:ind w:left="0"/>
              <w:jc w:val="center"/>
              <w:rPr>
                <w:rFonts w:hint="default" w:ascii="Tahoma" w:hAnsi="Tahoma" w:eastAsia="Tahoma" w:cs="Tahoma"/>
                <w:bCs/>
                <w:color w:val="auto"/>
                <w:sz w:val="22"/>
                <w:szCs w:val="22"/>
                <w:lang w:val="en-US"/>
              </w:rPr>
            </w:pPr>
            <w:r>
              <w:rPr>
                <w:rFonts w:hint="default" w:ascii="Tahoma" w:hAnsi="Tahoma" w:eastAsia="Tahoma" w:cs="Tahoma"/>
                <w:bCs/>
                <w:color w:val="auto"/>
                <w:sz w:val="22"/>
                <w:szCs w:val="22"/>
                <w:lang w:val="en-US"/>
              </w:rPr>
              <w:t>8 Mei 2026</w:t>
            </w:r>
          </w:p>
        </w:tc>
      </w:tr>
    </w:tbl>
    <w:p w14:paraId="3D3E142E">
      <w:pPr>
        <w:pStyle w:val="21"/>
        <w:pBdr>
          <w:top w:val="none" w:color="auto" w:sz="0" w:space="0"/>
          <w:left w:val="none" w:color="auto" w:sz="0" w:space="0"/>
          <w:bottom w:val="none" w:color="auto" w:sz="0" w:space="0"/>
          <w:right w:val="none" w:color="auto" w:sz="0" w:space="0"/>
          <w:between w:val="none" w:color="auto" w:sz="0" w:space="0"/>
        </w:pBdr>
        <w:tabs>
          <w:tab w:val="left" w:pos="1800"/>
          <w:tab w:val="left" w:pos="2268"/>
        </w:tabs>
        <w:spacing w:after="0" w:line="240" w:lineRule="auto"/>
        <w:ind w:left="3420"/>
        <w:jc w:val="both"/>
        <w:rPr>
          <w:rFonts w:ascii="Tahoma" w:hAnsi="Tahoma" w:eastAsia="Tahoma" w:cs="Tahoma"/>
          <w:bCs/>
          <w:color w:val="auto"/>
          <w:lang w:val="ms-MY"/>
        </w:rPr>
      </w:pPr>
      <w:r>
        <w:rPr>
          <w:rFonts w:ascii="Tahoma" w:hAnsi="Tahoma" w:eastAsia="Tahoma" w:cs="Tahoma"/>
          <w:bCs/>
          <w:color w:val="auto"/>
          <w:lang w:val="ms-MY"/>
        </w:rPr>
        <w:t xml:space="preserve"> </w:t>
      </w:r>
    </w:p>
    <w:p w14:paraId="7EFCE28B">
      <w:pPr>
        <w:pStyle w:val="21"/>
        <w:numPr>
          <w:ilvl w:val="0"/>
          <w:numId w:val="37"/>
        </w:numPr>
        <w:pBdr>
          <w:top w:val="none" w:color="auto" w:sz="0" w:space="0"/>
          <w:left w:val="none" w:color="auto" w:sz="0" w:space="0"/>
          <w:bottom w:val="none" w:color="auto" w:sz="0" w:space="0"/>
          <w:right w:val="none" w:color="auto" w:sz="0" w:space="0"/>
          <w:between w:val="none" w:color="auto" w:sz="0" w:space="0"/>
        </w:pBdr>
        <w:tabs>
          <w:tab w:val="left" w:pos="1800"/>
          <w:tab w:val="left" w:pos="2268"/>
        </w:tabs>
        <w:spacing w:after="0" w:line="240" w:lineRule="auto"/>
        <w:jc w:val="both"/>
        <w:rPr>
          <w:rFonts w:ascii="Tahoma" w:hAnsi="Tahoma" w:eastAsia="Tahoma" w:cs="Tahoma"/>
          <w:bCs/>
          <w:color w:val="auto"/>
          <w:lang w:val="ms-MY"/>
        </w:rPr>
      </w:pPr>
      <w:r>
        <w:rPr>
          <w:rFonts w:ascii="Tahoma" w:hAnsi="Tahoma" w:eastAsia="Tahoma" w:cs="Tahoma"/>
          <w:bCs/>
          <w:color w:val="auto"/>
          <w:lang w:val="ms-MY"/>
        </w:rPr>
        <w:t xml:space="preserve">justifikasi penyambungan perkhidmatan </w:t>
      </w:r>
      <w:r>
        <w:rPr>
          <w:rFonts w:hint="default" w:ascii="Tahoma" w:hAnsi="Tahoma" w:eastAsia="Tahoma" w:cs="Tahoma"/>
          <w:b w:val="0"/>
          <w:bCs/>
          <w:color w:val="auto"/>
          <w:sz w:val="22"/>
          <w:szCs w:val="22"/>
          <w:lang w:val="en-US"/>
        </w:rPr>
        <w:t>Jurutera Residen “Resident Engineer (RE)” dan Pemeriksa Kerja “Inspector Of Work (IOW)”</w:t>
      </w:r>
      <w:r>
        <w:rPr>
          <w:rFonts w:ascii="Tahoma" w:hAnsi="Tahoma" w:eastAsia="Tahoma" w:cs="Tahoma"/>
          <w:bCs/>
          <w:color w:val="auto"/>
          <w:lang w:val="ms-MY"/>
        </w:rPr>
        <w:t xml:space="preserve"> adalah  kerana kerja masih berbaki </w:t>
      </w:r>
      <w:r>
        <w:rPr>
          <w:rFonts w:hint="default" w:ascii="Tahoma" w:hAnsi="Tahoma" w:eastAsia="Tahoma" w:cs="Tahoma"/>
          <w:bCs/>
          <w:color w:val="auto"/>
          <w:lang w:val="en-US"/>
        </w:rPr>
        <w:t>20</w:t>
      </w:r>
      <w:r>
        <w:rPr>
          <w:rFonts w:ascii="Tahoma" w:hAnsi="Tahoma" w:eastAsia="Tahoma" w:cs="Tahoma"/>
          <w:color w:val="auto"/>
        </w:rPr>
        <w:t>% yang perlu disiapkan dan perlu kepada pemantauan daripada wakil perunding secara sepenuh masa di tapak</w:t>
      </w:r>
      <w:r>
        <w:rPr>
          <w:rFonts w:ascii="Tahoma" w:hAnsi="Tahoma" w:eastAsia="Tahoma" w:cs="Tahoma"/>
          <w:color w:val="auto"/>
          <w:lang w:val="ms-MY"/>
        </w:rPr>
        <w:t>;</w:t>
      </w:r>
    </w:p>
    <w:p w14:paraId="4FBD6678">
      <w:pPr>
        <w:pStyle w:val="21"/>
        <w:numPr>
          <w:numId w:val="0"/>
        </w:numPr>
        <w:pBdr>
          <w:top w:val="none" w:color="auto" w:sz="0" w:space="0"/>
          <w:left w:val="none" w:color="auto" w:sz="0" w:space="0"/>
          <w:bottom w:val="none" w:color="auto" w:sz="0" w:space="0"/>
          <w:right w:val="none" w:color="auto" w:sz="0" w:space="0"/>
          <w:between w:val="none" w:color="auto" w:sz="0" w:space="0"/>
        </w:pBdr>
        <w:tabs>
          <w:tab w:val="left" w:pos="1800"/>
          <w:tab w:val="left" w:pos="2268"/>
        </w:tabs>
        <w:spacing w:after="0" w:line="240" w:lineRule="auto"/>
        <w:ind w:left="3060" w:leftChars="0"/>
        <w:jc w:val="both"/>
        <w:rPr>
          <w:rFonts w:ascii="Tahoma" w:hAnsi="Tahoma" w:eastAsia="Tahoma" w:cs="Tahoma"/>
          <w:bCs/>
          <w:color w:val="auto"/>
          <w:lang w:val="ms-MY"/>
        </w:rPr>
      </w:pPr>
    </w:p>
    <w:p w14:paraId="2D25FEE5">
      <w:pPr>
        <w:pStyle w:val="21"/>
        <w:numPr>
          <w:ilvl w:val="0"/>
          <w:numId w:val="37"/>
        </w:numPr>
        <w:pBdr>
          <w:top w:val="none" w:color="auto" w:sz="0" w:space="0"/>
          <w:left w:val="none" w:color="auto" w:sz="0" w:space="0"/>
          <w:bottom w:val="none" w:color="auto" w:sz="0" w:space="0"/>
          <w:right w:val="none" w:color="auto" w:sz="0" w:space="0"/>
          <w:between w:val="none" w:color="auto" w:sz="0" w:space="0"/>
        </w:pBdr>
        <w:tabs>
          <w:tab w:val="left" w:pos="1800"/>
          <w:tab w:val="left" w:pos="2268"/>
        </w:tabs>
        <w:spacing w:after="0" w:line="240" w:lineRule="auto"/>
        <w:jc w:val="both"/>
        <w:rPr>
          <w:rFonts w:ascii="Tahoma" w:hAnsi="Tahoma" w:eastAsia="Tahoma" w:cs="Tahoma"/>
          <w:bCs/>
          <w:color w:val="auto"/>
          <w:lang w:val="ms-MY"/>
        </w:rPr>
      </w:pPr>
      <w:r>
        <w:rPr>
          <w:rFonts w:hint="default" w:ascii="Tahoma" w:hAnsi="Tahoma" w:eastAsia="Tahoma" w:cs="Tahoma"/>
          <w:color w:val="auto"/>
          <w:lang w:val="en-US"/>
        </w:rPr>
        <w:t xml:space="preserve">tempoh lantikan asal </w:t>
      </w:r>
      <w:r>
        <w:rPr>
          <w:rFonts w:ascii="Tahoma" w:hAnsi="Tahoma" w:eastAsia="Tahoma" w:cs="Tahoma"/>
          <w:color w:val="auto"/>
          <w:lang w:val="ms-MY"/>
        </w:rPr>
        <w:t xml:space="preserve">perkhidmatan </w:t>
      </w:r>
      <w:r>
        <w:rPr>
          <w:rFonts w:hint="default" w:ascii="Tahoma" w:hAnsi="Tahoma" w:eastAsia="Tahoma" w:cs="Tahoma"/>
          <w:color w:val="auto"/>
          <w:lang w:val="en-US"/>
        </w:rPr>
        <w:t>penyelia tapak adalah seperti berikut:-</w:t>
      </w:r>
    </w:p>
    <w:p w14:paraId="10152813">
      <w:pPr>
        <w:pStyle w:val="21"/>
        <w:numPr>
          <w:numId w:val="0"/>
        </w:numPr>
        <w:pBdr>
          <w:top w:val="none" w:color="auto" w:sz="0" w:space="0"/>
          <w:left w:val="none" w:color="auto" w:sz="0" w:space="0"/>
          <w:bottom w:val="none" w:color="auto" w:sz="0" w:space="0"/>
          <w:right w:val="none" w:color="auto" w:sz="0" w:space="0"/>
          <w:between w:val="none" w:color="auto" w:sz="0" w:space="0"/>
        </w:pBdr>
        <w:tabs>
          <w:tab w:val="left" w:pos="1800"/>
          <w:tab w:val="left" w:pos="2268"/>
        </w:tabs>
        <w:spacing w:after="0" w:line="240" w:lineRule="auto"/>
        <w:ind w:left="3060" w:leftChars="0"/>
        <w:jc w:val="both"/>
        <w:rPr>
          <w:rFonts w:hint="default" w:ascii="Tahoma" w:hAnsi="Tahoma" w:eastAsia="Tahoma" w:cs="Tahoma"/>
          <w:color w:val="auto"/>
          <w:lang w:val="en-US"/>
        </w:rPr>
      </w:pPr>
    </w:p>
    <w:tbl>
      <w:tblPr>
        <w:tblStyle w:val="19"/>
        <w:tblW w:w="6798" w:type="dxa"/>
        <w:jc w:val="righ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3684"/>
        <w:gridCol w:w="2490"/>
      </w:tblGrid>
      <w:tr w14:paraId="6F2D55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624" w:type="dxa"/>
            <w:shd w:val="clear" w:color="auto" w:fill="E2EFDA" w:themeFill="accent6" w:themeFillTint="32"/>
            <w:vAlign w:val="center"/>
          </w:tcPr>
          <w:p w14:paraId="43E15846">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b/>
                <w:bCs/>
                <w:color w:val="auto"/>
                <w:sz w:val="22"/>
                <w:szCs w:val="22"/>
                <w:vertAlign w:val="baseline"/>
                <w:lang w:val="en-US"/>
              </w:rPr>
            </w:pPr>
            <w:r>
              <w:rPr>
                <w:rFonts w:hint="default" w:ascii="Tahoma" w:hAnsi="Tahoma" w:eastAsia="Tahoma" w:cs="Tahoma"/>
                <w:b/>
                <w:bCs/>
                <w:color w:val="auto"/>
                <w:sz w:val="22"/>
                <w:szCs w:val="22"/>
                <w:vertAlign w:val="baseline"/>
                <w:lang w:val="en-US"/>
              </w:rPr>
              <w:t>Bil</w:t>
            </w:r>
          </w:p>
        </w:tc>
        <w:tc>
          <w:tcPr>
            <w:tcW w:w="3684" w:type="dxa"/>
            <w:shd w:val="clear" w:color="auto" w:fill="E2EFDA" w:themeFill="accent6" w:themeFillTint="32"/>
            <w:vAlign w:val="center"/>
          </w:tcPr>
          <w:p w14:paraId="4441D16D">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b/>
                <w:bCs/>
                <w:color w:val="auto"/>
                <w:sz w:val="22"/>
                <w:szCs w:val="22"/>
                <w:vertAlign w:val="baseline"/>
                <w:lang w:val="en-US"/>
              </w:rPr>
            </w:pPr>
            <w:r>
              <w:rPr>
                <w:rFonts w:hint="default" w:ascii="Tahoma" w:hAnsi="Tahoma" w:eastAsia="Tahoma" w:cs="Tahoma"/>
                <w:b/>
                <w:bCs/>
                <w:color w:val="auto"/>
                <w:sz w:val="22"/>
                <w:szCs w:val="22"/>
                <w:vertAlign w:val="baseline"/>
                <w:lang w:val="en-US"/>
              </w:rPr>
              <w:t>Penyelia Tapak</w:t>
            </w:r>
          </w:p>
        </w:tc>
        <w:tc>
          <w:tcPr>
            <w:tcW w:w="2490" w:type="dxa"/>
            <w:shd w:val="clear" w:color="auto" w:fill="E2EFDA" w:themeFill="accent6" w:themeFillTint="32"/>
            <w:vAlign w:val="center"/>
          </w:tcPr>
          <w:p w14:paraId="4291ABF2">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b/>
                <w:bCs/>
                <w:color w:val="auto"/>
                <w:sz w:val="22"/>
                <w:szCs w:val="22"/>
                <w:vertAlign w:val="baseline"/>
                <w:lang w:val="en-US" w:eastAsia="en-US" w:bidi="ar-SA"/>
              </w:rPr>
            </w:pPr>
            <w:r>
              <w:rPr>
                <w:rFonts w:hint="default" w:ascii="Tahoma" w:hAnsi="Tahoma" w:eastAsia="Tahoma" w:cs="Tahoma"/>
                <w:b/>
                <w:bCs/>
                <w:color w:val="auto"/>
                <w:sz w:val="22"/>
                <w:szCs w:val="22"/>
                <w:vertAlign w:val="baseline"/>
                <w:lang w:val="en-US"/>
              </w:rPr>
              <w:t>Tempoh Lantikan Asal</w:t>
            </w:r>
          </w:p>
        </w:tc>
      </w:tr>
      <w:tr w14:paraId="36BB40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624" w:type="dxa"/>
            <w:vAlign w:val="center"/>
          </w:tcPr>
          <w:p w14:paraId="1B9FE88B">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1</w:t>
            </w:r>
          </w:p>
        </w:tc>
        <w:tc>
          <w:tcPr>
            <w:tcW w:w="3684" w:type="dxa"/>
            <w:vAlign w:val="center"/>
          </w:tcPr>
          <w:p w14:paraId="104A70B0">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color w:val="auto"/>
                <w:sz w:val="22"/>
                <w:szCs w:val="22"/>
                <w:vertAlign w:val="baseline"/>
                <w:lang w:val="en-US"/>
              </w:rPr>
            </w:pPr>
            <w:r>
              <w:rPr>
                <w:rFonts w:hint="default" w:ascii="Tahoma" w:hAnsi="Tahoma" w:eastAsia="Tahoma" w:cs="Tahoma"/>
                <w:b w:val="0"/>
                <w:bCs/>
                <w:color w:val="auto"/>
                <w:sz w:val="22"/>
                <w:szCs w:val="22"/>
                <w:lang w:val="en-US"/>
              </w:rPr>
              <w:t xml:space="preserve">Jurutera Residen “Resident Engineer (RE)” </w:t>
            </w:r>
            <w:r>
              <w:rPr>
                <w:rFonts w:hint="default" w:ascii="Tahoma" w:hAnsi="Tahoma" w:eastAsia="Tahoma" w:cs="Tahoma"/>
                <w:color w:val="auto"/>
                <w:sz w:val="22"/>
                <w:szCs w:val="22"/>
                <w:lang w:val="en-US"/>
              </w:rPr>
              <w:t>Awam &amp; Struktur</w:t>
            </w:r>
          </w:p>
        </w:tc>
        <w:tc>
          <w:tcPr>
            <w:tcW w:w="2490" w:type="dxa"/>
            <w:vAlign w:val="center"/>
          </w:tcPr>
          <w:p w14:paraId="34C67A64">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9/7/2024-31/10/2025</w:t>
            </w:r>
          </w:p>
        </w:tc>
      </w:tr>
      <w:tr w14:paraId="53672D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624" w:type="dxa"/>
            <w:vAlign w:val="center"/>
          </w:tcPr>
          <w:p w14:paraId="05D32054">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2</w:t>
            </w:r>
          </w:p>
        </w:tc>
        <w:tc>
          <w:tcPr>
            <w:tcW w:w="3684" w:type="dxa"/>
            <w:vAlign w:val="center"/>
          </w:tcPr>
          <w:p w14:paraId="61122771">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b w:val="0"/>
                <w:bCs/>
                <w:color w:val="auto"/>
                <w:sz w:val="22"/>
                <w:szCs w:val="22"/>
                <w:lang w:val="en-US"/>
              </w:rPr>
            </w:pPr>
            <w:r>
              <w:rPr>
                <w:rFonts w:hint="default" w:ascii="Tahoma" w:hAnsi="Tahoma" w:eastAsia="Tahoma" w:cs="Tahoma"/>
                <w:b w:val="0"/>
                <w:bCs/>
                <w:color w:val="auto"/>
                <w:sz w:val="22"/>
                <w:szCs w:val="22"/>
                <w:lang w:val="en-US"/>
              </w:rPr>
              <w:t xml:space="preserve">Pemeriksa Kerja “Inspector Of Work (IOW)” </w:t>
            </w:r>
            <w:r>
              <w:rPr>
                <w:rFonts w:hint="default" w:ascii="Tahoma" w:hAnsi="Tahoma" w:eastAsia="Tahoma" w:cs="Tahoma"/>
                <w:color w:val="auto"/>
                <w:sz w:val="22"/>
                <w:szCs w:val="22"/>
                <w:lang w:val="en-US"/>
              </w:rPr>
              <w:t>Awam &amp; Struktur</w:t>
            </w:r>
          </w:p>
        </w:tc>
        <w:tc>
          <w:tcPr>
            <w:tcW w:w="2490" w:type="dxa"/>
            <w:vAlign w:val="center"/>
          </w:tcPr>
          <w:p w14:paraId="51E24F9F">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10/6/2024-30/11/2025</w:t>
            </w:r>
          </w:p>
        </w:tc>
      </w:tr>
      <w:tr w14:paraId="3EBB5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624" w:type="dxa"/>
            <w:vAlign w:val="center"/>
          </w:tcPr>
          <w:p w14:paraId="054F0F11">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3</w:t>
            </w:r>
          </w:p>
        </w:tc>
        <w:tc>
          <w:tcPr>
            <w:tcW w:w="3684" w:type="dxa"/>
            <w:vAlign w:val="center"/>
          </w:tcPr>
          <w:p w14:paraId="143A7CDE">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b w:val="0"/>
                <w:bCs/>
                <w:color w:val="auto"/>
                <w:sz w:val="22"/>
                <w:szCs w:val="22"/>
                <w:lang w:val="en-US"/>
              </w:rPr>
            </w:pPr>
            <w:r>
              <w:rPr>
                <w:rFonts w:hint="default" w:ascii="Tahoma" w:hAnsi="Tahoma" w:eastAsia="Tahoma" w:cs="Tahoma"/>
                <w:b w:val="0"/>
                <w:bCs/>
                <w:color w:val="auto"/>
                <w:sz w:val="22"/>
                <w:szCs w:val="22"/>
                <w:lang w:val="en-US"/>
              </w:rPr>
              <w:t xml:space="preserve">Jurutera Residen “Resident Engineer (RE)” </w:t>
            </w:r>
            <w:r>
              <w:rPr>
                <w:rFonts w:hint="default" w:ascii="Tahoma" w:hAnsi="Tahoma" w:eastAsia="Tahoma" w:cs="Tahoma"/>
                <w:color w:val="auto"/>
                <w:sz w:val="22"/>
                <w:szCs w:val="22"/>
                <w:lang w:val="en-US"/>
              </w:rPr>
              <w:t>Mekanikal &amp; Elektrik</w:t>
            </w:r>
          </w:p>
        </w:tc>
        <w:tc>
          <w:tcPr>
            <w:tcW w:w="2490" w:type="dxa"/>
            <w:vAlign w:val="center"/>
          </w:tcPr>
          <w:p w14:paraId="7942FD98">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1/6/2025-31/3/2026</w:t>
            </w:r>
          </w:p>
        </w:tc>
      </w:tr>
    </w:tbl>
    <w:p w14:paraId="17E20C91">
      <w:pPr>
        <w:pStyle w:val="21"/>
        <w:numPr>
          <w:numId w:val="0"/>
        </w:numPr>
        <w:pBdr>
          <w:top w:val="none" w:color="auto" w:sz="0" w:space="0"/>
          <w:left w:val="none" w:color="auto" w:sz="0" w:space="0"/>
          <w:bottom w:val="none" w:color="auto" w:sz="0" w:space="0"/>
          <w:right w:val="none" w:color="auto" w:sz="0" w:space="0"/>
          <w:between w:val="none" w:color="auto" w:sz="0" w:space="0"/>
        </w:pBdr>
        <w:tabs>
          <w:tab w:val="left" w:pos="1800"/>
          <w:tab w:val="left" w:pos="2268"/>
        </w:tabs>
        <w:spacing w:after="0" w:line="240" w:lineRule="auto"/>
        <w:ind w:left="3060" w:leftChars="0"/>
        <w:jc w:val="both"/>
        <w:rPr>
          <w:rFonts w:ascii="Tahoma" w:hAnsi="Tahoma" w:eastAsia="Tahoma" w:cs="Tahoma"/>
          <w:bCs/>
          <w:color w:val="auto"/>
          <w:lang w:val="ms-MY"/>
        </w:rPr>
      </w:pPr>
    </w:p>
    <w:p w14:paraId="19738E71">
      <w:pPr>
        <w:pStyle w:val="21"/>
        <w:numPr>
          <w:ilvl w:val="0"/>
          <w:numId w:val="37"/>
        </w:numPr>
        <w:pBdr>
          <w:top w:val="none" w:color="auto" w:sz="0" w:space="0"/>
          <w:left w:val="none" w:color="auto" w:sz="0" w:space="0"/>
          <w:bottom w:val="none" w:color="auto" w:sz="0" w:space="0"/>
          <w:right w:val="none" w:color="auto" w:sz="0" w:space="0"/>
          <w:between w:val="none" w:color="auto" w:sz="0" w:space="0"/>
        </w:pBdr>
        <w:tabs>
          <w:tab w:val="left" w:pos="1800"/>
          <w:tab w:val="left" w:pos="2268"/>
        </w:tabs>
        <w:spacing w:after="0" w:line="240" w:lineRule="auto"/>
        <w:jc w:val="both"/>
        <w:rPr>
          <w:rFonts w:ascii="Tahoma" w:hAnsi="Tahoma" w:eastAsia="Tahoma" w:cs="Tahoma"/>
          <w:bCs/>
          <w:color w:val="auto"/>
          <w:lang w:val="ms-MY"/>
        </w:rPr>
      </w:pPr>
      <w:r>
        <w:rPr>
          <w:rFonts w:ascii="Tahoma" w:hAnsi="Tahoma" w:eastAsia="Tahoma" w:cs="Tahoma"/>
          <w:color w:val="auto"/>
          <w:lang w:val="ms-MY"/>
        </w:rPr>
        <w:t xml:space="preserve">permohonan penyambungan perkhidmatan </w:t>
      </w:r>
      <w:r>
        <w:rPr>
          <w:rFonts w:hint="default" w:ascii="Tahoma" w:hAnsi="Tahoma" w:eastAsia="Tahoma" w:cs="Tahoma"/>
          <w:b w:val="0"/>
          <w:bCs/>
          <w:color w:val="auto"/>
          <w:sz w:val="22"/>
          <w:szCs w:val="22"/>
          <w:lang w:val="en-US"/>
        </w:rPr>
        <w:t>Jurutera Residen “Resident Engineer (RE)” dan Pemeriksa Kerja “Inspector Of Work (IOW)”</w:t>
      </w:r>
      <w:r>
        <w:rPr>
          <w:rFonts w:ascii="Tahoma" w:hAnsi="Tahoma" w:eastAsia="Tahoma" w:cs="Tahoma"/>
          <w:color w:val="auto"/>
          <w:lang w:val="ms-MY"/>
        </w:rPr>
        <w:t xml:space="preserve"> ini akan menggunakan peruntukan </w:t>
      </w:r>
      <w:r>
        <w:rPr>
          <w:rFonts w:hint="default" w:ascii="Tahoma" w:hAnsi="Tahoma" w:eastAsia="Tahoma" w:cs="Tahoma"/>
          <w:color w:val="auto"/>
          <w:lang w:val="en-US"/>
        </w:rPr>
        <w:t>Rolling Plan Kedua Rancangan Malaysia Kedua Belas (RP2, RMKe-12)</w:t>
      </w:r>
      <w:r>
        <w:rPr>
          <w:rFonts w:ascii="Tahoma" w:hAnsi="Tahoma" w:eastAsia="Tahoma" w:cs="Tahoma"/>
          <w:color w:val="auto"/>
          <w:lang w:val="ms-MY"/>
        </w:rPr>
        <w:t xml:space="preserve"> dan melibatkan kos </w:t>
      </w:r>
      <w:r>
        <w:rPr>
          <w:rFonts w:hint="default" w:ascii="Tahoma" w:hAnsi="Tahoma" w:eastAsia="Tahoma" w:cs="Tahoma"/>
          <w:color w:val="auto"/>
          <w:lang w:val="en-US"/>
        </w:rPr>
        <w:t>seperti berikut:-</w:t>
      </w:r>
    </w:p>
    <w:p w14:paraId="259FCAB9">
      <w:pPr>
        <w:pStyle w:val="21"/>
        <w:numPr>
          <w:numId w:val="0"/>
        </w:numPr>
        <w:pBdr>
          <w:top w:val="none" w:color="auto" w:sz="0" w:space="0"/>
          <w:left w:val="none" w:color="auto" w:sz="0" w:space="0"/>
          <w:bottom w:val="none" w:color="auto" w:sz="0" w:space="0"/>
          <w:right w:val="none" w:color="auto" w:sz="0" w:space="0"/>
          <w:between w:val="none" w:color="auto" w:sz="0" w:space="0"/>
        </w:pBdr>
        <w:tabs>
          <w:tab w:val="left" w:pos="1800"/>
          <w:tab w:val="left" w:pos="2268"/>
        </w:tabs>
        <w:spacing w:after="0" w:line="240" w:lineRule="auto"/>
        <w:ind w:left="3060" w:leftChars="0"/>
        <w:jc w:val="both"/>
        <w:rPr>
          <w:rFonts w:hint="default" w:ascii="Tahoma" w:hAnsi="Tahoma" w:eastAsia="Tahoma" w:cs="Tahoma"/>
          <w:color w:val="auto"/>
          <w:lang w:val="en-US"/>
        </w:rPr>
      </w:pPr>
    </w:p>
    <w:tbl>
      <w:tblPr>
        <w:tblStyle w:val="19"/>
        <w:tblW w:w="0" w:type="auto"/>
        <w:jc w:val="righ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5088"/>
        <w:gridCol w:w="2430"/>
      </w:tblGrid>
      <w:tr w14:paraId="078D7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720" w:type="dxa"/>
            <w:shd w:val="clear" w:color="auto" w:fill="E2EFDA" w:themeFill="accent6" w:themeFillTint="32"/>
            <w:vAlign w:val="center"/>
          </w:tcPr>
          <w:p w14:paraId="16149709">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b/>
                <w:bCs/>
                <w:color w:val="auto"/>
                <w:sz w:val="22"/>
                <w:szCs w:val="22"/>
                <w:vertAlign w:val="baseline"/>
                <w:lang w:val="en-US"/>
              </w:rPr>
            </w:pPr>
            <w:r>
              <w:rPr>
                <w:rFonts w:hint="default" w:ascii="Tahoma" w:hAnsi="Tahoma" w:eastAsia="Tahoma" w:cs="Tahoma"/>
                <w:b/>
                <w:bCs/>
                <w:color w:val="auto"/>
                <w:sz w:val="22"/>
                <w:szCs w:val="22"/>
                <w:vertAlign w:val="baseline"/>
                <w:lang w:val="en-US"/>
              </w:rPr>
              <w:t>Bil</w:t>
            </w:r>
          </w:p>
        </w:tc>
        <w:tc>
          <w:tcPr>
            <w:tcW w:w="5088" w:type="dxa"/>
            <w:shd w:val="clear" w:color="auto" w:fill="E2EFDA" w:themeFill="accent6" w:themeFillTint="32"/>
            <w:vAlign w:val="center"/>
          </w:tcPr>
          <w:p w14:paraId="7BCC325C">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b/>
                <w:bCs/>
                <w:color w:val="auto"/>
                <w:sz w:val="22"/>
                <w:szCs w:val="22"/>
                <w:vertAlign w:val="baseline"/>
                <w:lang w:val="en-US"/>
              </w:rPr>
            </w:pPr>
            <w:r>
              <w:rPr>
                <w:rFonts w:hint="default" w:ascii="Tahoma" w:hAnsi="Tahoma" w:eastAsia="Tahoma" w:cs="Tahoma"/>
                <w:b/>
                <w:bCs/>
                <w:color w:val="auto"/>
                <w:sz w:val="22"/>
                <w:szCs w:val="22"/>
                <w:vertAlign w:val="baseline"/>
                <w:lang w:val="en-US"/>
              </w:rPr>
              <w:t>Penyelia Tapak</w:t>
            </w:r>
          </w:p>
        </w:tc>
        <w:tc>
          <w:tcPr>
            <w:tcW w:w="2430" w:type="dxa"/>
            <w:shd w:val="clear" w:color="auto" w:fill="E2EFDA" w:themeFill="accent6" w:themeFillTint="32"/>
            <w:vAlign w:val="center"/>
          </w:tcPr>
          <w:p w14:paraId="2D8E5A9F">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b/>
                <w:bCs/>
                <w:color w:val="auto"/>
                <w:sz w:val="22"/>
                <w:szCs w:val="22"/>
                <w:vertAlign w:val="baseline"/>
                <w:lang w:val="en-US"/>
              </w:rPr>
            </w:pPr>
            <w:r>
              <w:rPr>
                <w:rFonts w:hint="default" w:ascii="Tahoma" w:hAnsi="Tahoma" w:eastAsia="Tahoma" w:cs="Tahoma"/>
                <w:b/>
                <w:bCs/>
                <w:color w:val="auto"/>
                <w:sz w:val="22"/>
                <w:szCs w:val="22"/>
                <w:vertAlign w:val="baseline"/>
                <w:lang w:val="en-US"/>
              </w:rPr>
              <w:t>Jumlah</w:t>
            </w:r>
          </w:p>
        </w:tc>
      </w:tr>
      <w:tr w14:paraId="2343E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720" w:type="dxa"/>
            <w:vAlign w:val="center"/>
          </w:tcPr>
          <w:p w14:paraId="534B4CB7">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1</w:t>
            </w:r>
          </w:p>
        </w:tc>
        <w:tc>
          <w:tcPr>
            <w:tcW w:w="5088" w:type="dxa"/>
            <w:vAlign w:val="center"/>
          </w:tcPr>
          <w:p w14:paraId="6EDB2048">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color w:val="auto"/>
                <w:sz w:val="22"/>
                <w:szCs w:val="22"/>
                <w:vertAlign w:val="baseline"/>
                <w:lang w:val="en-US"/>
              </w:rPr>
            </w:pPr>
            <w:r>
              <w:rPr>
                <w:rFonts w:hint="default" w:ascii="Tahoma" w:hAnsi="Tahoma" w:eastAsia="Tahoma" w:cs="Tahoma"/>
                <w:b w:val="0"/>
                <w:bCs/>
                <w:color w:val="auto"/>
                <w:sz w:val="22"/>
                <w:szCs w:val="22"/>
                <w:lang w:val="en-US"/>
              </w:rPr>
              <w:t xml:space="preserve">Resident Engineer (RE) </w:t>
            </w:r>
            <w:r>
              <w:rPr>
                <w:rFonts w:hint="default" w:ascii="Tahoma" w:hAnsi="Tahoma" w:eastAsia="Tahoma" w:cs="Tahoma"/>
                <w:color w:val="auto"/>
                <w:sz w:val="22"/>
                <w:szCs w:val="22"/>
                <w:lang w:val="en-US"/>
              </w:rPr>
              <w:t>Awam &amp; Struktur</w:t>
            </w:r>
          </w:p>
        </w:tc>
        <w:tc>
          <w:tcPr>
            <w:tcW w:w="2430" w:type="dxa"/>
            <w:vAlign w:val="center"/>
          </w:tcPr>
          <w:p w14:paraId="4951E3F6">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114,357.00</w:t>
            </w:r>
          </w:p>
        </w:tc>
      </w:tr>
      <w:tr w14:paraId="0D16E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720" w:type="dxa"/>
            <w:vAlign w:val="center"/>
          </w:tcPr>
          <w:p w14:paraId="7B8763B6">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2</w:t>
            </w:r>
          </w:p>
        </w:tc>
        <w:tc>
          <w:tcPr>
            <w:tcW w:w="5088" w:type="dxa"/>
            <w:vAlign w:val="center"/>
          </w:tcPr>
          <w:p w14:paraId="2D5B90ED">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color w:val="auto"/>
                <w:sz w:val="22"/>
                <w:szCs w:val="22"/>
                <w:vertAlign w:val="baseline"/>
                <w:lang w:val="en-US"/>
              </w:rPr>
            </w:pPr>
            <w:r>
              <w:rPr>
                <w:rFonts w:hint="default" w:ascii="Tahoma" w:hAnsi="Tahoma" w:eastAsia="Tahoma" w:cs="Tahoma"/>
                <w:b w:val="0"/>
                <w:bCs/>
                <w:color w:val="auto"/>
                <w:sz w:val="22"/>
                <w:szCs w:val="22"/>
                <w:lang w:val="en-US"/>
              </w:rPr>
              <w:t xml:space="preserve">Inspector Of Work (IOW) </w:t>
            </w:r>
            <w:r>
              <w:rPr>
                <w:rFonts w:hint="default" w:ascii="Tahoma" w:hAnsi="Tahoma" w:eastAsia="Tahoma" w:cs="Tahoma"/>
                <w:color w:val="auto"/>
                <w:sz w:val="22"/>
                <w:szCs w:val="22"/>
                <w:lang w:val="en-US"/>
              </w:rPr>
              <w:t>Awam &amp; Struktur</w:t>
            </w:r>
          </w:p>
        </w:tc>
        <w:tc>
          <w:tcPr>
            <w:tcW w:w="2430" w:type="dxa"/>
            <w:vAlign w:val="center"/>
          </w:tcPr>
          <w:p w14:paraId="5E42BA00">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50,960.00</w:t>
            </w:r>
          </w:p>
        </w:tc>
      </w:tr>
      <w:tr w14:paraId="26C0E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720" w:type="dxa"/>
            <w:vAlign w:val="center"/>
          </w:tcPr>
          <w:p w14:paraId="41309DCF">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3</w:t>
            </w:r>
          </w:p>
        </w:tc>
        <w:tc>
          <w:tcPr>
            <w:tcW w:w="5088" w:type="dxa"/>
            <w:vAlign w:val="center"/>
          </w:tcPr>
          <w:p w14:paraId="328B5B7D">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color w:val="auto"/>
                <w:sz w:val="22"/>
                <w:szCs w:val="22"/>
                <w:vertAlign w:val="baseline"/>
                <w:lang w:val="en-US"/>
              </w:rPr>
            </w:pPr>
            <w:r>
              <w:rPr>
                <w:rFonts w:hint="default" w:ascii="Tahoma" w:hAnsi="Tahoma" w:eastAsia="Tahoma" w:cs="Tahoma"/>
                <w:b w:val="0"/>
                <w:bCs/>
                <w:color w:val="auto"/>
                <w:sz w:val="22"/>
                <w:szCs w:val="22"/>
                <w:lang w:val="en-US"/>
              </w:rPr>
              <w:t xml:space="preserve">Resident Engineer (RE) </w:t>
            </w:r>
            <w:r>
              <w:rPr>
                <w:rFonts w:hint="default" w:ascii="Tahoma" w:hAnsi="Tahoma" w:eastAsia="Tahoma" w:cs="Tahoma"/>
                <w:color w:val="auto"/>
                <w:sz w:val="22"/>
                <w:szCs w:val="22"/>
                <w:lang w:val="en-US"/>
              </w:rPr>
              <w:t>Mekanikal &amp; Elektrik</w:t>
            </w:r>
          </w:p>
        </w:tc>
        <w:tc>
          <w:tcPr>
            <w:tcW w:w="2430" w:type="dxa"/>
            <w:vAlign w:val="center"/>
          </w:tcPr>
          <w:p w14:paraId="1A8EC80C">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30,166.00</w:t>
            </w:r>
          </w:p>
        </w:tc>
      </w:tr>
      <w:tr w14:paraId="069D1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5808" w:type="dxa"/>
            <w:gridSpan w:val="2"/>
            <w:vAlign w:val="center"/>
          </w:tcPr>
          <w:p w14:paraId="75A8C1A5">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b/>
                <w:bCs/>
                <w:color w:val="auto"/>
                <w:sz w:val="22"/>
                <w:szCs w:val="22"/>
                <w:vertAlign w:val="baseline"/>
                <w:lang w:val="en-US"/>
              </w:rPr>
            </w:pPr>
            <w:r>
              <w:rPr>
                <w:rFonts w:hint="default" w:ascii="Tahoma" w:hAnsi="Tahoma" w:eastAsia="Tahoma" w:cs="Tahoma"/>
                <w:b/>
                <w:bCs/>
                <w:color w:val="auto"/>
                <w:sz w:val="22"/>
                <w:szCs w:val="22"/>
                <w:vertAlign w:val="baseline"/>
                <w:lang w:val="en-US"/>
              </w:rPr>
              <w:t>Jumlah Keseluruhan</w:t>
            </w:r>
          </w:p>
        </w:tc>
        <w:tc>
          <w:tcPr>
            <w:tcW w:w="2430" w:type="dxa"/>
            <w:vAlign w:val="center"/>
          </w:tcPr>
          <w:p w14:paraId="588B4029">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b/>
                <w:bCs/>
                <w:color w:val="auto"/>
                <w:sz w:val="22"/>
                <w:szCs w:val="22"/>
                <w:vertAlign w:val="baseline"/>
                <w:lang w:val="en-US"/>
              </w:rPr>
            </w:pPr>
            <w:r>
              <w:rPr>
                <w:rFonts w:hint="default" w:ascii="Tahoma" w:hAnsi="Tahoma" w:eastAsia="Tahoma" w:cs="Tahoma"/>
                <w:b/>
                <w:bCs/>
                <w:color w:val="auto"/>
                <w:sz w:val="22"/>
                <w:szCs w:val="22"/>
                <w:vertAlign w:val="baseline"/>
                <w:lang w:val="en-US"/>
              </w:rPr>
              <w:t>195,483.00</w:t>
            </w:r>
          </w:p>
        </w:tc>
      </w:tr>
    </w:tbl>
    <w:p w14:paraId="24428738">
      <w:pPr>
        <w:pStyle w:val="21"/>
        <w:numPr>
          <w:numId w:val="0"/>
        </w:numPr>
        <w:pBdr>
          <w:top w:val="none" w:color="auto" w:sz="0" w:space="0"/>
          <w:left w:val="none" w:color="auto" w:sz="0" w:space="0"/>
          <w:bottom w:val="none" w:color="auto" w:sz="0" w:space="0"/>
          <w:right w:val="none" w:color="auto" w:sz="0" w:space="0"/>
          <w:between w:val="none" w:color="auto" w:sz="0" w:space="0"/>
        </w:pBdr>
        <w:tabs>
          <w:tab w:val="left" w:pos="1800"/>
          <w:tab w:val="left" w:pos="2268"/>
        </w:tabs>
        <w:spacing w:after="0" w:line="240" w:lineRule="auto"/>
        <w:ind w:left="3060" w:leftChars="0"/>
        <w:jc w:val="both"/>
        <w:rPr>
          <w:rFonts w:hint="default" w:ascii="Tahoma" w:hAnsi="Tahoma" w:eastAsia="Tahoma" w:cs="Tahoma"/>
          <w:color w:val="auto"/>
          <w:lang w:val="ms-MY"/>
        </w:rPr>
      </w:pPr>
    </w:p>
    <w:p w14:paraId="7E8A4485">
      <w:pPr>
        <w:pStyle w:val="21"/>
        <w:numPr>
          <w:ilvl w:val="0"/>
          <w:numId w:val="37"/>
        </w:numPr>
        <w:pBdr>
          <w:top w:val="none" w:color="auto" w:sz="0" w:space="0"/>
          <w:left w:val="none" w:color="auto" w:sz="0" w:space="0"/>
          <w:bottom w:val="none" w:color="auto" w:sz="0" w:space="0"/>
          <w:right w:val="none" w:color="auto" w:sz="0" w:space="0"/>
          <w:between w:val="none" w:color="auto" w:sz="0" w:space="0"/>
        </w:pBdr>
        <w:tabs>
          <w:tab w:val="left" w:pos="1800"/>
          <w:tab w:val="left" w:pos="2268"/>
        </w:tabs>
        <w:spacing w:after="0" w:line="240" w:lineRule="auto"/>
        <w:jc w:val="both"/>
        <w:rPr>
          <w:rFonts w:ascii="Tahoma" w:hAnsi="Tahoma" w:eastAsia="Tahoma" w:cs="Tahoma"/>
          <w:bCs/>
          <w:color w:val="auto"/>
          <w:lang w:val="ms-MY"/>
        </w:rPr>
      </w:pPr>
      <w:r>
        <w:rPr>
          <w:rFonts w:hint="default" w:ascii="Tahoma" w:hAnsi="Tahoma" w:eastAsia="Tahoma" w:cs="Tahoma"/>
          <w:color w:val="auto"/>
          <w:sz w:val="22"/>
          <w:szCs w:val="22"/>
          <w:lang w:val="en-US"/>
        </w:rPr>
        <w:t>m</w:t>
      </w:r>
      <w:r>
        <w:rPr>
          <w:rFonts w:ascii="Tahoma" w:hAnsi="Tahoma" w:eastAsia="Tahoma" w:cs="Tahoma"/>
          <w:color w:val="auto"/>
          <w:sz w:val="22"/>
          <w:szCs w:val="22"/>
        </w:rPr>
        <w:t>esyuarat Jawatankuasa Penilaian Perunding (JPP) Kali Ke-</w:t>
      </w:r>
      <w:r>
        <w:rPr>
          <w:rFonts w:hint="default" w:ascii="Tahoma" w:hAnsi="Tahoma" w:eastAsia="Tahoma" w:cs="Tahoma"/>
          <w:color w:val="auto"/>
          <w:sz w:val="22"/>
          <w:szCs w:val="22"/>
          <w:lang w:val="en-US"/>
        </w:rPr>
        <w:t>36</w:t>
      </w:r>
      <w:r>
        <w:rPr>
          <w:rFonts w:ascii="Tahoma" w:hAnsi="Tahoma" w:eastAsia="Tahoma" w:cs="Tahoma"/>
          <w:color w:val="auto"/>
          <w:sz w:val="22"/>
          <w:szCs w:val="22"/>
        </w:rPr>
        <w:t xml:space="preserve"> (Bil. 1/202</w:t>
      </w:r>
      <w:r>
        <w:rPr>
          <w:rFonts w:hint="default" w:ascii="Tahoma" w:hAnsi="Tahoma" w:eastAsia="Tahoma" w:cs="Tahoma"/>
          <w:color w:val="auto"/>
          <w:sz w:val="22"/>
          <w:szCs w:val="22"/>
          <w:lang w:val="en-US"/>
        </w:rPr>
        <w:t>6</w:t>
      </w:r>
      <w:r>
        <w:rPr>
          <w:rFonts w:ascii="Tahoma" w:hAnsi="Tahoma" w:eastAsia="Tahoma" w:cs="Tahoma"/>
          <w:color w:val="auto"/>
          <w:sz w:val="22"/>
          <w:szCs w:val="22"/>
        </w:rPr>
        <w:t xml:space="preserve">) pada </w:t>
      </w:r>
      <w:r>
        <w:rPr>
          <w:rFonts w:hint="default" w:ascii="Tahoma" w:hAnsi="Tahoma" w:eastAsia="Tahoma" w:cs="Tahoma"/>
          <w:color w:val="auto"/>
          <w:sz w:val="22"/>
          <w:szCs w:val="22"/>
          <w:lang w:val="en-US"/>
        </w:rPr>
        <w:t xml:space="preserve">13 Mac 2026 </w:t>
      </w:r>
      <w:r>
        <w:rPr>
          <w:rFonts w:ascii="Tahoma" w:hAnsi="Tahoma" w:eastAsia="Tahoma" w:cs="Tahoma"/>
          <w:color w:val="auto"/>
          <w:sz w:val="22"/>
          <w:szCs w:val="22"/>
        </w:rPr>
        <w:t xml:space="preserve">telah bersetuju memperakukan permohonan Penyambungan Perkhidmatan </w:t>
      </w:r>
      <w:r>
        <w:rPr>
          <w:rFonts w:hint="default" w:ascii="Tahoma" w:hAnsi="Tahoma" w:eastAsia="Tahoma" w:cs="Tahoma"/>
          <w:b w:val="0"/>
          <w:bCs/>
          <w:color w:val="auto"/>
          <w:sz w:val="22"/>
          <w:szCs w:val="22"/>
          <w:lang w:val="en-US"/>
        </w:rPr>
        <w:t>Jurutera Residen “Resident Engineer (RE)” dan Pemeriksa Kerja “Inspector Of Work (IOW)”</w:t>
      </w:r>
      <w:r>
        <w:rPr>
          <w:rFonts w:ascii="Tahoma" w:hAnsi="Tahoma" w:eastAsia="Tahoma" w:cs="Tahoma"/>
          <w:color w:val="auto"/>
          <w:sz w:val="22"/>
          <w:szCs w:val="22"/>
        </w:rPr>
        <w:t xml:space="preserve"> bagi projek di atas.</w:t>
      </w:r>
    </w:p>
    <w:p w14:paraId="6BD31AEF">
      <w:pPr>
        <w:pStyle w:val="21"/>
        <w:pBdr>
          <w:top w:val="none" w:color="auto" w:sz="0" w:space="0"/>
          <w:left w:val="none" w:color="auto" w:sz="0" w:space="0"/>
          <w:bottom w:val="none" w:color="auto" w:sz="0" w:space="0"/>
          <w:right w:val="none" w:color="auto" w:sz="0" w:space="0"/>
          <w:between w:val="none" w:color="auto" w:sz="0" w:space="0"/>
        </w:pBdr>
        <w:tabs>
          <w:tab w:val="left" w:pos="1800"/>
          <w:tab w:val="left" w:pos="2268"/>
        </w:tabs>
        <w:spacing w:after="0" w:line="240" w:lineRule="auto"/>
        <w:ind w:left="3420"/>
        <w:jc w:val="both"/>
        <w:rPr>
          <w:rFonts w:ascii="Tahoma" w:hAnsi="Tahoma" w:eastAsia="Tahoma" w:cs="Tahoma"/>
          <w:bCs/>
          <w:color w:val="auto"/>
          <w:lang w:val="ms-MY"/>
        </w:rPr>
      </w:pPr>
    </w:p>
    <w:p w14:paraId="1908EE54">
      <w:pPr>
        <w:pStyle w:val="6"/>
        <w:numPr>
          <w:ilvl w:val="0"/>
          <w:numId w:val="38"/>
        </w:numPr>
        <w:tabs>
          <w:tab w:val="left" w:pos="2700"/>
        </w:tabs>
        <w:ind w:left="2700" w:hanging="540"/>
        <w:jc w:val="both"/>
        <w:rPr>
          <w:rFonts w:ascii="Tahoma" w:hAnsi="Tahoma" w:eastAsia="Tahoma" w:cs="Tahoma"/>
          <w:b/>
          <w:bCs/>
          <w:color w:val="auto"/>
          <w:sz w:val="22"/>
          <w:szCs w:val="22"/>
          <w:lang w:val="ms-MY"/>
        </w:rPr>
      </w:pPr>
      <w:r>
        <w:rPr>
          <w:rFonts w:ascii="Tahoma" w:hAnsi="Tahoma" w:eastAsia="Tahoma" w:cs="Tahoma"/>
          <w:color w:val="auto"/>
          <w:sz w:val="22"/>
          <w:szCs w:val="22"/>
          <w:lang w:val="ms-MY"/>
        </w:rPr>
        <w:t xml:space="preserve">bersetuju sebulat suara </w:t>
      </w:r>
      <w:r>
        <w:rPr>
          <w:rFonts w:ascii="Tahoma" w:hAnsi="Tahoma" w:eastAsia="Tahoma" w:cs="Tahoma"/>
          <w:color w:val="auto"/>
          <w:sz w:val="22"/>
          <w:szCs w:val="22"/>
        </w:rPr>
        <w:t xml:space="preserve">meluluskan </w:t>
      </w:r>
      <w:r>
        <w:rPr>
          <w:rFonts w:ascii="Tahoma" w:hAnsi="Tahoma" w:eastAsia="Tahoma" w:cs="Tahoma"/>
          <w:color w:val="auto"/>
          <w:sz w:val="22"/>
          <w:szCs w:val="22"/>
        </w:rPr>
        <w:t xml:space="preserve">permohonan </w:t>
      </w:r>
      <w:r>
        <w:rPr>
          <w:rFonts w:hint="default" w:ascii="Tahoma" w:hAnsi="Tahoma" w:eastAsia="Tahoma" w:cs="Tahoma"/>
          <w:color w:val="auto"/>
          <w:sz w:val="22"/>
          <w:szCs w:val="22"/>
          <w:lang w:val="en-US"/>
        </w:rPr>
        <w:t>Penyambungan Perkhidmatan Jurutera Residen “Resident Engineer (RE)” dan Pemeriksa Kerja “Inspector of Work (IOW)”</w:t>
      </w:r>
      <w:r>
        <w:rPr>
          <w:rFonts w:ascii="Tahoma" w:hAnsi="Tahoma" w:eastAsia="Tahoma" w:cs="Tahoma"/>
          <w:color w:val="auto"/>
          <w:sz w:val="22"/>
          <w:szCs w:val="22"/>
        </w:rPr>
        <w:t xml:space="preserve"> bagi </w:t>
      </w:r>
      <w:r>
        <w:rPr>
          <w:rFonts w:hint="default" w:ascii="Tahoma" w:hAnsi="Tahoma" w:eastAsia="Tahoma" w:cs="Tahoma"/>
          <w:color w:val="auto"/>
          <w:sz w:val="22"/>
          <w:szCs w:val="22"/>
          <w:lang w:val="en-US"/>
        </w:rPr>
        <w:t xml:space="preserve">melaksanakan Projek UPM - Pembinaan Tangki Sedutan dan Tangki Penyimpanan Air, UPM, Serdang, Selangor seperti di </w:t>
      </w:r>
      <w:r>
        <w:rPr>
          <w:rFonts w:hint="default" w:ascii="Tahoma" w:hAnsi="Tahoma" w:eastAsia="Tahoma" w:cs="Tahoma"/>
          <w:b/>
          <w:bCs/>
          <w:color w:val="auto"/>
          <w:sz w:val="22"/>
          <w:szCs w:val="22"/>
          <w:lang w:val="en-US"/>
        </w:rPr>
        <w:t>Jadual</w:t>
      </w:r>
      <w:r>
        <w:rPr>
          <w:rFonts w:hint="default" w:ascii="Tahoma" w:hAnsi="Tahoma" w:eastAsia="Tahoma" w:cs="Tahoma"/>
          <w:color w:val="auto"/>
          <w:sz w:val="22"/>
          <w:szCs w:val="22"/>
          <w:lang w:val="en-US"/>
        </w:rPr>
        <w:t>:-</w:t>
      </w:r>
    </w:p>
    <w:p w14:paraId="06ABB9A0">
      <w:pPr>
        <w:pStyle w:val="6"/>
        <w:tabs>
          <w:tab w:val="left" w:pos="2700"/>
        </w:tabs>
        <w:ind w:left="2700"/>
        <w:jc w:val="both"/>
        <w:rPr>
          <w:rFonts w:ascii="Tahoma" w:hAnsi="Tahoma" w:eastAsia="Tahoma" w:cs="Tahoma"/>
          <w:b/>
          <w:bCs/>
          <w:color w:val="auto"/>
          <w:sz w:val="22"/>
          <w:szCs w:val="22"/>
          <w:lang w:val="ms-MY"/>
        </w:rPr>
      </w:pP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8"/>
        <w:gridCol w:w="4224"/>
        <w:gridCol w:w="1776"/>
        <w:gridCol w:w="3077"/>
      </w:tblGrid>
      <w:tr w14:paraId="6E2933A4">
        <w:trPr>
          <w:trHeight w:val="90" w:hRule="atLeast"/>
          <w:jc w:val="center"/>
        </w:trPr>
        <w:tc>
          <w:tcPr>
            <w:tcW w:w="498" w:type="dxa"/>
            <w:shd w:val="clear" w:color="auto" w:fill="C5E0B3" w:themeFill="accent6" w:themeFillTint="66"/>
            <w:vAlign w:val="center"/>
          </w:tcPr>
          <w:p w14:paraId="6254B3D3">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b/>
                <w:bCs/>
                <w:color w:val="auto"/>
                <w:sz w:val="21"/>
                <w:szCs w:val="21"/>
                <w:vertAlign w:val="baseline"/>
                <w:lang w:val="en-US"/>
              </w:rPr>
            </w:pPr>
            <w:r>
              <w:rPr>
                <w:rFonts w:hint="default" w:ascii="Tahoma" w:hAnsi="Tahoma" w:eastAsia="Tahoma" w:cs="Tahoma"/>
                <w:b/>
                <w:bCs/>
                <w:color w:val="auto"/>
                <w:sz w:val="21"/>
                <w:szCs w:val="21"/>
                <w:vertAlign w:val="baseline"/>
                <w:lang w:val="en-US"/>
              </w:rPr>
              <w:t>Bil</w:t>
            </w:r>
          </w:p>
        </w:tc>
        <w:tc>
          <w:tcPr>
            <w:tcW w:w="4224" w:type="dxa"/>
            <w:shd w:val="clear" w:color="auto" w:fill="C5E0B3" w:themeFill="accent6" w:themeFillTint="66"/>
            <w:vAlign w:val="center"/>
          </w:tcPr>
          <w:p w14:paraId="69157194">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b/>
                <w:bCs/>
                <w:color w:val="auto"/>
                <w:sz w:val="21"/>
                <w:szCs w:val="21"/>
                <w:vertAlign w:val="baseline"/>
                <w:lang w:val="en-US"/>
              </w:rPr>
            </w:pPr>
            <w:r>
              <w:rPr>
                <w:rFonts w:hint="default" w:ascii="Tahoma" w:hAnsi="Tahoma" w:eastAsia="Tahoma" w:cs="Tahoma"/>
                <w:b/>
                <w:bCs/>
                <w:color w:val="auto"/>
                <w:sz w:val="21"/>
                <w:szCs w:val="21"/>
                <w:vertAlign w:val="baseline"/>
                <w:lang w:val="en-US"/>
              </w:rPr>
              <w:t>Penyelia Tapak</w:t>
            </w:r>
          </w:p>
        </w:tc>
        <w:tc>
          <w:tcPr>
            <w:tcW w:w="1776" w:type="dxa"/>
            <w:shd w:val="clear" w:color="auto" w:fill="C5E0B3" w:themeFill="accent6" w:themeFillTint="66"/>
            <w:vAlign w:val="center"/>
          </w:tcPr>
          <w:p w14:paraId="7066286B">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b/>
                <w:bCs/>
                <w:color w:val="auto"/>
                <w:sz w:val="21"/>
                <w:szCs w:val="21"/>
                <w:vertAlign w:val="baseline"/>
                <w:lang w:val="en-US"/>
              </w:rPr>
            </w:pPr>
            <w:r>
              <w:rPr>
                <w:rFonts w:hint="default" w:ascii="Tahoma" w:hAnsi="Tahoma" w:eastAsia="Tahoma" w:cs="Tahoma"/>
                <w:b/>
                <w:bCs/>
                <w:color w:val="auto"/>
                <w:sz w:val="21"/>
                <w:szCs w:val="21"/>
                <w:vertAlign w:val="baseline"/>
                <w:lang w:val="en-US"/>
              </w:rPr>
              <w:t>Jumlah (RM)</w:t>
            </w:r>
          </w:p>
        </w:tc>
        <w:tc>
          <w:tcPr>
            <w:tcW w:w="3077" w:type="dxa"/>
            <w:shd w:val="clear" w:color="auto" w:fill="C5E0B3" w:themeFill="accent6" w:themeFillTint="66"/>
            <w:vAlign w:val="center"/>
          </w:tcPr>
          <w:p w14:paraId="38BED35F">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b/>
                <w:bCs/>
                <w:color w:val="auto"/>
                <w:sz w:val="21"/>
                <w:szCs w:val="21"/>
                <w:vertAlign w:val="baseline"/>
                <w:lang w:val="en-US"/>
              </w:rPr>
            </w:pPr>
            <w:r>
              <w:rPr>
                <w:rFonts w:hint="default" w:ascii="Tahoma" w:hAnsi="Tahoma" w:eastAsia="Tahoma" w:cs="Tahoma"/>
                <w:b/>
                <w:bCs/>
                <w:color w:val="auto"/>
                <w:sz w:val="21"/>
                <w:szCs w:val="21"/>
                <w:vertAlign w:val="baseline"/>
                <w:lang w:val="en-US"/>
              </w:rPr>
              <w:t>Tempoh Lanjutan</w:t>
            </w:r>
          </w:p>
        </w:tc>
      </w:tr>
      <w:tr w14:paraId="02868C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98" w:type="dxa"/>
            <w:vAlign w:val="center"/>
          </w:tcPr>
          <w:p w14:paraId="0A9BB1E4">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color w:val="auto"/>
                <w:sz w:val="21"/>
                <w:szCs w:val="21"/>
                <w:vertAlign w:val="baseline"/>
                <w:lang w:val="en-US"/>
              </w:rPr>
            </w:pPr>
            <w:r>
              <w:rPr>
                <w:rFonts w:hint="default" w:ascii="Tahoma" w:hAnsi="Tahoma" w:eastAsia="Tahoma" w:cs="Tahoma"/>
                <w:color w:val="auto"/>
                <w:sz w:val="21"/>
                <w:szCs w:val="21"/>
                <w:vertAlign w:val="baseline"/>
                <w:lang w:val="en-US"/>
              </w:rPr>
              <w:t>1</w:t>
            </w:r>
          </w:p>
        </w:tc>
        <w:tc>
          <w:tcPr>
            <w:tcW w:w="4224" w:type="dxa"/>
            <w:vAlign w:val="center"/>
          </w:tcPr>
          <w:p w14:paraId="0CA559E6">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color w:val="auto"/>
                <w:sz w:val="21"/>
                <w:szCs w:val="21"/>
                <w:vertAlign w:val="baseline"/>
                <w:lang w:val="en-US"/>
              </w:rPr>
            </w:pPr>
            <w:r>
              <w:rPr>
                <w:rFonts w:hint="default" w:ascii="Tahoma" w:hAnsi="Tahoma" w:eastAsia="Tahoma" w:cs="Tahoma"/>
                <w:color w:val="auto"/>
                <w:sz w:val="21"/>
                <w:szCs w:val="21"/>
                <w:lang w:val="en-US"/>
              </w:rPr>
              <w:t xml:space="preserve">Resident Engineer (RE) Awam &amp; Struktur </w:t>
            </w:r>
          </w:p>
        </w:tc>
        <w:tc>
          <w:tcPr>
            <w:tcW w:w="1776" w:type="dxa"/>
            <w:vAlign w:val="center"/>
          </w:tcPr>
          <w:p w14:paraId="643628DF">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color w:val="auto"/>
                <w:sz w:val="21"/>
                <w:szCs w:val="21"/>
                <w:vertAlign w:val="baseline"/>
                <w:lang w:val="en-US"/>
              </w:rPr>
            </w:pPr>
            <w:r>
              <w:rPr>
                <w:rFonts w:hint="default" w:ascii="Tahoma" w:hAnsi="Tahoma" w:eastAsia="Tahoma" w:cs="Tahoma"/>
                <w:color w:val="auto"/>
                <w:sz w:val="21"/>
                <w:szCs w:val="21"/>
                <w:vertAlign w:val="baseline"/>
                <w:lang w:val="en-US"/>
              </w:rPr>
              <w:t>114,357.00</w:t>
            </w:r>
          </w:p>
        </w:tc>
        <w:tc>
          <w:tcPr>
            <w:tcW w:w="3077" w:type="dxa"/>
            <w:vAlign w:val="center"/>
          </w:tcPr>
          <w:p w14:paraId="318E1C18">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color w:val="auto"/>
                <w:sz w:val="21"/>
                <w:szCs w:val="21"/>
                <w:vertAlign w:val="baseline"/>
                <w:lang w:val="en-US"/>
              </w:rPr>
            </w:pPr>
            <w:r>
              <w:rPr>
                <w:rFonts w:hint="default" w:ascii="Tahoma" w:hAnsi="Tahoma" w:eastAsia="Tahoma" w:cs="Tahoma"/>
                <w:color w:val="auto"/>
                <w:sz w:val="21"/>
                <w:szCs w:val="21"/>
                <w:vertAlign w:val="baseline"/>
                <w:lang w:val="en-US"/>
              </w:rPr>
              <w:t>7 Bulan (1/11/2025-31/5/2026)</w:t>
            </w:r>
          </w:p>
        </w:tc>
      </w:tr>
      <w:tr w14:paraId="066E4A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98" w:type="dxa"/>
            <w:vAlign w:val="center"/>
          </w:tcPr>
          <w:p w14:paraId="746C29B0">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color w:val="auto"/>
                <w:sz w:val="21"/>
                <w:szCs w:val="21"/>
                <w:vertAlign w:val="baseline"/>
                <w:lang w:val="en-US"/>
              </w:rPr>
            </w:pPr>
            <w:r>
              <w:rPr>
                <w:rFonts w:hint="default" w:ascii="Tahoma" w:hAnsi="Tahoma" w:eastAsia="Tahoma" w:cs="Tahoma"/>
                <w:color w:val="auto"/>
                <w:sz w:val="21"/>
                <w:szCs w:val="21"/>
                <w:vertAlign w:val="baseline"/>
                <w:lang w:val="en-US"/>
              </w:rPr>
              <w:t>2</w:t>
            </w:r>
          </w:p>
        </w:tc>
        <w:tc>
          <w:tcPr>
            <w:tcW w:w="4224" w:type="dxa"/>
            <w:vAlign w:val="center"/>
          </w:tcPr>
          <w:p w14:paraId="649E4AFD">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color w:val="auto"/>
                <w:sz w:val="21"/>
                <w:szCs w:val="21"/>
                <w:vertAlign w:val="baseline"/>
                <w:lang w:val="en-US"/>
              </w:rPr>
            </w:pPr>
            <w:r>
              <w:rPr>
                <w:rFonts w:hint="default" w:ascii="Tahoma" w:hAnsi="Tahoma" w:eastAsia="Tahoma" w:cs="Tahoma"/>
                <w:color w:val="auto"/>
                <w:sz w:val="21"/>
                <w:szCs w:val="21"/>
                <w:lang w:val="en-US"/>
              </w:rPr>
              <w:t xml:space="preserve">Inspector of Work (IOW) Awam &amp; Struktur </w:t>
            </w:r>
          </w:p>
        </w:tc>
        <w:tc>
          <w:tcPr>
            <w:tcW w:w="1776" w:type="dxa"/>
            <w:vAlign w:val="center"/>
          </w:tcPr>
          <w:p w14:paraId="186C96A6">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color w:val="auto"/>
                <w:sz w:val="21"/>
                <w:szCs w:val="21"/>
                <w:vertAlign w:val="baseline"/>
                <w:lang w:val="en-US"/>
              </w:rPr>
            </w:pPr>
            <w:r>
              <w:rPr>
                <w:rFonts w:hint="default" w:ascii="Tahoma" w:hAnsi="Tahoma" w:eastAsia="Tahoma" w:cs="Tahoma"/>
                <w:color w:val="auto"/>
                <w:sz w:val="21"/>
                <w:szCs w:val="21"/>
                <w:vertAlign w:val="baseline"/>
                <w:lang w:val="en-US"/>
              </w:rPr>
              <w:t>50,960.00</w:t>
            </w:r>
          </w:p>
        </w:tc>
        <w:tc>
          <w:tcPr>
            <w:tcW w:w="3077" w:type="dxa"/>
            <w:vAlign w:val="center"/>
          </w:tcPr>
          <w:p w14:paraId="2F895145">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color w:val="auto"/>
                <w:sz w:val="21"/>
                <w:szCs w:val="21"/>
                <w:vertAlign w:val="baseline"/>
                <w:lang w:val="en-US"/>
              </w:rPr>
            </w:pPr>
            <w:r>
              <w:rPr>
                <w:rFonts w:hint="default" w:ascii="Tahoma" w:hAnsi="Tahoma" w:eastAsia="Tahoma" w:cs="Tahoma"/>
                <w:color w:val="auto"/>
                <w:sz w:val="21"/>
                <w:szCs w:val="21"/>
                <w:vertAlign w:val="baseline"/>
                <w:lang w:val="en-US"/>
              </w:rPr>
              <w:t>6 Bulan (1/12/2025-31/5/2026</w:t>
            </w:r>
          </w:p>
        </w:tc>
      </w:tr>
      <w:tr w14:paraId="5EDC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98" w:type="dxa"/>
            <w:vAlign w:val="center"/>
          </w:tcPr>
          <w:p w14:paraId="54DC6E77">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color w:val="auto"/>
                <w:sz w:val="21"/>
                <w:szCs w:val="21"/>
                <w:vertAlign w:val="baseline"/>
                <w:lang w:val="en-US"/>
              </w:rPr>
            </w:pPr>
            <w:r>
              <w:rPr>
                <w:rFonts w:hint="default" w:ascii="Tahoma" w:hAnsi="Tahoma" w:eastAsia="Tahoma" w:cs="Tahoma"/>
                <w:color w:val="auto"/>
                <w:sz w:val="21"/>
                <w:szCs w:val="21"/>
                <w:vertAlign w:val="baseline"/>
                <w:lang w:val="en-US"/>
              </w:rPr>
              <w:t>3</w:t>
            </w:r>
          </w:p>
        </w:tc>
        <w:tc>
          <w:tcPr>
            <w:tcW w:w="4224" w:type="dxa"/>
            <w:vAlign w:val="center"/>
          </w:tcPr>
          <w:p w14:paraId="6C8680BA">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color w:val="auto"/>
                <w:sz w:val="21"/>
                <w:szCs w:val="21"/>
                <w:vertAlign w:val="baseline"/>
                <w:lang w:val="en-US"/>
              </w:rPr>
            </w:pPr>
            <w:r>
              <w:rPr>
                <w:rFonts w:hint="default" w:ascii="Tahoma" w:hAnsi="Tahoma" w:eastAsia="Tahoma" w:cs="Tahoma"/>
                <w:color w:val="auto"/>
                <w:sz w:val="21"/>
                <w:szCs w:val="21"/>
                <w:lang w:val="en-US"/>
              </w:rPr>
              <w:t>Resident Engineer (RE) Mekanikal &amp; Elektrik</w:t>
            </w:r>
          </w:p>
        </w:tc>
        <w:tc>
          <w:tcPr>
            <w:tcW w:w="1776" w:type="dxa"/>
            <w:vAlign w:val="center"/>
          </w:tcPr>
          <w:p w14:paraId="491D189B">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color w:val="auto"/>
                <w:sz w:val="21"/>
                <w:szCs w:val="21"/>
                <w:vertAlign w:val="baseline"/>
                <w:lang w:val="en-US"/>
              </w:rPr>
            </w:pPr>
            <w:r>
              <w:rPr>
                <w:rFonts w:hint="default" w:ascii="Tahoma" w:hAnsi="Tahoma" w:eastAsia="Tahoma" w:cs="Tahoma"/>
                <w:color w:val="auto"/>
                <w:sz w:val="21"/>
                <w:szCs w:val="21"/>
                <w:vertAlign w:val="baseline"/>
                <w:lang w:val="en-US"/>
              </w:rPr>
              <w:t>30,166.00</w:t>
            </w:r>
          </w:p>
        </w:tc>
        <w:tc>
          <w:tcPr>
            <w:tcW w:w="3077" w:type="dxa"/>
            <w:vAlign w:val="center"/>
          </w:tcPr>
          <w:p w14:paraId="72D14C84">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color w:val="auto"/>
                <w:sz w:val="21"/>
                <w:szCs w:val="21"/>
                <w:vertAlign w:val="baseline"/>
                <w:lang w:val="en-US"/>
              </w:rPr>
            </w:pPr>
            <w:r>
              <w:rPr>
                <w:rFonts w:hint="default" w:ascii="Tahoma" w:hAnsi="Tahoma" w:eastAsia="Tahoma" w:cs="Tahoma"/>
                <w:color w:val="auto"/>
                <w:sz w:val="21"/>
                <w:szCs w:val="21"/>
                <w:vertAlign w:val="baseline"/>
                <w:lang w:val="en-US"/>
              </w:rPr>
              <w:t>2 Bulan (1/4/2026-31/5/2026)</w:t>
            </w:r>
          </w:p>
        </w:tc>
      </w:tr>
      <w:tr w14:paraId="76A09E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22" w:type="dxa"/>
            <w:gridSpan w:val="2"/>
            <w:vAlign w:val="center"/>
          </w:tcPr>
          <w:p w14:paraId="1E01E1B1">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b/>
                <w:bCs/>
                <w:color w:val="auto"/>
                <w:sz w:val="21"/>
                <w:szCs w:val="21"/>
                <w:vertAlign w:val="baseline"/>
                <w:lang w:val="en-US"/>
              </w:rPr>
            </w:pPr>
            <w:r>
              <w:rPr>
                <w:rFonts w:hint="default" w:ascii="Tahoma" w:hAnsi="Tahoma" w:eastAsia="Tahoma" w:cs="Tahoma"/>
                <w:b/>
                <w:bCs/>
                <w:color w:val="auto"/>
                <w:sz w:val="21"/>
                <w:szCs w:val="21"/>
                <w:vertAlign w:val="baseline"/>
                <w:lang w:val="en-US"/>
              </w:rPr>
              <w:t xml:space="preserve">Jumlah Keseluruhan </w:t>
            </w:r>
          </w:p>
        </w:tc>
        <w:tc>
          <w:tcPr>
            <w:tcW w:w="1776" w:type="dxa"/>
            <w:vAlign w:val="center"/>
          </w:tcPr>
          <w:p w14:paraId="3B3078D7">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b/>
                <w:bCs/>
                <w:color w:val="auto"/>
                <w:sz w:val="21"/>
                <w:szCs w:val="21"/>
                <w:vertAlign w:val="baseline"/>
                <w:lang w:val="en-US"/>
              </w:rPr>
            </w:pPr>
            <w:r>
              <w:rPr>
                <w:rFonts w:hint="default" w:ascii="Tahoma" w:hAnsi="Tahoma" w:eastAsia="Tahoma" w:cs="Tahoma"/>
                <w:b/>
                <w:bCs/>
                <w:color w:val="auto"/>
                <w:sz w:val="21"/>
                <w:szCs w:val="21"/>
                <w:vertAlign w:val="baseline"/>
                <w:lang w:val="en-US"/>
              </w:rPr>
              <w:t>195,483.00</w:t>
            </w:r>
          </w:p>
        </w:tc>
        <w:tc>
          <w:tcPr>
            <w:tcW w:w="3077" w:type="dxa"/>
            <w:vAlign w:val="center"/>
          </w:tcPr>
          <w:p w14:paraId="286D5514">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b/>
                <w:bCs/>
                <w:color w:val="auto"/>
                <w:sz w:val="21"/>
                <w:szCs w:val="21"/>
                <w:vertAlign w:val="baseline"/>
                <w:lang w:val="en-US"/>
              </w:rPr>
            </w:pPr>
          </w:p>
        </w:tc>
      </w:tr>
    </w:tbl>
    <w:p w14:paraId="546DF38F">
      <w:pPr>
        <w:pStyle w:val="6"/>
        <w:tabs>
          <w:tab w:val="left" w:pos="2700"/>
        </w:tabs>
        <w:ind w:left="2700"/>
        <w:jc w:val="both"/>
        <w:rPr>
          <w:rFonts w:ascii="Tahoma" w:hAnsi="Tahoma" w:eastAsia="Tahoma" w:cs="Tahoma"/>
          <w:b/>
          <w:bCs/>
          <w:color w:val="auto"/>
          <w:sz w:val="22"/>
          <w:szCs w:val="22"/>
          <w:lang w:val="ms-MY"/>
        </w:rPr>
      </w:pPr>
    </w:p>
    <w:p w14:paraId="04FCEFF1">
      <w:pPr>
        <w:pStyle w:val="6"/>
        <w:numPr>
          <w:ilvl w:val="0"/>
          <w:numId w:val="38"/>
        </w:numPr>
        <w:tabs>
          <w:tab w:val="left" w:pos="2700"/>
        </w:tabs>
        <w:ind w:left="2700" w:hanging="540"/>
        <w:jc w:val="both"/>
        <w:rPr>
          <w:rFonts w:ascii="Tahoma" w:hAnsi="Tahoma" w:eastAsia="Tahoma" w:cs="Tahoma"/>
          <w:b/>
          <w:bCs/>
          <w:color w:val="auto"/>
          <w:sz w:val="22"/>
          <w:szCs w:val="22"/>
          <w:lang w:val="ms-MY"/>
        </w:rPr>
      </w:pPr>
      <w:r>
        <w:rPr>
          <w:rFonts w:ascii="Tahoma" w:hAnsi="Tahoma" w:eastAsia="Tahoma" w:cs="Tahoma"/>
          <w:color w:val="auto"/>
          <w:sz w:val="22"/>
          <w:szCs w:val="22"/>
          <w:lang w:val="ms-MY"/>
        </w:rPr>
        <w:t>menetapkan bahawa kelulusan ini tertakluk kepada peraturan-peraturan kewangan semasa dan peruntukan mencukupi.</w:t>
      </w:r>
    </w:p>
    <w:p w14:paraId="768DA898">
      <w:pPr>
        <w:tabs>
          <w:tab w:val="left" w:pos="1800"/>
          <w:tab w:val="left" w:pos="2160"/>
        </w:tabs>
        <w:spacing w:after="0" w:line="240" w:lineRule="auto"/>
        <w:ind w:left="2160" w:hanging="2160"/>
        <w:jc w:val="right"/>
        <w:rPr>
          <w:rFonts w:ascii="Tahoma" w:hAnsi="Tahoma" w:cs="Tahoma"/>
          <w:color w:val="auto"/>
          <w:lang w:val="ms-MY"/>
        </w:rPr>
      </w:pPr>
    </w:p>
    <w:p w14:paraId="3ED8A65E">
      <w:pPr>
        <w:tabs>
          <w:tab w:val="left" w:pos="1800"/>
          <w:tab w:val="left" w:pos="2160"/>
        </w:tabs>
        <w:spacing w:after="0" w:line="240" w:lineRule="auto"/>
        <w:ind w:left="2160" w:hanging="2160"/>
        <w:jc w:val="right"/>
        <w:rPr>
          <w:rFonts w:ascii="Tahoma" w:hAnsi="Tahoma" w:cs="Tahoma"/>
          <w:color w:val="auto"/>
          <w:lang w:val="ms-MY"/>
        </w:rPr>
      </w:pPr>
      <w:r>
        <w:rPr>
          <w:rFonts w:ascii="Tahoma" w:hAnsi="Tahoma" w:cs="Tahoma"/>
          <w:color w:val="auto"/>
          <w:lang w:val="ms-MY"/>
        </w:rPr>
        <w:tab/>
      </w:r>
      <w:r>
        <w:rPr>
          <w:rFonts w:ascii="Tahoma" w:hAnsi="Tahoma" w:cs="Tahoma"/>
          <w:color w:val="auto"/>
          <w:lang w:val="ms-MY"/>
        </w:rPr>
        <w:tab/>
      </w:r>
      <w:r>
        <w:rPr>
          <w:rFonts w:ascii="Tahoma" w:hAnsi="Tahoma" w:cs="Tahoma"/>
          <w:b/>
          <w:color w:val="auto"/>
          <w:lang w:val="ms-MY"/>
        </w:rPr>
        <w:t>Tindakan:</w:t>
      </w:r>
      <w:r>
        <w:rPr>
          <w:rFonts w:ascii="Tahoma" w:hAnsi="Tahoma" w:cs="Tahoma"/>
          <w:color w:val="auto"/>
          <w:lang w:val="ms-MY"/>
        </w:rPr>
        <w:t xml:space="preserve"> PPPA</w:t>
      </w:r>
    </w:p>
    <w:p w14:paraId="4F42218B">
      <w:pPr>
        <w:tabs>
          <w:tab w:val="left" w:pos="1800"/>
          <w:tab w:val="left" w:pos="2160"/>
        </w:tabs>
        <w:spacing w:after="0" w:line="240" w:lineRule="auto"/>
        <w:ind w:left="2160" w:hanging="2160"/>
        <w:jc w:val="right"/>
        <w:rPr>
          <w:rFonts w:ascii="Tahoma" w:hAnsi="Tahoma" w:cs="Tahoma"/>
          <w:color w:val="auto"/>
          <w:lang w:val="ms-MY"/>
        </w:rPr>
      </w:pPr>
    </w:p>
    <w:p w14:paraId="370DC0D7">
      <w:pPr>
        <w:tabs>
          <w:tab w:val="left" w:pos="1800"/>
          <w:tab w:val="left" w:pos="2160"/>
        </w:tabs>
        <w:spacing w:after="0" w:line="240" w:lineRule="auto"/>
        <w:ind w:left="2160" w:hanging="2160"/>
        <w:rPr>
          <w:rFonts w:ascii="Tahoma" w:hAnsi="Tahoma" w:eastAsia="Tahoma" w:cs="Tahoma"/>
          <w:b/>
          <w:color w:val="auto"/>
          <w:lang w:val="ms-MY"/>
        </w:rPr>
      </w:pPr>
    </w:p>
    <w:p w14:paraId="51A17DA9">
      <w:pPr>
        <w:tabs>
          <w:tab w:val="left" w:pos="1800"/>
          <w:tab w:val="left" w:pos="2160"/>
        </w:tabs>
        <w:spacing w:after="0" w:line="240" w:lineRule="auto"/>
        <w:ind w:left="2160" w:hanging="2160"/>
        <w:jc w:val="both"/>
        <w:rPr>
          <w:rFonts w:ascii="Tahoma" w:hAnsi="Tahoma" w:eastAsia="Tahoma" w:cs="Tahoma"/>
          <w:b/>
          <w:color w:val="auto"/>
        </w:rPr>
      </w:pPr>
      <w:r>
        <w:rPr>
          <w:rFonts w:ascii="Tahoma" w:hAnsi="Tahoma" w:eastAsia="Tahoma" w:cs="Tahoma"/>
          <w:b/>
          <w:color w:val="auto"/>
          <w:lang w:val="ms-MY"/>
        </w:rPr>
        <w:t xml:space="preserve">MINIT </w:t>
      </w:r>
      <w:r>
        <w:rPr>
          <w:rFonts w:ascii="Tahoma" w:hAnsi="Tahoma" w:eastAsia="Tahoma" w:cs="Tahoma"/>
          <w:b/>
          <w:color w:val="auto"/>
        </w:rPr>
        <w:t>7</w:t>
      </w:r>
      <w:r>
        <w:rPr>
          <w:rFonts w:hint="default" w:ascii="Tahoma" w:hAnsi="Tahoma" w:eastAsia="Tahoma" w:cs="Tahoma"/>
          <w:b/>
          <w:color w:val="auto"/>
          <w:lang w:val="en-US"/>
        </w:rPr>
        <w:t>9</w:t>
      </w:r>
      <w:r>
        <w:rPr>
          <w:rFonts w:ascii="Tahoma" w:hAnsi="Tahoma" w:eastAsia="Tahoma" w:cs="Tahoma"/>
          <w:b/>
          <w:color w:val="auto"/>
          <w:lang w:val="ms-MY"/>
        </w:rPr>
        <w:t>.0</w:t>
      </w:r>
      <w:r>
        <w:rPr>
          <w:rFonts w:hint="default" w:ascii="Tahoma" w:hAnsi="Tahoma" w:eastAsia="Tahoma" w:cs="Tahoma"/>
          <w:b/>
          <w:color w:val="auto"/>
          <w:lang w:val="en-US"/>
        </w:rPr>
        <w:t>6.03</w:t>
      </w:r>
      <w:r>
        <w:rPr>
          <w:rFonts w:hint="default" w:ascii="Tahoma" w:hAnsi="Tahoma" w:eastAsia="Tahoma" w:cs="Tahoma"/>
          <w:b/>
          <w:color w:val="auto"/>
          <w:lang w:val="en-US"/>
        </w:rPr>
        <w:tab/>
      </w:r>
      <w:r>
        <w:rPr>
          <w:rFonts w:ascii="Tahoma" w:hAnsi="Tahoma" w:eastAsia="Tahoma" w:cs="Tahoma"/>
          <w:b/>
          <w:color w:val="auto"/>
          <w:lang w:val="ms-MY"/>
        </w:rPr>
        <w:t>:</w:t>
      </w:r>
      <w:r>
        <w:rPr>
          <w:rFonts w:hint="default" w:ascii="Tahoma" w:hAnsi="Tahoma" w:eastAsia="Tahoma" w:cs="Tahoma"/>
          <w:b/>
          <w:color w:val="auto"/>
          <w:lang w:val="en-US"/>
        </w:rPr>
        <w:tab/>
      </w:r>
      <w:r>
        <w:rPr>
          <w:rFonts w:ascii="Tahoma" w:hAnsi="Tahoma" w:eastAsia="Tahoma" w:cs="Tahoma"/>
          <w:b/>
          <w:bCs/>
          <w:color w:val="auto"/>
          <w:sz w:val="22"/>
          <w:szCs w:val="22"/>
        </w:rPr>
        <w:t>Kertas Untuk Pertimbangan dan Kelulusan Lembaga Perolehan Universiti Putra Malaysia Mengenai</w:t>
      </w:r>
      <w:r>
        <w:rPr>
          <w:rFonts w:hint="default" w:ascii="Tahoma" w:hAnsi="Tahoma" w:eastAsia="Tahoma" w:cs="Tahoma"/>
          <w:b/>
          <w:bCs/>
          <w:color w:val="auto"/>
          <w:sz w:val="22"/>
          <w:szCs w:val="22"/>
          <w:lang w:val="en-US"/>
        </w:rPr>
        <w:t xml:space="preserve"> </w:t>
      </w:r>
      <w:r>
        <w:rPr>
          <w:rFonts w:ascii="Tahoma" w:hAnsi="Tahoma" w:eastAsia="Tahoma" w:cs="Tahoma"/>
          <w:b/>
          <w:bCs/>
          <w:color w:val="auto"/>
          <w:sz w:val="22"/>
          <w:szCs w:val="22"/>
        </w:rPr>
        <w:t xml:space="preserve">Permohonan </w:t>
      </w:r>
      <w:r>
        <w:rPr>
          <w:rFonts w:hint="default" w:ascii="Tahoma" w:hAnsi="Tahoma" w:eastAsia="Tahoma" w:cs="Tahoma"/>
          <w:b/>
          <w:bCs/>
          <w:color w:val="auto"/>
          <w:sz w:val="22"/>
          <w:szCs w:val="22"/>
          <w:lang w:val="en-US"/>
        </w:rPr>
        <w:t>Lanjutan Tempoh Perkhidmatan Perunding No. 1 bagi Projek Pembinaan Tangki Sedutan dan Tangki Penyimpanan Air di Universiti Putra Malaysia, Serdang, Selangor</w:t>
      </w:r>
    </w:p>
    <w:p w14:paraId="7700E00F">
      <w:pPr>
        <w:tabs>
          <w:tab w:val="left" w:pos="1800"/>
          <w:tab w:val="left" w:pos="2160"/>
        </w:tabs>
        <w:spacing w:after="0" w:line="240" w:lineRule="auto"/>
        <w:ind w:left="2160" w:hanging="2160"/>
        <w:rPr>
          <w:rFonts w:ascii="Tahoma" w:hAnsi="Tahoma" w:eastAsia="Tahoma" w:cs="Tahoma"/>
          <w:b/>
          <w:color w:val="auto"/>
        </w:rPr>
      </w:pPr>
    </w:p>
    <w:p w14:paraId="3F339431">
      <w:pPr>
        <w:tabs>
          <w:tab w:val="left" w:pos="1800"/>
          <w:tab w:val="left" w:pos="2160"/>
        </w:tabs>
        <w:spacing w:after="0" w:line="240" w:lineRule="auto"/>
        <w:ind w:left="2160" w:hanging="2160"/>
        <w:jc w:val="both"/>
        <w:rPr>
          <w:rFonts w:ascii="Tahoma" w:hAnsi="Tahoma" w:eastAsia="Tahoma" w:cs="Tahoma"/>
          <w:bCs/>
          <w:color w:val="auto"/>
          <w:highlight w:val="white"/>
          <w:lang w:val="ms-MY"/>
        </w:rPr>
      </w:pPr>
      <w:r>
        <w:rPr>
          <w:rFonts w:hint="default" w:ascii="Tahoma" w:hAnsi="Tahoma" w:eastAsia="Tahoma" w:cs="Tahoma"/>
          <w:b/>
          <w:color w:val="auto"/>
          <w:lang w:val="en-US"/>
        </w:rPr>
        <w:tab/>
      </w:r>
      <w:r>
        <w:rPr>
          <w:rFonts w:hint="default" w:ascii="Tahoma" w:hAnsi="Tahoma" w:eastAsia="Tahoma" w:cs="Tahoma"/>
          <w:b/>
          <w:color w:val="auto"/>
          <w:lang w:val="en-US"/>
        </w:rPr>
        <w:tab/>
      </w:r>
      <w:r>
        <w:rPr>
          <w:rFonts w:ascii="Tahoma" w:hAnsi="Tahoma" w:eastAsia="Tahoma" w:cs="Tahoma"/>
          <w:bCs/>
          <w:color w:val="auto"/>
          <w:highlight w:val="white"/>
          <w:lang w:val="ms-MY"/>
        </w:rPr>
        <w:t>Ahli Lembaga:</w:t>
      </w:r>
    </w:p>
    <w:p w14:paraId="6C128C53">
      <w:pPr>
        <w:tabs>
          <w:tab w:val="left" w:pos="1800"/>
          <w:tab w:val="left" w:pos="2160"/>
        </w:tabs>
        <w:spacing w:after="0" w:line="240" w:lineRule="auto"/>
        <w:ind w:left="2160" w:hanging="2160"/>
        <w:jc w:val="both"/>
        <w:rPr>
          <w:rFonts w:ascii="Tahoma" w:hAnsi="Tahoma" w:eastAsia="Tahoma" w:cs="Tahoma"/>
          <w:bCs/>
          <w:color w:val="auto"/>
          <w:highlight w:val="white"/>
          <w:lang w:val="ms-MY"/>
        </w:rPr>
      </w:pPr>
    </w:p>
    <w:p w14:paraId="69C45BC7">
      <w:pPr>
        <w:pStyle w:val="21"/>
        <w:numPr>
          <w:ilvl w:val="0"/>
          <w:numId w:val="39"/>
        </w:numPr>
        <w:tabs>
          <w:tab w:val="left" w:pos="2160"/>
        </w:tabs>
        <w:spacing w:after="0" w:line="240" w:lineRule="auto"/>
        <w:ind w:left="2700" w:hanging="540"/>
        <w:jc w:val="both"/>
        <w:rPr>
          <w:rFonts w:ascii="Tahoma" w:hAnsi="Tahoma" w:cs="Tahoma"/>
          <w:color w:val="auto"/>
          <w:lang w:val="ms-MY"/>
        </w:rPr>
      </w:pPr>
      <w:r>
        <w:rPr>
          <w:rFonts w:ascii="Tahoma" w:hAnsi="Tahoma" w:eastAsia="Tahoma" w:cs="Tahoma"/>
          <w:bCs/>
          <w:color w:val="auto"/>
          <w:lang w:val="ms-MY"/>
        </w:rPr>
        <w:t xml:space="preserve">meneliti laporan dan penerangan oleh </w:t>
      </w:r>
      <w:r>
        <w:rPr>
          <w:rFonts w:hint="default" w:ascii="Tahoma" w:hAnsi="Tahoma" w:eastAsia="Tahoma" w:cs="Tahoma"/>
          <w:bCs/>
          <w:color w:val="auto"/>
          <w:lang w:val="en-US"/>
        </w:rPr>
        <w:t>Encik Mohammad Shahril bin Salleh, Jurutera dan Encik Muhammad Hafiz bin Bakar, Juruukur Bahan dari P</w:t>
      </w:r>
      <w:r>
        <w:rPr>
          <w:rFonts w:ascii="Tahoma" w:hAnsi="Tahoma" w:eastAsia="Tahoma" w:cs="Tahoma"/>
          <w:bCs/>
          <w:color w:val="auto"/>
        </w:rPr>
        <w:t>PPA, UPM</w:t>
      </w:r>
      <w:r>
        <w:rPr>
          <w:rFonts w:ascii="Tahoma" w:hAnsi="Tahoma" w:eastAsia="Tahoma" w:cs="Tahoma"/>
          <w:color w:val="auto"/>
          <w:highlight w:val="white"/>
          <w:lang w:val="ms-MY"/>
        </w:rPr>
        <w:t>.</w:t>
      </w:r>
    </w:p>
    <w:p w14:paraId="73FE0A63">
      <w:pPr>
        <w:pStyle w:val="21"/>
        <w:numPr>
          <w:ilvl w:val="0"/>
          <w:numId w:val="0"/>
        </w:numPr>
        <w:tabs>
          <w:tab w:val="left" w:pos="2160"/>
        </w:tabs>
        <w:spacing w:after="0" w:line="240" w:lineRule="auto"/>
        <w:ind w:left="2160" w:leftChars="0"/>
        <w:jc w:val="both"/>
        <w:rPr>
          <w:rFonts w:ascii="Tahoma" w:hAnsi="Tahoma" w:cs="Tahoma"/>
          <w:color w:val="auto"/>
          <w:lang w:val="ms-MY"/>
        </w:rPr>
      </w:pPr>
    </w:p>
    <w:p w14:paraId="770901F8">
      <w:pPr>
        <w:pStyle w:val="21"/>
        <w:numPr>
          <w:ilvl w:val="0"/>
          <w:numId w:val="39"/>
        </w:numPr>
        <w:tabs>
          <w:tab w:val="left" w:pos="2160"/>
        </w:tabs>
        <w:spacing w:after="0" w:line="240" w:lineRule="auto"/>
        <w:ind w:left="2700" w:hanging="540"/>
        <w:jc w:val="both"/>
        <w:rPr>
          <w:rFonts w:ascii="Tahoma" w:hAnsi="Tahoma" w:cs="Tahoma"/>
          <w:color w:val="auto"/>
          <w:lang w:val="ms-MY"/>
        </w:rPr>
      </w:pPr>
      <w:r>
        <w:rPr>
          <w:rFonts w:hint="default" w:ascii="Tahoma" w:hAnsi="Tahoma" w:cs="Tahoma"/>
          <w:color w:val="auto"/>
          <w:lang w:val="en-US"/>
        </w:rPr>
        <w:t>dimaklumkan:-</w:t>
      </w:r>
    </w:p>
    <w:p w14:paraId="59175924">
      <w:pPr>
        <w:pStyle w:val="21"/>
        <w:numPr>
          <w:numId w:val="0"/>
        </w:numPr>
        <w:tabs>
          <w:tab w:val="left" w:pos="2160"/>
        </w:tabs>
        <w:spacing w:after="0" w:line="240" w:lineRule="auto"/>
        <w:ind w:left="2160" w:leftChars="0"/>
        <w:jc w:val="both"/>
        <w:rPr>
          <w:rFonts w:hint="default" w:ascii="Tahoma" w:hAnsi="Tahoma" w:cs="Tahoma"/>
          <w:color w:val="auto"/>
          <w:lang w:val="en-US"/>
        </w:rPr>
      </w:pPr>
    </w:p>
    <w:p w14:paraId="26EFC751">
      <w:pPr>
        <w:pStyle w:val="21"/>
        <w:numPr>
          <w:ilvl w:val="0"/>
          <w:numId w:val="40"/>
        </w:numPr>
        <w:spacing w:after="0" w:line="240" w:lineRule="auto"/>
        <w:ind w:left="3509" w:leftChars="1300" w:hanging="649" w:hangingChars="295"/>
        <w:contextualSpacing/>
        <w:jc w:val="both"/>
        <w:rPr>
          <w:rFonts w:hint="default" w:ascii="Tahoma" w:hAnsi="Tahoma" w:cs="Tahoma"/>
          <w:color w:val="auto"/>
          <w:lang w:val="en-US"/>
        </w:rPr>
      </w:pPr>
      <w:r>
        <w:rPr>
          <w:rFonts w:ascii="Tahoma" w:hAnsi="Tahoma" w:cs="Tahoma"/>
          <w:color w:val="auto"/>
          <w:lang w:val="ms-MY"/>
        </w:rPr>
        <w:t>mesyuarat LP Ke-28 Bil. 5/2022 pada 27 Jun 2022 telah bersetuju melantik perunding bagi projek di atas seperti di Jadual;</w:t>
      </w:r>
    </w:p>
    <w:tbl>
      <w:tblPr>
        <w:tblStyle w:val="19"/>
        <w:tblpPr w:leftFromText="180" w:rightFromText="180" w:vertAnchor="text" w:horzAnchor="page" w:tblpX="4339" w:tblpY="24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2"/>
        <w:gridCol w:w="3332"/>
        <w:gridCol w:w="2711"/>
      </w:tblGrid>
      <w:tr w14:paraId="6F72FF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shd w:val="clear" w:color="auto" w:fill="C5E0B3" w:themeFill="accent6" w:themeFillTint="66"/>
          </w:tcPr>
          <w:p w14:paraId="6B1818B9">
            <w:pPr>
              <w:pStyle w:val="21"/>
              <w:numPr>
                <w:ilvl w:val="0"/>
                <w:numId w:val="0"/>
              </w:numPr>
              <w:spacing w:after="0" w:line="240" w:lineRule="auto"/>
              <w:contextualSpacing/>
              <w:jc w:val="center"/>
              <w:rPr>
                <w:rFonts w:hint="default" w:ascii="Tahoma" w:hAnsi="Tahoma" w:eastAsia="Tahoma" w:cs="Tahoma"/>
                <w:b/>
                <w:bCs/>
                <w:color w:val="auto"/>
                <w:sz w:val="22"/>
                <w:szCs w:val="22"/>
                <w:vertAlign w:val="baseline"/>
                <w:lang w:val="en-US" w:eastAsia="en-US" w:bidi="ar-SA"/>
              </w:rPr>
            </w:pPr>
            <w:r>
              <w:rPr>
                <w:rFonts w:hint="default" w:ascii="Tahoma" w:hAnsi="Tahoma" w:eastAsia="Tahoma" w:cs="Tahoma"/>
                <w:b/>
                <w:bCs/>
                <w:color w:val="auto"/>
                <w:sz w:val="22"/>
                <w:szCs w:val="22"/>
                <w:vertAlign w:val="baseline"/>
                <w:lang w:val="en-US" w:eastAsia="en-US" w:bidi="ar-SA"/>
              </w:rPr>
              <w:t>Bil</w:t>
            </w:r>
          </w:p>
        </w:tc>
        <w:tc>
          <w:tcPr>
            <w:tcW w:w="3332" w:type="dxa"/>
            <w:shd w:val="clear" w:color="auto" w:fill="C5E0B3" w:themeFill="accent6" w:themeFillTint="66"/>
          </w:tcPr>
          <w:p w14:paraId="0EDBB9BE">
            <w:pPr>
              <w:pStyle w:val="21"/>
              <w:numPr>
                <w:ilvl w:val="0"/>
                <w:numId w:val="0"/>
              </w:numPr>
              <w:spacing w:after="0" w:line="240" w:lineRule="auto"/>
              <w:contextualSpacing/>
              <w:jc w:val="center"/>
              <w:rPr>
                <w:rFonts w:hint="default" w:ascii="Tahoma" w:hAnsi="Tahoma" w:eastAsia="Tahoma" w:cs="Tahoma"/>
                <w:b/>
                <w:bCs/>
                <w:color w:val="auto"/>
                <w:sz w:val="22"/>
                <w:szCs w:val="22"/>
                <w:vertAlign w:val="baseline"/>
                <w:lang w:val="en-US" w:eastAsia="en-US" w:bidi="ar-SA"/>
              </w:rPr>
            </w:pPr>
            <w:r>
              <w:rPr>
                <w:rFonts w:hint="default" w:ascii="Tahoma" w:hAnsi="Tahoma" w:eastAsia="Tahoma" w:cs="Tahoma"/>
                <w:b/>
                <w:bCs/>
                <w:color w:val="auto"/>
                <w:sz w:val="22"/>
                <w:szCs w:val="22"/>
                <w:vertAlign w:val="baseline"/>
                <w:lang w:val="en-US" w:eastAsia="en-US" w:bidi="ar-SA"/>
              </w:rPr>
              <w:t>Perunding</w:t>
            </w:r>
          </w:p>
        </w:tc>
        <w:tc>
          <w:tcPr>
            <w:tcW w:w="2711" w:type="dxa"/>
            <w:shd w:val="clear" w:color="auto" w:fill="C5E0B3" w:themeFill="accent6" w:themeFillTint="66"/>
          </w:tcPr>
          <w:p w14:paraId="05962A1B">
            <w:pPr>
              <w:pStyle w:val="21"/>
              <w:numPr>
                <w:ilvl w:val="0"/>
                <w:numId w:val="0"/>
              </w:numPr>
              <w:spacing w:after="0" w:line="240" w:lineRule="auto"/>
              <w:contextualSpacing/>
              <w:jc w:val="center"/>
              <w:rPr>
                <w:rFonts w:hint="default" w:ascii="Tahoma" w:hAnsi="Tahoma" w:eastAsia="Tahoma" w:cs="Tahoma"/>
                <w:b/>
                <w:bCs/>
                <w:color w:val="auto"/>
                <w:sz w:val="22"/>
                <w:szCs w:val="22"/>
                <w:vertAlign w:val="baseline"/>
                <w:lang w:val="en-US" w:eastAsia="en-US" w:bidi="ar-SA"/>
              </w:rPr>
            </w:pPr>
            <w:r>
              <w:rPr>
                <w:rFonts w:hint="default" w:ascii="Tahoma" w:hAnsi="Tahoma" w:eastAsia="Tahoma" w:cs="Tahoma"/>
                <w:b/>
                <w:bCs/>
                <w:color w:val="auto"/>
                <w:sz w:val="22"/>
                <w:szCs w:val="22"/>
                <w:vertAlign w:val="baseline"/>
                <w:lang w:val="en-US" w:eastAsia="en-US" w:bidi="ar-SA"/>
              </w:rPr>
              <w:t>Nama Perunding</w:t>
            </w:r>
          </w:p>
        </w:tc>
      </w:tr>
      <w:tr w14:paraId="38038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14:paraId="48FD5564">
            <w:pPr>
              <w:pStyle w:val="21"/>
              <w:numPr>
                <w:ilvl w:val="0"/>
                <w:numId w:val="0"/>
              </w:numPr>
              <w:spacing w:after="0" w:line="240" w:lineRule="auto"/>
              <w:contextualSpacing/>
              <w:jc w:val="center"/>
              <w:rPr>
                <w:rFonts w:hint="default" w:ascii="Tahoma" w:hAnsi="Tahoma" w:eastAsia="Tahoma" w:cs="Tahoma"/>
                <w:color w:val="auto"/>
                <w:sz w:val="22"/>
                <w:szCs w:val="22"/>
                <w:vertAlign w:val="baseline"/>
                <w:lang w:val="en-US" w:eastAsia="en-US" w:bidi="ar-SA"/>
              </w:rPr>
            </w:pPr>
            <w:r>
              <w:rPr>
                <w:rFonts w:hint="default" w:ascii="Tahoma" w:hAnsi="Tahoma" w:eastAsia="Tahoma" w:cs="Tahoma"/>
                <w:color w:val="auto"/>
                <w:sz w:val="22"/>
                <w:szCs w:val="22"/>
                <w:vertAlign w:val="baseline"/>
                <w:lang w:val="en-US" w:eastAsia="en-US" w:bidi="ar-SA"/>
              </w:rPr>
              <w:t>1</w:t>
            </w:r>
          </w:p>
        </w:tc>
        <w:tc>
          <w:tcPr>
            <w:tcW w:w="3332" w:type="dxa"/>
            <w:vAlign w:val="center"/>
          </w:tcPr>
          <w:p w14:paraId="1637D4F9">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color w:val="auto"/>
                <w:sz w:val="22"/>
                <w:szCs w:val="22"/>
                <w:vertAlign w:val="baseline"/>
                <w:lang w:val="en-US" w:eastAsia="en-US" w:bidi="ar-SA"/>
              </w:rPr>
            </w:pPr>
            <w:r>
              <w:rPr>
                <w:rFonts w:hint="default" w:ascii="Tahoma" w:hAnsi="Tahoma" w:eastAsia="Tahoma" w:cs="Tahoma"/>
                <w:color w:val="auto"/>
                <w:sz w:val="22"/>
                <w:szCs w:val="22"/>
                <w:vertAlign w:val="baseline"/>
                <w:lang w:val="en-US" w:eastAsia="en-US" w:bidi="ar-SA"/>
              </w:rPr>
              <w:t>Perunding Sivil &amp; Struktur</w:t>
            </w:r>
          </w:p>
        </w:tc>
        <w:tc>
          <w:tcPr>
            <w:tcW w:w="2711" w:type="dxa"/>
            <w:vAlign w:val="center"/>
          </w:tcPr>
          <w:p w14:paraId="5C2F56A0">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color w:val="auto"/>
                <w:sz w:val="22"/>
                <w:szCs w:val="22"/>
                <w:vertAlign w:val="baseline"/>
                <w:lang w:val="en-US" w:eastAsia="en-US" w:bidi="ar-SA"/>
              </w:rPr>
            </w:pPr>
            <w:r>
              <w:rPr>
                <w:rFonts w:hint="default" w:ascii="Tahoma" w:hAnsi="Tahoma" w:eastAsia="Tahoma" w:cs="Tahoma"/>
                <w:color w:val="auto"/>
                <w:sz w:val="22"/>
                <w:szCs w:val="22"/>
                <w:vertAlign w:val="baseline"/>
                <w:lang w:val="en-US" w:eastAsia="en-US" w:bidi="ar-SA"/>
              </w:rPr>
              <w:t>Erinco Sdn Bhd</w:t>
            </w:r>
          </w:p>
        </w:tc>
      </w:tr>
      <w:tr w14:paraId="3166BE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14:paraId="6B7C3712">
            <w:pPr>
              <w:pStyle w:val="21"/>
              <w:numPr>
                <w:ilvl w:val="0"/>
                <w:numId w:val="0"/>
              </w:numPr>
              <w:spacing w:after="0" w:line="240" w:lineRule="auto"/>
              <w:contextualSpacing/>
              <w:jc w:val="center"/>
              <w:rPr>
                <w:rFonts w:hint="default" w:ascii="Tahoma" w:hAnsi="Tahoma" w:eastAsia="Tahoma" w:cs="Tahoma"/>
                <w:color w:val="auto"/>
                <w:sz w:val="22"/>
                <w:szCs w:val="22"/>
                <w:vertAlign w:val="baseline"/>
                <w:lang w:val="en-US" w:eastAsia="en-US" w:bidi="ar-SA"/>
              </w:rPr>
            </w:pPr>
            <w:r>
              <w:rPr>
                <w:rFonts w:hint="default" w:ascii="Tahoma" w:hAnsi="Tahoma" w:eastAsia="Tahoma" w:cs="Tahoma"/>
                <w:color w:val="auto"/>
                <w:sz w:val="22"/>
                <w:szCs w:val="22"/>
                <w:vertAlign w:val="baseline"/>
                <w:lang w:val="en-US" w:eastAsia="en-US" w:bidi="ar-SA"/>
              </w:rPr>
              <w:t>2</w:t>
            </w:r>
          </w:p>
        </w:tc>
        <w:tc>
          <w:tcPr>
            <w:tcW w:w="3332" w:type="dxa"/>
            <w:vAlign w:val="center"/>
          </w:tcPr>
          <w:p w14:paraId="0129530A">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color w:val="auto"/>
                <w:sz w:val="22"/>
                <w:szCs w:val="22"/>
                <w:vertAlign w:val="baseline"/>
                <w:lang w:val="en-US" w:eastAsia="en-US" w:bidi="ar-SA"/>
              </w:rPr>
            </w:pPr>
            <w:r>
              <w:rPr>
                <w:rFonts w:hint="default" w:ascii="Tahoma" w:hAnsi="Tahoma" w:eastAsia="Tahoma" w:cs="Tahoma"/>
                <w:color w:val="auto"/>
                <w:sz w:val="22"/>
                <w:szCs w:val="22"/>
                <w:vertAlign w:val="baseline"/>
                <w:lang w:val="en-US" w:eastAsia="en-US" w:bidi="ar-SA"/>
              </w:rPr>
              <w:t>Perunding Elektrik &amp; Mekanikal</w:t>
            </w:r>
          </w:p>
        </w:tc>
        <w:tc>
          <w:tcPr>
            <w:tcW w:w="2711" w:type="dxa"/>
            <w:vAlign w:val="center"/>
          </w:tcPr>
          <w:p w14:paraId="087855A1">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color w:val="auto"/>
                <w:sz w:val="22"/>
                <w:szCs w:val="22"/>
                <w:vertAlign w:val="baseline"/>
                <w:lang w:val="en-US" w:eastAsia="en-US" w:bidi="ar-SA"/>
              </w:rPr>
            </w:pPr>
            <w:r>
              <w:rPr>
                <w:rFonts w:hint="default" w:ascii="Tahoma" w:hAnsi="Tahoma" w:eastAsia="Tahoma" w:cs="Tahoma"/>
                <w:color w:val="auto"/>
                <w:sz w:val="22"/>
                <w:szCs w:val="22"/>
                <w:vertAlign w:val="baseline"/>
                <w:lang w:val="en-US" w:eastAsia="en-US" w:bidi="ar-SA"/>
              </w:rPr>
              <w:t>BW Perunding Sdn Bhd</w:t>
            </w:r>
          </w:p>
        </w:tc>
      </w:tr>
      <w:tr w14:paraId="16A785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14:paraId="611AC88C">
            <w:pPr>
              <w:pStyle w:val="21"/>
              <w:numPr>
                <w:ilvl w:val="0"/>
                <w:numId w:val="0"/>
              </w:numPr>
              <w:spacing w:after="0" w:line="240" w:lineRule="auto"/>
              <w:contextualSpacing/>
              <w:jc w:val="center"/>
              <w:rPr>
                <w:rFonts w:hint="default" w:ascii="Tahoma" w:hAnsi="Tahoma" w:eastAsia="Tahoma" w:cs="Tahoma"/>
                <w:color w:val="auto"/>
                <w:sz w:val="22"/>
                <w:szCs w:val="22"/>
                <w:vertAlign w:val="baseline"/>
                <w:lang w:val="en-US" w:eastAsia="en-US" w:bidi="ar-SA"/>
              </w:rPr>
            </w:pPr>
            <w:r>
              <w:rPr>
                <w:rFonts w:hint="default" w:ascii="Tahoma" w:hAnsi="Tahoma" w:eastAsia="Tahoma" w:cs="Tahoma"/>
                <w:color w:val="auto"/>
                <w:sz w:val="22"/>
                <w:szCs w:val="22"/>
                <w:vertAlign w:val="baseline"/>
                <w:lang w:val="en-US" w:eastAsia="en-US" w:bidi="ar-SA"/>
              </w:rPr>
              <w:t>3</w:t>
            </w:r>
          </w:p>
        </w:tc>
        <w:tc>
          <w:tcPr>
            <w:tcW w:w="3332" w:type="dxa"/>
            <w:vAlign w:val="center"/>
          </w:tcPr>
          <w:p w14:paraId="5A48C0F9">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color w:val="auto"/>
                <w:sz w:val="22"/>
                <w:szCs w:val="22"/>
                <w:vertAlign w:val="baseline"/>
                <w:lang w:val="en-US" w:eastAsia="en-US" w:bidi="ar-SA"/>
              </w:rPr>
            </w:pPr>
            <w:r>
              <w:rPr>
                <w:rFonts w:hint="default" w:ascii="Tahoma" w:hAnsi="Tahoma" w:eastAsia="Tahoma" w:cs="Tahoma"/>
                <w:color w:val="auto"/>
                <w:sz w:val="22"/>
                <w:szCs w:val="22"/>
                <w:vertAlign w:val="baseline"/>
                <w:lang w:val="en-US" w:eastAsia="en-US" w:bidi="ar-SA"/>
              </w:rPr>
              <w:t>Perunding Ukur Bahan</w:t>
            </w:r>
          </w:p>
        </w:tc>
        <w:tc>
          <w:tcPr>
            <w:tcW w:w="2711" w:type="dxa"/>
            <w:vAlign w:val="center"/>
          </w:tcPr>
          <w:p w14:paraId="7B31BA1A">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color w:val="auto"/>
                <w:sz w:val="22"/>
                <w:szCs w:val="22"/>
                <w:vertAlign w:val="baseline"/>
                <w:lang w:val="en-US" w:eastAsia="en-US" w:bidi="ar-SA"/>
              </w:rPr>
            </w:pPr>
            <w:r>
              <w:rPr>
                <w:rFonts w:hint="default" w:ascii="Tahoma" w:hAnsi="Tahoma" w:eastAsia="Tahoma" w:cs="Tahoma"/>
                <w:color w:val="auto"/>
                <w:sz w:val="22"/>
                <w:szCs w:val="22"/>
                <w:vertAlign w:val="baseline"/>
                <w:lang w:val="en-US" w:eastAsia="en-US" w:bidi="ar-SA"/>
              </w:rPr>
              <w:t>H3A Consult Sdn Bhd</w:t>
            </w:r>
          </w:p>
        </w:tc>
      </w:tr>
      <w:tr w14:paraId="14C71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04" w:type="dxa"/>
            <w:gridSpan w:val="2"/>
          </w:tcPr>
          <w:p w14:paraId="3DF453EB">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color w:val="auto"/>
                <w:sz w:val="22"/>
                <w:szCs w:val="22"/>
                <w:vertAlign w:val="baseline"/>
                <w:lang w:val="en-US" w:eastAsia="en-US" w:bidi="ar-SA"/>
              </w:rPr>
            </w:pPr>
            <w:r>
              <w:rPr>
                <w:rFonts w:hint="default" w:ascii="Tahoma" w:hAnsi="Tahoma" w:eastAsia="Tahoma" w:cs="Tahoma"/>
                <w:color w:val="auto"/>
                <w:sz w:val="22"/>
                <w:szCs w:val="22"/>
                <w:vertAlign w:val="baseline"/>
                <w:lang w:val="en-US" w:eastAsia="en-US" w:bidi="ar-SA"/>
              </w:rPr>
              <w:t>Tempoh Perkhidmatan Perunding</w:t>
            </w:r>
          </w:p>
        </w:tc>
        <w:tc>
          <w:tcPr>
            <w:tcW w:w="2711" w:type="dxa"/>
            <w:vAlign w:val="center"/>
          </w:tcPr>
          <w:p w14:paraId="770D1CC7">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color w:val="auto"/>
                <w:sz w:val="22"/>
                <w:szCs w:val="22"/>
                <w:vertAlign w:val="baseline"/>
                <w:lang w:val="en-US" w:eastAsia="en-US" w:bidi="ar-SA"/>
              </w:rPr>
            </w:pPr>
            <w:r>
              <w:rPr>
                <w:rFonts w:hint="default" w:ascii="Tahoma" w:hAnsi="Tahoma" w:eastAsia="Tahoma" w:cs="Tahoma"/>
                <w:color w:val="auto"/>
                <w:sz w:val="22"/>
                <w:szCs w:val="22"/>
                <w:vertAlign w:val="baseline"/>
                <w:lang w:val="en-US" w:eastAsia="en-US" w:bidi="ar-SA"/>
              </w:rPr>
              <w:t xml:space="preserve">50 Bulan </w:t>
            </w:r>
          </w:p>
        </w:tc>
      </w:tr>
      <w:tr w14:paraId="1B414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04" w:type="dxa"/>
            <w:gridSpan w:val="2"/>
          </w:tcPr>
          <w:p w14:paraId="41FA89B4">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color w:val="auto"/>
                <w:sz w:val="22"/>
                <w:szCs w:val="22"/>
                <w:vertAlign w:val="baseline"/>
                <w:lang w:val="en-US" w:eastAsia="en-US" w:bidi="ar-SA"/>
              </w:rPr>
            </w:pPr>
            <w:r>
              <w:rPr>
                <w:rFonts w:hint="default" w:ascii="Tahoma" w:hAnsi="Tahoma" w:eastAsia="Tahoma" w:cs="Tahoma"/>
                <w:color w:val="auto"/>
                <w:sz w:val="22"/>
                <w:szCs w:val="22"/>
                <w:vertAlign w:val="baseline"/>
                <w:lang w:val="en-US" w:eastAsia="en-US" w:bidi="ar-SA"/>
              </w:rPr>
              <w:t>Tarikh Mula Perkhidmatan</w:t>
            </w:r>
          </w:p>
        </w:tc>
        <w:tc>
          <w:tcPr>
            <w:tcW w:w="2711" w:type="dxa"/>
            <w:vAlign w:val="center"/>
          </w:tcPr>
          <w:p w14:paraId="297E4A74">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color w:val="auto"/>
                <w:sz w:val="22"/>
                <w:szCs w:val="22"/>
                <w:vertAlign w:val="baseline"/>
                <w:lang w:val="en-US" w:eastAsia="en-US" w:bidi="ar-SA"/>
              </w:rPr>
            </w:pPr>
            <w:r>
              <w:rPr>
                <w:rFonts w:hint="default" w:ascii="Tahoma" w:hAnsi="Tahoma" w:eastAsia="Tahoma" w:cs="Tahoma"/>
                <w:color w:val="auto"/>
                <w:sz w:val="22"/>
                <w:szCs w:val="22"/>
                <w:vertAlign w:val="baseline"/>
                <w:lang w:val="en-US" w:eastAsia="en-US" w:bidi="ar-SA"/>
              </w:rPr>
              <w:t>15/8/2022</w:t>
            </w:r>
          </w:p>
        </w:tc>
      </w:tr>
      <w:tr w14:paraId="0C91A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04" w:type="dxa"/>
            <w:gridSpan w:val="2"/>
          </w:tcPr>
          <w:p w14:paraId="178AC6A4">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Tarikh Tamat Perkhidmatan</w:t>
            </w:r>
          </w:p>
        </w:tc>
        <w:tc>
          <w:tcPr>
            <w:tcW w:w="2711" w:type="dxa"/>
            <w:vAlign w:val="center"/>
          </w:tcPr>
          <w:p w14:paraId="6D918757">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15/10/2026</w:t>
            </w:r>
          </w:p>
        </w:tc>
      </w:tr>
    </w:tbl>
    <w:p w14:paraId="2B4268EC">
      <w:pPr>
        <w:pStyle w:val="21"/>
        <w:numPr>
          <w:numId w:val="0"/>
        </w:numPr>
        <w:spacing w:after="0" w:line="240" w:lineRule="auto"/>
        <w:ind w:leftChars="1005"/>
        <w:contextualSpacing/>
        <w:jc w:val="both"/>
        <w:rPr>
          <w:rFonts w:ascii="Tahoma" w:hAnsi="Tahoma" w:cs="Tahoma"/>
          <w:color w:val="auto"/>
          <w:lang w:val="ms-MY"/>
        </w:rPr>
      </w:pPr>
    </w:p>
    <w:p w14:paraId="3AA82EEF">
      <w:pPr>
        <w:pStyle w:val="21"/>
        <w:numPr>
          <w:numId w:val="0"/>
        </w:numPr>
        <w:spacing w:after="0" w:line="240" w:lineRule="auto"/>
        <w:ind w:leftChars="1005"/>
        <w:contextualSpacing/>
        <w:jc w:val="both"/>
        <w:rPr>
          <w:rFonts w:hint="default" w:ascii="Tahoma" w:hAnsi="Tahoma" w:cs="Tahoma"/>
          <w:color w:val="auto"/>
          <w:lang w:val="en-US"/>
        </w:rPr>
      </w:pPr>
    </w:p>
    <w:p w14:paraId="1852FE02">
      <w:pPr>
        <w:pStyle w:val="21"/>
        <w:numPr>
          <w:numId w:val="0"/>
        </w:numPr>
        <w:spacing w:after="0" w:line="240" w:lineRule="auto"/>
        <w:ind w:leftChars="1005"/>
        <w:contextualSpacing/>
        <w:jc w:val="both"/>
        <w:rPr>
          <w:rFonts w:hint="default" w:ascii="Tahoma" w:hAnsi="Tahoma" w:cs="Tahoma"/>
          <w:color w:val="auto"/>
          <w:lang w:val="en-US"/>
        </w:rPr>
      </w:pPr>
    </w:p>
    <w:p w14:paraId="016C6AD9">
      <w:pPr>
        <w:pStyle w:val="21"/>
        <w:numPr>
          <w:numId w:val="0"/>
        </w:numPr>
        <w:spacing w:after="0" w:line="240" w:lineRule="auto"/>
        <w:contextualSpacing/>
        <w:jc w:val="both"/>
        <w:rPr>
          <w:rFonts w:hint="default" w:ascii="Tahoma" w:hAnsi="Tahoma" w:cs="Tahoma"/>
          <w:color w:val="auto"/>
          <w:lang w:val="en-US"/>
        </w:rPr>
      </w:pPr>
    </w:p>
    <w:p w14:paraId="0C036EA3">
      <w:pPr>
        <w:pStyle w:val="21"/>
        <w:numPr>
          <w:numId w:val="0"/>
        </w:numPr>
        <w:spacing w:after="0" w:line="240" w:lineRule="auto"/>
        <w:contextualSpacing/>
        <w:jc w:val="both"/>
        <w:rPr>
          <w:rFonts w:hint="default" w:ascii="Tahoma" w:hAnsi="Tahoma" w:cs="Tahoma"/>
          <w:color w:val="auto"/>
          <w:lang w:val="en-US"/>
        </w:rPr>
      </w:pPr>
    </w:p>
    <w:p w14:paraId="3B1A68E0">
      <w:pPr>
        <w:pStyle w:val="21"/>
        <w:numPr>
          <w:numId w:val="0"/>
        </w:numPr>
        <w:spacing w:after="0" w:line="240" w:lineRule="auto"/>
        <w:contextualSpacing/>
        <w:jc w:val="both"/>
        <w:rPr>
          <w:rFonts w:hint="default" w:ascii="Tahoma" w:hAnsi="Tahoma" w:cs="Tahoma"/>
          <w:color w:val="auto"/>
          <w:lang w:val="en-US"/>
        </w:rPr>
      </w:pPr>
    </w:p>
    <w:p w14:paraId="2491A51B">
      <w:pPr>
        <w:pStyle w:val="21"/>
        <w:numPr>
          <w:numId w:val="0"/>
        </w:numPr>
        <w:spacing w:after="0" w:line="240" w:lineRule="auto"/>
        <w:ind w:leftChars="1005"/>
        <w:contextualSpacing/>
        <w:jc w:val="both"/>
        <w:rPr>
          <w:rFonts w:hint="default" w:ascii="Tahoma" w:hAnsi="Tahoma" w:cs="Tahoma"/>
          <w:color w:val="auto"/>
          <w:lang w:val="en-US"/>
        </w:rPr>
      </w:pPr>
    </w:p>
    <w:p w14:paraId="0D61E917">
      <w:pPr>
        <w:pStyle w:val="21"/>
        <w:numPr>
          <w:ilvl w:val="0"/>
          <w:numId w:val="40"/>
        </w:numPr>
        <w:spacing w:after="0" w:line="240" w:lineRule="auto"/>
        <w:ind w:left="3509" w:leftChars="1300" w:hanging="649" w:hangingChars="295"/>
        <w:contextualSpacing/>
        <w:jc w:val="both"/>
        <w:rPr>
          <w:rFonts w:hint="default" w:ascii="Tahoma" w:hAnsi="Tahoma" w:cs="Tahoma"/>
          <w:color w:val="auto"/>
          <w:lang w:val="en-US"/>
        </w:rPr>
      </w:pPr>
      <w:r>
        <w:rPr>
          <w:rFonts w:hint="default" w:ascii="Tahoma" w:hAnsi="Tahoma" w:cs="Tahoma"/>
          <w:color w:val="auto"/>
          <w:lang w:val="en-US"/>
        </w:rPr>
        <w:t>ringkasan maklumat projek adalah seperti berikut:-</w:t>
      </w:r>
    </w:p>
    <w:p w14:paraId="5A7001C1">
      <w:pPr>
        <w:pStyle w:val="21"/>
        <w:numPr>
          <w:numId w:val="0"/>
        </w:numPr>
        <w:spacing w:after="0" w:line="240" w:lineRule="auto"/>
        <w:ind w:leftChars="1005"/>
        <w:contextualSpacing/>
        <w:jc w:val="both"/>
        <w:rPr>
          <w:rFonts w:hint="default" w:ascii="Tahoma" w:hAnsi="Tahoma" w:cs="Tahoma"/>
          <w:color w:val="auto"/>
          <w:lang w:val="en-US"/>
        </w:rPr>
      </w:pPr>
    </w:p>
    <w:tbl>
      <w:tblPr>
        <w:tblStyle w:val="19"/>
        <w:tblW w:w="0" w:type="auto"/>
        <w:jc w:val="righ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04"/>
        <w:gridCol w:w="300"/>
        <w:gridCol w:w="2988"/>
      </w:tblGrid>
      <w:tr w14:paraId="577A6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3804" w:type="dxa"/>
          </w:tcPr>
          <w:p w14:paraId="2F7FEF83">
            <w:pPr>
              <w:keepNext w:val="0"/>
              <w:keepLines w:val="0"/>
              <w:pageBreakBefore w:val="0"/>
              <w:widowControl/>
              <w:kinsoku/>
              <w:wordWrap/>
              <w:overflowPunct/>
              <w:topLinePunct w:val="0"/>
              <w:autoSpaceDE/>
              <w:autoSpaceDN/>
              <w:bidi w:val="0"/>
              <w:adjustRightInd/>
              <w:snapToGrid/>
              <w:spacing w:after="0" w:line="260" w:lineRule="auto"/>
              <w:jc w:val="both"/>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 xml:space="preserve">Tarikh Milik Tapak </w:t>
            </w:r>
          </w:p>
        </w:tc>
        <w:tc>
          <w:tcPr>
            <w:tcW w:w="300" w:type="dxa"/>
          </w:tcPr>
          <w:p w14:paraId="4C56A522">
            <w:pPr>
              <w:keepNext w:val="0"/>
              <w:keepLines w:val="0"/>
              <w:pageBreakBefore w:val="0"/>
              <w:widowControl/>
              <w:kinsoku/>
              <w:wordWrap/>
              <w:overflowPunct/>
              <w:topLinePunct w:val="0"/>
              <w:autoSpaceDE/>
              <w:autoSpaceDN/>
              <w:bidi w:val="0"/>
              <w:adjustRightInd/>
              <w:snapToGrid/>
              <w:spacing w:after="0" w:line="260" w:lineRule="auto"/>
              <w:jc w:val="both"/>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w:t>
            </w:r>
          </w:p>
        </w:tc>
        <w:tc>
          <w:tcPr>
            <w:tcW w:w="2988" w:type="dxa"/>
          </w:tcPr>
          <w:p w14:paraId="0413134E">
            <w:pPr>
              <w:keepNext w:val="0"/>
              <w:keepLines w:val="0"/>
              <w:pageBreakBefore w:val="0"/>
              <w:widowControl/>
              <w:kinsoku/>
              <w:wordWrap/>
              <w:overflowPunct/>
              <w:topLinePunct w:val="0"/>
              <w:autoSpaceDE/>
              <w:autoSpaceDN/>
              <w:bidi w:val="0"/>
              <w:adjustRightInd/>
              <w:snapToGrid/>
              <w:spacing w:after="0" w:line="260" w:lineRule="auto"/>
              <w:jc w:val="both"/>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29 Disember 2023</w:t>
            </w:r>
          </w:p>
        </w:tc>
      </w:tr>
      <w:tr w14:paraId="50D28B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3804" w:type="dxa"/>
          </w:tcPr>
          <w:p w14:paraId="4045343A">
            <w:pPr>
              <w:keepNext w:val="0"/>
              <w:keepLines w:val="0"/>
              <w:pageBreakBefore w:val="0"/>
              <w:widowControl/>
              <w:kinsoku/>
              <w:wordWrap/>
              <w:overflowPunct/>
              <w:topLinePunct w:val="0"/>
              <w:autoSpaceDE/>
              <w:autoSpaceDN/>
              <w:bidi w:val="0"/>
              <w:adjustRightInd/>
              <w:snapToGrid/>
              <w:spacing w:after="0" w:line="260" w:lineRule="auto"/>
              <w:jc w:val="both"/>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 xml:space="preserve">Tarikh Siap Asal Projek </w:t>
            </w:r>
          </w:p>
        </w:tc>
        <w:tc>
          <w:tcPr>
            <w:tcW w:w="300" w:type="dxa"/>
          </w:tcPr>
          <w:p w14:paraId="6DF5B5E9">
            <w:pPr>
              <w:keepNext w:val="0"/>
              <w:keepLines w:val="0"/>
              <w:pageBreakBefore w:val="0"/>
              <w:widowControl/>
              <w:kinsoku/>
              <w:wordWrap/>
              <w:overflowPunct/>
              <w:topLinePunct w:val="0"/>
              <w:autoSpaceDE/>
              <w:autoSpaceDN/>
              <w:bidi w:val="0"/>
              <w:adjustRightInd/>
              <w:snapToGrid/>
              <w:spacing w:after="0" w:line="260" w:lineRule="auto"/>
              <w:jc w:val="both"/>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w:t>
            </w:r>
          </w:p>
        </w:tc>
        <w:tc>
          <w:tcPr>
            <w:tcW w:w="2988" w:type="dxa"/>
          </w:tcPr>
          <w:p w14:paraId="188EE730">
            <w:pPr>
              <w:keepNext w:val="0"/>
              <w:keepLines w:val="0"/>
              <w:pageBreakBefore w:val="0"/>
              <w:widowControl/>
              <w:kinsoku/>
              <w:wordWrap/>
              <w:overflowPunct/>
              <w:topLinePunct w:val="0"/>
              <w:autoSpaceDE/>
              <w:autoSpaceDN/>
              <w:bidi w:val="0"/>
              <w:adjustRightInd/>
              <w:snapToGrid/>
              <w:spacing w:after="0" w:line="260" w:lineRule="auto"/>
              <w:jc w:val="both"/>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30 Oktober 2025</w:t>
            </w:r>
          </w:p>
        </w:tc>
      </w:tr>
      <w:tr w14:paraId="0557A8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3804" w:type="dxa"/>
          </w:tcPr>
          <w:p w14:paraId="50619D2C">
            <w:pPr>
              <w:keepNext w:val="0"/>
              <w:keepLines w:val="0"/>
              <w:pageBreakBefore w:val="0"/>
              <w:widowControl/>
              <w:kinsoku/>
              <w:wordWrap/>
              <w:overflowPunct/>
              <w:topLinePunct w:val="0"/>
              <w:autoSpaceDE/>
              <w:autoSpaceDN/>
              <w:bidi w:val="0"/>
              <w:adjustRightInd/>
              <w:snapToGrid/>
              <w:spacing w:after="0" w:line="260" w:lineRule="auto"/>
              <w:jc w:val="both"/>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 xml:space="preserve">Tarikh Siap Dilanjutkan (OET No. 1) </w:t>
            </w:r>
          </w:p>
        </w:tc>
        <w:tc>
          <w:tcPr>
            <w:tcW w:w="300" w:type="dxa"/>
          </w:tcPr>
          <w:p w14:paraId="57480BE4">
            <w:pPr>
              <w:keepNext w:val="0"/>
              <w:keepLines w:val="0"/>
              <w:pageBreakBefore w:val="0"/>
              <w:widowControl/>
              <w:kinsoku/>
              <w:wordWrap/>
              <w:overflowPunct/>
              <w:topLinePunct w:val="0"/>
              <w:autoSpaceDE/>
              <w:autoSpaceDN/>
              <w:bidi w:val="0"/>
              <w:adjustRightInd/>
              <w:snapToGrid/>
              <w:spacing w:after="0" w:line="260" w:lineRule="auto"/>
              <w:jc w:val="both"/>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w:t>
            </w:r>
          </w:p>
        </w:tc>
        <w:tc>
          <w:tcPr>
            <w:tcW w:w="2988" w:type="dxa"/>
          </w:tcPr>
          <w:p w14:paraId="4E45AC82">
            <w:pPr>
              <w:keepNext w:val="0"/>
              <w:keepLines w:val="0"/>
              <w:pageBreakBefore w:val="0"/>
              <w:widowControl/>
              <w:kinsoku/>
              <w:wordWrap/>
              <w:overflowPunct/>
              <w:topLinePunct w:val="0"/>
              <w:autoSpaceDE/>
              <w:autoSpaceDN/>
              <w:bidi w:val="0"/>
              <w:adjustRightInd/>
              <w:snapToGrid/>
              <w:spacing w:after="0" w:line="260" w:lineRule="auto"/>
              <w:jc w:val="both"/>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15 Februari 2026</w:t>
            </w:r>
          </w:p>
        </w:tc>
      </w:tr>
      <w:tr w14:paraId="4AACCE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3804" w:type="dxa"/>
          </w:tcPr>
          <w:p w14:paraId="439CDD6E">
            <w:pPr>
              <w:keepNext w:val="0"/>
              <w:keepLines w:val="0"/>
              <w:pageBreakBefore w:val="0"/>
              <w:widowControl/>
              <w:kinsoku/>
              <w:wordWrap/>
              <w:overflowPunct/>
              <w:topLinePunct w:val="0"/>
              <w:autoSpaceDE/>
              <w:autoSpaceDN/>
              <w:bidi w:val="0"/>
              <w:adjustRightInd/>
              <w:snapToGrid/>
              <w:spacing w:after="0" w:line="260" w:lineRule="auto"/>
              <w:jc w:val="both"/>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Tarikh Siap Dilanjutkan (OET No. 2)</w:t>
            </w:r>
          </w:p>
        </w:tc>
        <w:tc>
          <w:tcPr>
            <w:tcW w:w="300" w:type="dxa"/>
          </w:tcPr>
          <w:p w14:paraId="6D6F81E2">
            <w:pPr>
              <w:keepNext w:val="0"/>
              <w:keepLines w:val="0"/>
              <w:pageBreakBefore w:val="0"/>
              <w:widowControl/>
              <w:kinsoku/>
              <w:wordWrap/>
              <w:overflowPunct/>
              <w:topLinePunct w:val="0"/>
              <w:autoSpaceDE/>
              <w:autoSpaceDN/>
              <w:bidi w:val="0"/>
              <w:adjustRightInd/>
              <w:snapToGrid/>
              <w:spacing w:after="0" w:line="260" w:lineRule="auto"/>
              <w:jc w:val="both"/>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w:t>
            </w:r>
          </w:p>
        </w:tc>
        <w:tc>
          <w:tcPr>
            <w:tcW w:w="2988" w:type="dxa"/>
          </w:tcPr>
          <w:p w14:paraId="67ABC448">
            <w:pPr>
              <w:keepNext w:val="0"/>
              <w:keepLines w:val="0"/>
              <w:pageBreakBefore w:val="0"/>
              <w:widowControl/>
              <w:kinsoku/>
              <w:wordWrap/>
              <w:overflowPunct/>
              <w:topLinePunct w:val="0"/>
              <w:autoSpaceDE/>
              <w:autoSpaceDN/>
              <w:bidi w:val="0"/>
              <w:adjustRightInd/>
              <w:snapToGrid/>
              <w:spacing w:after="0" w:line="260" w:lineRule="auto"/>
              <w:jc w:val="both"/>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8 Mei 2026</w:t>
            </w:r>
          </w:p>
        </w:tc>
      </w:tr>
      <w:tr w14:paraId="10FF28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3804" w:type="dxa"/>
          </w:tcPr>
          <w:p w14:paraId="47340845">
            <w:pPr>
              <w:keepNext w:val="0"/>
              <w:keepLines w:val="0"/>
              <w:pageBreakBefore w:val="0"/>
              <w:widowControl/>
              <w:kinsoku/>
              <w:wordWrap/>
              <w:overflowPunct/>
              <w:topLinePunct w:val="0"/>
              <w:autoSpaceDE/>
              <w:autoSpaceDN/>
              <w:bidi w:val="0"/>
              <w:adjustRightInd/>
              <w:snapToGrid/>
              <w:spacing w:after="0" w:line="260" w:lineRule="auto"/>
              <w:jc w:val="both"/>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Tarikh Siap Dilanjutkan (OET No. 3)</w:t>
            </w:r>
          </w:p>
        </w:tc>
        <w:tc>
          <w:tcPr>
            <w:tcW w:w="300" w:type="dxa"/>
          </w:tcPr>
          <w:p w14:paraId="1D9C7156">
            <w:pPr>
              <w:keepNext w:val="0"/>
              <w:keepLines w:val="0"/>
              <w:pageBreakBefore w:val="0"/>
              <w:widowControl/>
              <w:kinsoku/>
              <w:wordWrap/>
              <w:overflowPunct/>
              <w:topLinePunct w:val="0"/>
              <w:autoSpaceDE/>
              <w:autoSpaceDN/>
              <w:bidi w:val="0"/>
              <w:adjustRightInd/>
              <w:snapToGrid/>
              <w:spacing w:after="0" w:line="260" w:lineRule="auto"/>
              <w:jc w:val="both"/>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w:t>
            </w:r>
          </w:p>
        </w:tc>
        <w:tc>
          <w:tcPr>
            <w:tcW w:w="2988" w:type="dxa"/>
          </w:tcPr>
          <w:p w14:paraId="21D4927A">
            <w:pPr>
              <w:keepNext w:val="0"/>
              <w:keepLines w:val="0"/>
              <w:pageBreakBefore w:val="0"/>
              <w:widowControl/>
              <w:kinsoku/>
              <w:wordWrap/>
              <w:overflowPunct/>
              <w:topLinePunct w:val="0"/>
              <w:autoSpaceDE/>
              <w:autoSpaceDN/>
              <w:bidi w:val="0"/>
              <w:adjustRightInd/>
              <w:snapToGrid/>
              <w:spacing w:after="0" w:line="260" w:lineRule="auto"/>
              <w:jc w:val="both"/>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7 Ogos 2026</w:t>
            </w:r>
          </w:p>
        </w:tc>
      </w:tr>
      <w:tr w14:paraId="2D1FD9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3804" w:type="dxa"/>
          </w:tcPr>
          <w:p w14:paraId="5B42C80C">
            <w:pPr>
              <w:keepNext w:val="0"/>
              <w:keepLines w:val="0"/>
              <w:pageBreakBefore w:val="0"/>
              <w:widowControl/>
              <w:kinsoku/>
              <w:wordWrap/>
              <w:overflowPunct/>
              <w:topLinePunct w:val="0"/>
              <w:autoSpaceDE/>
              <w:autoSpaceDN/>
              <w:bidi w:val="0"/>
              <w:adjustRightInd/>
              <w:snapToGrid/>
              <w:spacing w:after="0" w:line="260" w:lineRule="auto"/>
              <w:jc w:val="both"/>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Peratus Kerja Semasa</w:t>
            </w:r>
          </w:p>
        </w:tc>
        <w:tc>
          <w:tcPr>
            <w:tcW w:w="300" w:type="dxa"/>
          </w:tcPr>
          <w:p w14:paraId="1A7BEB27">
            <w:pPr>
              <w:keepNext w:val="0"/>
              <w:keepLines w:val="0"/>
              <w:pageBreakBefore w:val="0"/>
              <w:widowControl/>
              <w:kinsoku/>
              <w:wordWrap/>
              <w:overflowPunct/>
              <w:topLinePunct w:val="0"/>
              <w:autoSpaceDE/>
              <w:autoSpaceDN/>
              <w:bidi w:val="0"/>
              <w:adjustRightInd/>
              <w:snapToGrid/>
              <w:spacing w:after="0" w:line="260" w:lineRule="auto"/>
              <w:jc w:val="both"/>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w:t>
            </w:r>
          </w:p>
        </w:tc>
        <w:tc>
          <w:tcPr>
            <w:tcW w:w="2988" w:type="dxa"/>
          </w:tcPr>
          <w:p w14:paraId="0E6E8186">
            <w:pPr>
              <w:keepNext w:val="0"/>
              <w:keepLines w:val="0"/>
              <w:pageBreakBefore w:val="0"/>
              <w:widowControl/>
              <w:kinsoku/>
              <w:wordWrap/>
              <w:overflowPunct/>
              <w:topLinePunct w:val="0"/>
              <w:autoSpaceDE/>
              <w:autoSpaceDN/>
              <w:bidi w:val="0"/>
              <w:adjustRightInd/>
              <w:snapToGrid/>
              <w:spacing w:after="0" w:line="260" w:lineRule="auto"/>
              <w:jc w:val="both"/>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91.98%</w:t>
            </w:r>
          </w:p>
        </w:tc>
      </w:tr>
    </w:tbl>
    <w:p w14:paraId="332A7F07">
      <w:pPr>
        <w:pStyle w:val="21"/>
        <w:numPr>
          <w:numId w:val="0"/>
        </w:numPr>
        <w:spacing w:after="0" w:line="240" w:lineRule="auto"/>
        <w:ind w:leftChars="1005"/>
        <w:contextualSpacing/>
        <w:jc w:val="both"/>
        <w:rPr>
          <w:rFonts w:hint="default" w:ascii="Tahoma" w:hAnsi="Tahoma" w:cs="Tahoma"/>
          <w:color w:val="auto"/>
          <w:lang w:val="en-US"/>
        </w:rPr>
      </w:pPr>
    </w:p>
    <w:p w14:paraId="4B24F631">
      <w:pPr>
        <w:pStyle w:val="21"/>
        <w:numPr>
          <w:ilvl w:val="0"/>
          <w:numId w:val="40"/>
        </w:numPr>
        <w:spacing w:after="0" w:line="240" w:lineRule="auto"/>
        <w:ind w:left="3509" w:leftChars="1300" w:hanging="649" w:hangingChars="295"/>
        <w:contextualSpacing/>
        <w:jc w:val="both"/>
        <w:rPr>
          <w:rFonts w:hint="default" w:ascii="Tahoma" w:hAnsi="Tahoma" w:cs="Tahoma"/>
          <w:color w:val="auto"/>
          <w:lang w:val="en-US"/>
        </w:rPr>
      </w:pPr>
      <w:r>
        <w:rPr>
          <w:rFonts w:ascii="Tahoma" w:hAnsi="Tahoma" w:eastAsia="Tahoma" w:cs="Tahoma"/>
          <w:bCs/>
          <w:color w:val="auto"/>
          <w:lang w:val="ms-MY"/>
        </w:rPr>
        <w:t xml:space="preserve">justifikasi </w:t>
      </w:r>
      <w:r>
        <w:rPr>
          <w:rFonts w:ascii="Tahoma" w:hAnsi="Tahoma" w:eastAsia="Tahoma" w:cs="Tahoma"/>
          <w:b w:val="0"/>
          <w:bCs w:val="0"/>
          <w:color w:val="auto"/>
          <w:sz w:val="22"/>
          <w:szCs w:val="22"/>
        </w:rPr>
        <w:t xml:space="preserve">Permohonan </w:t>
      </w:r>
      <w:r>
        <w:rPr>
          <w:rFonts w:hint="default" w:ascii="Tahoma" w:hAnsi="Tahoma" w:eastAsia="Tahoma" w:cs="Tahoma"/>
          <w:b w:val="0"/>
          <w:bCs w:val="0"/>
          <w:color w:val="auto"/>
          <w:sz w:val="22"/>
          <w:szCs w:val="22"/>
          <w:lang w:val="en-US"/>
        </w:rPr>
        <w:t>Lanjutan Tempoh Perkhidmatan Perunding No. 1 bagi</w:t>
      </w:r>
      <w:r>
        <w:rPr>
          <w:rFonts w:ascii="Tahoma" w:hAnsi="Tahoma" w:eastAsia="Tahoma" w:cs="Tahoma"/>
          <w:bCs/>
          <w:color w:val="auto"/>
          <w:lang w:val="ms-MY"/>
        </w:rPr>
        <w:t xml:space="preserve"> </w:t>
      </w:r>
      <w:r>
        <w:rPr>
          <w:rFonts w:hint="default" w:ascii="Tahoma" w:hAnsi="Tahoma" w:eastAsia="Tahoma" w:cs="Tahoma"/>
          <w:bCs/>
          <w:color w:val="auto"/>
          <w:lang w:val="en-US"/>
        </w:rPr>
        <w:t xml:space="preserve">projek di atas </w:t>
      </w:r>
      <w:r>
        <w:rPr>
          <w:rFonts w:ascii="Tahoma" w:hAnsi="Tahoma" w:eastAsia="Tahoma" w:cs="Tahoma"/>
          <w:bCs/>
          <w:color w:val="auto"/>
          <w:lang w:val="ms-MY"/>
        </w:rPr>
        <w:t>adalah</w:t>
      </w:r>
      <w:r>
        <w:rPr>
          <w:rFonts w:hint="default" w:ascii="Tahoma" w:hAnsi="Tahoma" w:eastAsia="Tahoma" w:cs="Tahoma"/>
          <w:bCs/>
          <w:color w:val="auto"/>
          <w:lang w:val="en-US"/>
        </w:rPr>
        <w:t xml:space="preserve"> seperti berikut:-</w:t>
      </w:r>
    </w:p>
    <w:p w14:paraId="53C89F1C">
      <w:pPr>
        <w:pStyle w:val="21"/>
        <w:numPr>
          <w:numId w:val="0"/>
        </w:numPr>
        <w:spacing w:after="0" w:line="240" w:lineRule="auto"/>
        <w:ind w:leftChars="1005"/>
        <w:contextualSpacing/>
        <w:jc w:val="both"/>
        <w:rPr>
          <w:rFonts w:hint="default" w:ascii="Tahoma" w:hAnsi="Tahoma" w:eastAsia="Tahoma" w:cs="Tahoma"/>
          <w:bCs/>
          <w:color w:val="auto"/>
          <w:lang w:val="en-US"/>
        </w:rPr>
      </w:pPr>
    </w:p>
    <w:p w14:paraId="1E7C0F66">
      <w:pPr>
        <w:keepNext w:val="0"/>
        <w:keepLines w:val="0"/>
        <w:pageBreakBefore w:val="0"/>
        <w:widowControl/>
        <w:numPr>
          <w:ilvl w:val="0"/>
          <w:numId w:val="41"/>
        </w:numPr>
        <w:pBdr>
          <w:top w:val="none" w:color="auto" w:sz="0" w:space="0"/>
          <w:left w:val="none" w:color="auto" w:sz="0" w:space="0"/>
          <w:bottom w:val="none" w:color="auto" w:sz="0" w:space="0"/>
          <w:right w:val="none" w:color="auto" w:sz="0" w:space="0"/>
          <w:between w:val="none" w:color="auto" w:sz="0" w:space="0"/>
        </w:pBdr>
        <w:tabs>
          <w:tab w:val="clear" w:pos="420"/>
        </w:tabs>
        <w:kinsoku/>
        <w:wordWrap/>
        <w:overflowPunct/>
        <w:topLinePunct w:val="0"/>
        <w:autoSpaceDE/>
        <w:autoSpaceDN/>
        <w:bidi w:val="0"/>
        <w:adjustRightInd/>
        <w:snapToGrid/>
        <w:spacing w:after="0"/>
        <w:ind w:left="3960" w:leftChars="1575" w:hanging="495" w:hangingChars="225"/>
        <w:jc w:val="both"/>
        <w:textAlignment w:val="auto"/>
        <w:rPr>
          <w:rFonts w:hint="default" w:ascii="Tahoma" w:hAnsi="Tahoma" w:eastAsia="Tahoma" w:cs="Tahoma"/>
          <w:color w:val="auto"/>
          <w:sz w:val="22"/>
          <w:szCs w:val="22"/>
          <w:lang w:val="en-US"/>
        </w:rPr>
      </w:pPr>
      <w:r>
        <w:rPr>
          <w:rFonts w:hint="default" w:ascii="Tahoma" w:hAnsi="Tahoma" w:eastAsia="Tahoma" w:cs="Tahoma"/>
          <w:color w:val="auto"/>
          <w:sz w:val="22"/>
          <w:szCs w:val="22"/>
          <w:lang w:val="en-US"/>
        </w:rPr>
        <w:t xml:space="preserve">Pemantauan baki kerja-kerja pembinaan sehingga sijil perakuan siap kerja dikeluarkan; </w:t>
      </w:r>
    </w:p>
    <w:p w14:paraId="3BB8E253">
      <w:pPr>
        <w:keepNext w:val="0"/>
        <w:keepLines w:val="0"/>
        <w:pageBreakBefore w:val="0"/>
        <w:widowControl/>
        <w:numPr>
          <w:ilvl w:val="0"/>
          <w:numId w:val="41"/>
        </w:numPr>
        <w:pBdr>
          <w:top w:val="none" w:color="auto" w:sz="0" w:space="0"/>
          <w:left w:val="none" w:color="auto" w:sz="0" w:space="0"/>
          <w:bottom w:val="none" w:color="auto" w:sz="0" w:space="0"/>
          <w:right w:val="none" w:color="auto" w:sz="0" w:space="0"/>
          <w:between w:val="none" w:color="auto" w:sz="0" w:space="0"/>
        </w:pBdr>
        <w:tabs>
          <w:tab w:val="clear" w:pos="420"/>
        </w:tabs>
        <w:kinsoku/>
        <w:wordWrap/>
        <w:overflowPunct/>
        <w:topLinePunct w:val="0"/>
        <w:autoSpaceDE/>
        <w:autoSpaceDN/>
        <w:bidi w:val="0"/>
        <w:adjustRightInd/>
        <w:snapToGrid/>
        <w:spacing w:after="0"/>
        <w:ind w:left="3960" w:leftChars="1575" w:hanging="495" w:hangingChars="225"/>
        <w:jc w:val="both"/>
        <w:textAlignment w:val="auto"/>
        <w:rPr>
          <w:rFonts w:hint="default" w:ascii="Tahoma" w:hAnsi="Tahoma" w:eastAsia="Tahoma" w:cs="Tahoma"/>
          <w:color w:val="auto"/>
          <w:sz w:val="22"/>
          <w:szCs w:val="22"/>
          <w:lang w:val="en-US"/>
        </w:rPr>
      </w:pPr>
      <w:r>
        <w:rPr>
          <w:rFonts w:hint="default" w:ascii="Tahoma" w:hAnsi="Tahoma" w:eastAsia="Tahoma" w:cs="Tahoma"/>
          <w:color w:val="auto"/>
          <w:sz w:val="22"/>
          <w:szCs w:val="22"/>
          <w:lang w:val="en-US"/>
        </w:rPr>
        <w:t>Tempoh Tanggungan kecacatan (DLP);</w:t>
      </w:r>
    </w:p>
    <w:p w14:paraId="1E828358">
      <w:pPr>
        <w:keepNext w:val="0"/>
        <w:keepLines w:val="0"/>
        <w:pageBreakBefore w:val="0"/>
        <w:widowControl/>
        <w:numPr>
          <w:ilvl w:val="0"/>
          <w:numId w:val="41"/>
        </w:numPr>
        <w:pBdr>
          <w:top w:val="none" w:color="auto" w:sz="0" w:space="0"/>
          <w:left w:val="none" w:color="auto" w:sz="0" w:space="0"/>
          <w:bottom w:val="none" w:color="auto" w:sz="0" w:space="0"/>
          <w:right w:val="none" w:color="auto" w:sz="0" w:space="0"/>
          <w:between w:val="none" w:color="auto" w:sz="0" w:space="0"/>
        </w:pBdr>
        <w:tabs>
          <w:tab w:val="clear" w:pos="420"/>
        </w:tabs>
        <w:kinsoku/>
        <w:wordWrap/>
        <w:overflowPunct/>
        <w:topLinePunct w:val="0"/>
        <w:autoSpaceDE/>
        <w:autoSpaceDN/>
        <w:bidi w:val="0"/>
        <w:adjustRightInd/>
        <w:snapToGrid/>
        <w:spacing w:after="0"/>
        <w:ind w:left="3960" w:leftChars="1575" w:hanging="495" w:hangingChars="225"/>
        <w:jc w:val="both"/>
        <w:textAlignment w:val="auto"/>
        <w:rPr>
          <w:rFonts w:hint="default" w:ascii="Tahoma" w:hAnsi="Tahoma" w:eastAsia="Tahoma" w:cs="Tahoma"/>
          <w:color w:val="auto"/>
          <w:sz w:val="22"/>
          <w:szCs w:val="22"/>
          <w:lang w:val="en-US"/>
        </w:rPr>
      </w:pPr>
      <w:r>
        <w:rPr>
          <w:rFonts w:hint="default" w:ascii="Tahoma" w:hAnsi="Tahoma" w:eastAsia="Tahoma" w:cs="Tahoma"/>
          <w:color w:val="auto"/>
          <w:sz w:val="22"/>
          <w:szCs w:val="22"/>
          <w:lang w:val="en-US"/>
        </w:rPr>
        <w:t>Penyediaan sijil perakuan membaiki kecacatan (CMGD);</w:t>
      </w:r>
    </w:p>
    <w:p w14:paraId="0F7527F3">
      <w:pPr>
        <w:keepNext w:val="0"/>
        <w:keepLines w:val="0"/>
        <w:pageBreakBefore w:val="0"/>
        <w:widowControl/>
        <w:numPr>
          <w:ilvl w:val="0"/>
          <w:numId w:val="41"/>
        </w:numPr>
        <w:pBdr>
          <w:top w:val="none" w:color="auto" w:sz="0" w:space="0"/>
          <w:left w:val="none" w:color="auto" w:sz="0" w:space="0"/>
          <w:bottom w:val="none" w:color="auto" w:sz="0" w:space="0"/>
          <w:right w:val="none" w:color="auto" w:sz="0" w:space="0"/>
          <w:between w:val="none" w:color="auto" w:sz="0" w:space="0"/>
        </w:pBdr>
        <w:tabs>
          <w:tab w:val="clear" w:pos="420"/>
        </w:tabs>
        <w:kinsoku/>
        <w:wordWrap/>
        <w:overflowPunct/>
        <w:topLinePunct w:val="0"/>
        <w:autoSpaceDE/>
        <w:autoSpaceDN/>
        <w:bidi w:val="0"/>
        <w:adjustRightInd/>
        <w:snapToGrid/>
        <w:spacing w:after="0"/>
        <w:ind w:left="3960" w:leftChars="1575" w:hanging="495" w:hangingChars="225"/>
        <w:jc w:val="both"/>
        <w:textAlignment w:val="auto"/>
        <w:rPr>
          <w:rFonts w:hint="default" w:ascii="Tahoma" w:hAnsi="Tahoma" w:eastAsia="Tahoma" w:cs="Tahoma"/>
          <w:color w:val="auto"/>
          <w:sz w:val="22"/>
          <w:szCs w:val="22"/>
          <w:lang w:val="en-US"/>
        </w:rPr>
      </w:pPr>
      <w:r>
        <w:rPr>
          <w:rFonts w:hint="default" w:ascii="Tahoma" w:hAnsi="Tahoma" w:eastAsia="Tahoma" w:cs="Tahoma"/>
          <w:color w:val="auto"/>
          <w:sz w:val="22"/>
          <w:szCs w:val="22"/>
          <w:lang w:val="en-US"/>
        </w:rPr>
        <w:t xml:space="preserve">Penyediaan &amp; Pengesahan Akaun Muktamad Kontraktor; dan </w:t>
      </w:r>
    </w:p>
    <w:p w14:paraId="0D5777E7">
      <w:pPr>
        <w:keepNext w:val="0"/>
        <w:keepLines w:val="0"/>
        <w:pageBreakBefore w:val="0"/>
        <w:widowControl/>
        <w:numPr>
          <w:ilvl w:val="0"/>
          <w:numId w:val="41"/>
        </w:numPr>
        <w:pBdr>
          <w:top w:val="none" w:color="auto" w:sz="0" w:space="0"/>
          <w:left w:val="none" w:color="auto" w:sz="0" w:space="0"/>
          <w:bottom w:val="none" w:color="auto" w:sz="0" w:space="0"/>
          <w:right w:val="none" w:color="auto" w:sz="0" w:space="0"/>
          <w:between w:val="none" w:color="auto" w:sz="0" w:space="0"/>
        </w:pBdr>
        <w:tabs>
          <w:tab w:val="clear" w:pos="420"/>
        </w:tabs>
        <w:kinsoku/>
        <w:wordWrap/>
        <w:overflowPunct/>
        <w:topLinePunct w:val="0"/>
        <w:autoSpaceDE/>
        <w:autoSpaceDN/>
        <w:bidi w:val="0"/>
        <w:adjustRightInd/>
        <w:snapToGrid/>
        <w:spacing w:after="0"/>
        <w:ind w:left="3960" w:leftChars="1575" w:hanging="495" w:hangingChars="225"/>
        <w:jc w:val="both"/>
        <w:textAlignment w:val="auto"/>
        <w:rPr>
          <w:rFonts w:hint="default" w:ascii="Tahoma" w:hAnsi="Tahoma" w:eastAsia="Tahoma" w:cs="Tahoma"/>
          <w:color w:val="auto"/>
          <w:sz w:val="22"/>
          <w:szCs w:val="22"/>
          <w:lang w:val="en-US"/>
        </w:rPr>
      </w:pPr>
      <w:r>
        <w:rPr>
          <w:rFonts w:hint="default" w:ascii="Tahoma" w:hAnsi="Tahoma" w:eastAsia="Tahoma" w:cs="Tahoma"/>
          <w:color w:val="auto"/>
          <w:sz w:val="22"/>
          <w:szCs w:val="22"/>
          <w:lang w:val="en-US"/>
        </w:rPr>
        <w:t>Penyediaan &amp; Pengesahan Akaun Muktamad Perunding</w:t>
      </w:r>
    </w:p>
    <w:p w14:paraId="45F7BC2F">
      <w:pPr>
        <w:pStyle w:val="21"/>
        <w:keepNext w:val="0"/>
        <w:keepLines w:val="0"/>
        <w:pageBreakBefore w:val="0"/>
        <w:widowControl/>
        <w:numPr>
          <w:numId w:val="0"/>
        </w:numPr>
        <w:kinsoku/>
        <w:wordWrap/>
        <w:overflowPunct/>
        <w:topLinePunct w:val="0"/>
        <w:autoSpaceDE/>
        <w:autoSpaceDN/>
        <w:bidi w:val="0"/>
        <w:adjustRightInd/>
        <w:snapToGrid/>
        <w:spacing w:after="0" w:line="240" w:lineRule="auto"/>
        <w:ind w:leftChars="0"/>
        <w:contextualSpacing/>
        <w:jc w:val="both"/>
        <w:textAlignment w:val="auto"/>
        <w:rPr>
          <w:rFonts w:hint="default" w:ascii="Tahoma" w:hAnsi="Tahoma" w:eastAsia="Tahoma" w:cs="Tahoma"/>
          <w:bCs/>
          <w:color w:val="auto"/>
          <w:lang w:val="en-US"/>
        </w:rPr>
      </w:pPr>
    </w:p>
    <w:p w14:paraId="1BDB5A8D">
      <w:pPr>
        <w:pStyle w:val="21"/>
        <w:numPr>
          <w:ilvl w:val="0"/>
          <w:numId w:val="40"/>
        </w:numPr>
        <w:tabs>
          <w:tab w:val="left" w:pos="2160"/>
        </w:tabs>
        <w:spacing w:after="0" w:line="240" w:lineRule="auto"/>
        <w:ind w:left="3515" w:leftChars="1300" w:hanging="655" w:hangingChars="298"/>
        <w:contextualSpacing/>
        <w:jc w:val="both"/>
        <w:rPr>
          <w:rFonts w:hint="default" w:ascii="Tahoma" w:hAnsi="Tahoma" w:cs="Tahoma"/>
          <w:color w:val="auto"/>
          <w:lang w:val="en-US"/>
        </w:rPr>
      </w:pPr>
      <w:r>
        <w:rPr>
          <w:rFonts w:hint="default" w:ascii="Tahoma" w:hAnsi="Tahoma" w:eastAsia="Tahoma" w:cs="Tahoma"/>
          <w:b w:val="0"/>
          <w:bCs w:val="0"/>
          <w:color w:val="auto"/>
          <w:sz w:val="22"/>
          <w:szCs w:val="22"/>
          <w:lang w:val="en-US"/>
        </w:rPr>
        <w:t>tempoh lanjutan permohonan perunding seperti Program Pelaksanaan Induk (MIP) bermula dari tarik tamat perkhidmatan perunding dengan mengambil kira tempoh perkhidmatan untuk:-</w:t>
      </w:r>
    </w:p>
    <w:p w14:paraId="13689820">
      <w:pPr>
        <w:pStyle w:val="21"/>
        <w:numPr>
          <w:numId w:val="0"/>
        </w:numPr>
        <w:tabs>
          <w:tab w:val="left" w:pos="2160"/>
        </w:tabs>
        <w:spacing w:after="0" w:line="240" w:lineRule="auto"/>
        <w:ind w:leftChars="1002"/>
        <w:contextualSpacing/>
        <w:jc w:val="both"/>
        <w:rPr>
          <w:rFonts w:hint="default" w:ascii="Tahoma" w:hAnsi="Tahoma" w:cs="Tahoma"/>
          <w:color w:val="auto"/>
          <w:lang w:val="en-US"/>
        </w:rPr>
      </w:pPr>
    </w:p>
    <w:p w14:paraId="065D893B">
      <w:pPr>
        <w:keepNext w:val="0"/>
        <w:keepLines w:val="0"/>
        <w:pageBreakBefore w:val="0"/>
        <w:widowControl/>
        <w:numPr>
          <w:ilvl w:val="0"/>
          <w:numId w:val="42"/>
        </w:numPr>
        <w:pBdr>
          <w:top w:val="none" w:color="auto" w:sz="0" w:space="0"/>
          <w:left w:val="none" w:color="auto" w:sz="0" w:space="0"/>
          <w:bottom w:val="none" w:color="auto" w:sz="0" w:space="0"/>
          <w:right w:val="none" w:color="auto" w:sz="0" w:space="0"/>
          <w:between w:val="none" w:color="auto" w:sz="0" w:space="0"/>
        </w:pBdr>
        <w:tabs>
          <w:tab w:val="clear" w:pos="420"/>
        </w:tabs>
        <w:kinsoku/>
        <w:wordWrap/>
        <w:overflowPunct/>
        <w:topLinePunct w:val="0"/>
        <w:autoSpaceDE/>
        <w:autoSpaceDN/>
        <w:bidi w:val="0"/>
        <w:adjustRightInd/>
        <w:snapToGrid/>
        <w:spacing w:after="0"/>
        <w:ind w:left="3953" w:leftChars="1600" w:hanging="433" w:hangingChars="197"/>
        <w:jc w:val="both"/>
        <w:textAlignment w:val="auto"/>
        <w:rPr>
          <w:rFonts w:hint="default" w:ascii="Tahoma" w:hAnsi="Tahoma" w:eastAsia="Tahoma" w:cs="Tahoma"/>
          <w:b w:val="0"/>
          <w:bCs w:val="0"/>
          <w:color w:val="auto"/>
          <w:sz w:val="22"/>
          <w:szCs w:val="22"/>
          <w:lang w:val="en-US"/>
        </w:rPr>
      </w:pPr>
      <w:r>
        <w:rPr>
          <w:rFonts w:hint="default" w:ascii="Tahoma" w:hAnsi="Tahoma" w:eastAsia="Tahoma" w:cs="Tahoma"/>
          <w:b w:val="0"/>
          <w:bCs w:val="0"/>
          <w:color w:val="auto"/>
          <w:sz w:val="22"/>
          <w:szCs w:val="22"/>
          <w:lang w:val="en-US"/>
        </w:rPr>
        <w:t>Tempoh Tanggungan Kecacatan (DLP) dan membaiki kecacatan - (12 bulan + 3 bulan + 14 hari)</w:t>
      </w:r>
    </w:p>
    <w:p w14:paraId="3BEFAA23">
      <w:pPr>
        <w:keepNext w:val="0"/>
        <w:keepLines w:val="0"/>
        <w:pageBreakBefore w:val="0"/>
        <w:widowControl/>
        <w:numPr>
          <w:ilvl w:val="0"/>
          <w:numId w:val="42"/>
        </w:numPr>
        <w:pBdr>
          <w:top w:val="none" w:color="auto" w:sz="0" w:space="0"/>
          <w:left w:val="none" w:color="auto" w:sz="0" w:space="0"/>
          <w:bottom w:val="none" w:color="auto" w:sz="0" w:space="0"/>
          <w:right w:val="none" w:color="auto" w:sz="0" w:space="0"/>
          <w:between w:val="none" w:color="auto" w:sz="0" w:space="0"/>
        </w:pBdr>
        <w:tabs>
          <w:tab w:val="clear" w:pos="420"/>
        </w:tabs>
        <w:kinsoku/>
        <w:wordWrap/>
        <w:overflowPunct/>
        <w:topLinePunct w:val="0"/>
        <w:autoSpaceDE/>
        <w:autoSpaceDN/>
        <w:bidi w:val="0"/>
        <w:adjustRightInd/>
        <w:snapToGrid/>
        <w:spacing w:after="0"/>
        <w:ind w:left="3953" w:leftChars="1600" w:hanging="433" w:hangingChars="197"/>
        <w:jc w:val="both"/>
        <w:textAlignment w:val="auto"/>
        <w:rPr>
          <w:rFonts w:hint="default" w:ascii="Tahoma" w:hAnsi="Tahoma" w:eastAsia="Tahoma" w:cs="Tahoma"/>
          <w:b w:val="0"/>
          <w:bCs w:val="0"/>
          <w:color w:val="auto"/>
          <w:sz w:val="22"/>
          <w:szCs w:val="22"/>
          <w:lang w:val="en-US"/>
        </w:rPr>
      </w:pPr>
      <w:r>
        <w:rPr>
          <w:rFonts w:hint="default" w:ascii="Tahoma" w:hAnsi="Tahoma" w:eastAsia="Tahoma" w:cs="Tahoma"/>
          <w:b w:val="0"/>
          <w:bCs w:val="0"/>
          <w:color w:val="auto"/>
          <w:sz w:val="22"/>
          <w:szCs w:val="22"/>
          <w:lang w:val="en-US"/>
        </w:rPr>
        <w:t>Penyediaan dan pengesahan Akuan Muktamad Kontraktor  dan Perunding - (6 bulan)</w:t>
      </w:r>
    </w:p>
    <w:p w14:paraId="7D1AC63A">
      <w:pPr>
        <w:pStyle w:val="21"/>
        <w:numPr>
          <w:numId w:val="0"/>
        </w:numPr>
        <w:tabs>
          <w:tab w:val="left" w:pos="2160"/>
        </w:tabs>
        <w:spacing w:after="0" w:line="240" w:lineRule="auto"/>
        <w:ind w:leftChars="1002"/>
        <w:contextualSpacing/>
        <w:jc w:val="both"/>
        <w:rPr>
          <w:rFonts w:hint="default" w:ascii="Tahoma" w:hAnsi="Tahoma" w:eastAsia="Tahoma" w:cs="Tahoma"/>
          <w:b w:val="0"/>
          <w:bCs w:val="0"/>
          <w:color w:val="auto"/>
          <w:sz w:val="22"/>
          <w:szCs w:val="22"/>
          <w:lang w:val="en-US"/>
        </w:rPr>
      </w:pPr>
    </w:p>
    <w:p w14:paraId="0218D7E5">
      <w:pPr>
        <w:pStyle w:val="21"/>
        <w:numPr>
          <w:ilvl w:val="0"/>
          <w:numId w:val="40"/>
        </w:numPr>
        <w:tabs>
          <w:tab w:val="left" w:pos="2160"/>
        </w:tabs>
        <w:spacing w:after="0" w:line="240" w:lineRule="auto"/>
        <w:ind w:left="3515" w:leftChars="1300" w:hanging="655" w:hangingChars="298"/>
        <w:contextualSpacing/>
        <w:jc w:val="both"/>
        <w:rPr>
          <w:rFonts w:hint="default" w:ascii="Tahoma" w:hAnsi="Tahoma" w:cs="Tahoma"/>
          <w:color w:val="auto"/>
          <w:lang w:val="en-US"/>
        </w:rPr>
      </w:pPr>
      <w:r>
        <w:rPr>
          <w:rFonts w:hint="default" w:ascii="Tahoma" w:hAnsi="Tahoma" w:eastAsia="Tahoma" w:cs="Tahoma"/>
          <w:color w:val="auto"/>
          <w:sz w:val="22"/>
          <w:szCs w:val="22"/>
          <w:lang w:val="en-US"/>
        </w:rPr>
        <w:t>m</w:t>
      </w:r>
      <w:r>
        <w:rPr>
          <w:rFonts w:ascii="Tahoma" w:hAnsi="Tahoma" w:eastAsia="Tahoma" w:cs="Tahoma"/>
          <w:color w:val="auto"/>
          <w:sz w:val="22"/>
          <w:szCs w:val="22"/>
        </w:rPr>
        <w:t>esyuarat Jawatankuasa Penilaian Perunding (JPP) Kali Ke-</w:t>
      </w:r>
      <w:r>
        <w:rPr>
          <w:rFonts w:hint="default" w:ascii="Tahoma" w:hAnsi="Tahoma" w:eastAsia="Tahoma" w:cs="Tahoma"/>
          <w:color w:val="auto"/>
          <w:sz w:val="22"/>
          <w:szCs w:val="22"/>
          <w:lang w:val="en-US"/>
        </w:rPr>
        <w:t>37</w:t>
      </w:r>
      <w:r>
        <w:rPr>
          <w:rFonts w:ascii="Tahoma" w:hAnsi="Tahoma" w:eastAsia="Tahoma" w:cs="Tahoma"/>
          <w:color w:val="auto"/>
          <w:sz w:val="22"/>
          <w:szCs w:val="22"/>
        </w:rPr>
        <w:t xml:space="preserve"> (Bil. </w:t>
      </w:r>
      <w:r>
        <w:rPr>
          <w:rFonts w:hint="default" w:ascii="Tahoma" w:hAnsi="Tahoma" w:eastAsia="Tahoma" w:cs="Tahoma"/>
          <w:color w:val="auto"/>
          <w:sz w:val="22"/>
          <w:szCs w:val="22"/>
          <w:lang w:val="en-US"/>
        </w:rPr>
        <w:t>2</w:t>
      </w:r>
      <w:r>
        <w:rPr>
          <w:rFonts w:ascii="Tahoma" w:hAnsi="Tahoma" w:eastAsia="Tahoma" w:cs="Tahoma"/>
          <w:color w:val="auto"/>
          <w:sz w:val="22"/>
          <w:szCs w:val="22"/>
        </w:rPr>
        <w:t>/202</w:t>
      </w:r>
      <w:r>
        <w:rPr>
          <w:rFonts w:hint="default" w:ascii="Tahoma" w:hAnsi="Tahoma" w:eastAsia="Tahoma" w:cs="Tahoma"/>
          <w:color w:val="auto"/>
          <w:sz w:val="22"/>
          <w:szCs w:val="22"/>
          <w:lang w:val="en-US"/>
        </w:rPr>
        <w:t>6</w:t>
      </w:r>
      <w:r>
        <w:rPr>
          <w:rFonts w:ascii="Tahoma" w:hAnsi="Tahoma" w:eastAsia="Tahoma" w:cs="Tahoma"/>
          <w:color w:val="auto"/>
          <w:sz w:val="22"/>
          <w:szCs w:val="22"/>
        </w:rPr>
        <w:t>)</w:t>
      </w:r>
      <w:r>
        <w:rPr>
          <w:rFonts w:hint="default" w:ascii="Tahoma" w:hAnsi="Tahoma" w:eastAsia="Tahoma" w:cs="Tahoma"/>
          <w:color w:val="auto"/>
          <w:sz w:val="22"/>
          <w:szCs w:val="22"/>
          <w:lang w:val="en-US"/>
        </w:rPr>
        <w:t xml:space="preserve"> Khas </w:t>
      </w:r>
      <w:r>
        <w:rPr>
          <w:rFonts w:ascii="Tahoma" w:hAnsi="Tahoma" w:eastAsia="Tahoma" w:cs="Tahoma"/>
          <w:color w:val="auto"/>
          <w:sz w:val="22"/>
          <w:szCs w:val="22"/>
        </w:rPr>
        <w:t xml:space="preserve"> pada </w:t>
      </w:r>
      <w:r>
        <w:rPr>
          <w:rFonts w:hint="default" w:ascii="Tahoma" w:hAnsi="Tahoma" w:eastAsia="Tahoma" w:cs="Tahoma"/>
          <w:color w:val="auto"/>
          <w:sz w:val="22"/>
          <w:szCs w:val="22"/>
          <w:lang w:val="en-US"/>
        </w:rPr>
        <w:t xml:space="preserve">8 April 2026 </w:t>
      </w:r>
      <w:r>
        <w:rPr>
          <w:rFonts w:ascii="Tahoma" w:hAnsi="Tahoma" w:eastAsia="Tahoma" w:cs="Tahoma"/>
          <w:color w:val="auto"/>
          <w:sz w:val="22"/>
          <w:szCs w:val="22"/>
        </w:rPr>
        <w:t xml:space="preserve">telah bersetuju memperakukan </w:t>
      </w:r>
      <w:r>
        <w:rPr>
          <w:rFonts w:hint="default" w:ascii="Tahoma" w:hAnsi="Tahoma" w:eastAsia="Tahoma" w:cs="Tahoma"/>
          <w:color w:val="auto"/>
          <w:sz w:val="22"/>
          <w:szCs w:val="22"/>
          <w:lang w:val="en-US"/>
        </w:rPr>
        <w:t xml:space="preserve">Lanjutan Tempoh Perkhidmatan Perunding No. 1 </w:t>
      </w:r>
      <w:r>
        <w:rPr>
          <w:rFonts w:ascii="Tahoma" w:hAnsi="Tahoma" w:eastAsia="Tahoma" w:cs="Tahoma"/>
          <w:color w:val="auto"/>
          <w:sz w:val="22"/>
          <w:szCs w:val="22"/>
        </w:rPr>
        <w:t>bagi projek di atas.</w:t>
      </w:r>
    </w:p>
    <w:p w14:paraId="67A684A4">
      <w:pPr>
        <w:pStyle w:val="21"/>
        <w:numPr>
          <w:numId w:val="0"/>
        </w:numPr>
        <w:tabs>
          <w:tab w:val="left" w:pos="2160"/>
        </w:tabs>
        <w:spacing w:after="0" w:line="240" w:lineRule="auto"/>
        <w:ind w:left="2160" w:leftChars="0"/>
        <w:jc w:val="both"/>
        <w:rPr>
          <w:rFonts w:ascii="Tahoma" w:hAnsi="Tahoma" w:cs="Tahoma"/>
          <w:color w:val="auto"/>
          <w:lang w:val="ms-MY"/>
        </w:rPr>
      </w:pPr>
    </w:p>
    <w:p w14:paraId="768B6A33">
      <w:pPr>
        <w:pStyle w:val="21"/>
        <w:numPr>
          <w:ilvl w:val="0"/>
          <w:numId w:val="39"/>
        </w:numPr>
        <w:tabs>
          <w:tab w:val="left" w:pos="2160"/>
        </w:tabs>
        <w:spacing w:after="0" w:line="240" w:lineRule="auto"/>
        <w:ind w:left="2700" w:hanging="540"/>
        <w:jc w:val="both"/>
        <w:rPr>
          <w:rFonts w:ascii="Tahoma" w:hAnsi="Tahoma" w:cs="Tahoma"/>
          <w:color w:val="auto"/>
          <w:lang w:val="ms-MY"/>
        </w:rPr>
      </w:pPr>
      <w:r>
        <w:rPr>
          <w:rFonts w:hint="default" w:ascii="Tahoma" w:hAnsi="Tahoma" w:cs="Tahoma"/>
          <w:color w:val="auto"/>
          <w:lang w:val="en-US"/>
        </w:rPr>
        <w:t xml:space="preserve">bersetuju sebulat suara meluluskan </w:t>
      </w:r>
      <w:r>
        <w:rPr>
          <w:rFonts w:ascii="Tahoma" w:hAnsi="Tahoma" w:eastAsia="Tahoma" w:cs="Tahoma"/>
          <w:bCs/>
          <w:color w:val="auto"/>
          <w:sz w:val="22"/>
          <w:szCs w:val="22"/>
        </w:rPr>
        <w:t xml:space="preserve">Permohonan </w:t>
      </w:r>
      <w:r>
        <w:rPr>
          <w:rFonts w:hint="default" w:ascii="Tahoma" w:hAnsi="Tahoma" w:eastAsia="Tahoma" w:cs="Tahoma"/>
          <w:bCs/>
          <w:color w:val="auto"/>
          <w:sz w:val="22"/>
          <w:szCs w:val="22"/>
          <w:lang w:val="en-US"/>
        </w:rPr>
        <w:t xml:space="preserve">Lanjutan Tempoh Perkhidmatan Perunding No. 1 bagi Projek Pembinaan Tangki Sedutan dan Tangki Penyimpanan Air di </w:t>
      </w:r>
      <w:r>
        <w:rPr>
          <w:rFonts w:ascii="Tahoma" w:hAnsi="Tahoma" w:eastAsia="Tahoma" w:cs="Tahoma"/>
          <w:b w:val="0"/>
          <w:bCs/>
          <w:color w:val="auto"/>
          <w:sz w:val="22"/>
          <w:szCs w:val="22"/>
        </w:rPr>
        <w:t>Universiti Putra Malaysia, Serdang, Selango</w:t>
      </w:r>
      <w:r>
        <w:rPr>
          <w:rFonts w:hint="default" w:ascii="Tahoma" w:hAnsi="Tahoma" w:eastAsia="Tahoma" w:cs="Tahoma"/>
          <w:b w:val="0"/>
          <w:bCs/>
          <w:color w:val="auto"/>
          <w:sz w:val="22"/>
          <w:szCs w:val="22"/>
          <w:lang w:val="en-US"/>
        </w:rPr>
        <w:t xml:space="preserve">r </w:t>
      </w:r>
      <w:r>
        <w:rPr>
          <w:rFonts w:hint="default" w:ascii="Tahoma" w:hAnsi="Tahoma" w:eastAsia="Tahoma" w:cs="Tahoma"/>
          <w:color w:val="auto"/>
          <w:sz w:val="22"/>
          <w:szCs w:val="22"/>
          <w:lang w:val="en-US"/>
        </w:rPr>
        <w:t>seperti di Jadual</w:t>
      </w:r>
      <w:r>
        <w:rPr>
          <w:rFonts w:ascii="Tahoma" w:hAnsi="Tahoma" w:eastAsia="Tahoma" w:cs="Tahoma"/>
          <w:color w:val="auto"/>
          <w:sz w:val="22"/>
          <w:szCs w:val="22"/>
        </w:rPr>
        <w:t>:-</w:t>
      </w:r>
    </w:p>
    <w:p w14:paraId="2EFA7A54">
      <w:pPr>
        <w:pStyle w:val="21"/>
        <w:numPr>
          <w:numId w:val="0"/>
        </w:numPr>
        <w:tabs>
          <w:tab w:val="left" w:pos="2160"/>
        </w:tabs>
        <w:spacing w:after="0" w:line="240" w:lineRule="auto"/>
        <w:ind w:left="2160" w:leftChars="0"/>
        <w:jc w:val="both"/>
        <w:rPr>
          <w:rFonts w:ascii="Tahoma" w:hAnsi="Tahoma" w:eastAsia="Tahoma" w:cs="Tahoma"/>
          <w:color w:val="auto"/>
          <w:sz w:val="22"/>
          <w:szCs w:val="22"/>
        </w:rPr>
      </w:pPr>
    </w:p>
    <w:tbl>
      <w:tblPr>
        <w:tblStyle w:val="19"/>
        <w:tblW w:w="0" w:type="auto"/>
        <w:jc w:val="righ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0"/>
        <w:gridCol w:w="2940"/>
        <w:gridCol w:w="4524"/>
      </w:tblGrid>
      <w:tr w14:paraId="6B12F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right"/>
        </w:trPr>
        <w:tc>
          <w:tcPr>
            <w:tcW w:w="660" w:type="dxa"/>
            <w:shd w:val="clear" w:color="auto" w:fill="E2EFDA" w:themeFill="accent6" w:themeFillTint="32"/>
            <w:vAlign w:val="center"/>
          </w:tcPr>
          <w:p w14:paraId="5C49A8E9">
            <w:pPr>
              <w:keepNext w:val="0"/>
              <w:keepLines w:val="0"/>
              <w:pageBreakBefore w:val="0"/>
              <w:widowControl/>
              <w:numPr>
                <w:ilvl w:val="0"/>
                <w:numId w:val="0"/>
              </w:numPr>
              <w:kinsoku/>
              <w:wordWrap/>
              <w:overflowPunct/>
              <w:topLinePunct w:val="0"/>
              <w:autoSpaceDE/>
              <w:autoSpaceDN/>
              <w:bidi w:val="0"/>
              <w:adjustRightInd/>
              <w:snapToGrid/>
              <w:spacing w:after="0" w:line="260" w:lineRule="auto"/>
              <w:jc w:val="center"/>
              <w:textAlignment w:val="auto"/>
              <w:rPr>
                <w:rFonts w:hint="default" w:ascii="Tahoma" w:hAnsi="Tahoma" w:eastAsia="Tahoma" w:cs="Tahoma"/>
                <w:b/>
                <w:bCs/>
                <w:color w:val="auto"/>
                <w:sz w:val="21"/>
                <w:szCs w:val="21"/>
                <w:vertAlign w:val="baseline"/>
                <w:lang w:val="en-US"/>
              </w:rPr>
            </w:pPr>
            <w:r>
              <w:rPr>
                <w:rFonts w:hint="default" w:ascii="Tahoma" w:hAnsi="Tahoma" w:eastAsia="Tahoma" w:cs="Tahoma"/>
                <w:b/>
                <w:bCs/>
                <w:color w:val="auto"/>
                <w:sz w:val="21"/>
                <w:szCs w:val="21"/>
                <w:vertAlign w:val="baseline"/>
                <w:lang w:val="en-US"/>
              </w:rPr>
              <w:t>Bil</w:t>
            </w:r>
          </w:p>
        </w:tc>
        <w:tc>
          <w:tcPr>
            <w:tcW w:w="2940" w:type="dxa"/>
            <w:shd w:val="clear" w:color="auto" w:fill="E2EFDA" w:themeFill="accent6" w:themeFillTint="32"/>
            <w:vAlign w:val="center"/>
          </w:tcPr>
          <w:p w14:paraId="23C85675">
            <w:pPr>
              <w:keepNext w:val="0"/>
              <w:keepLines w:val="0"/>
              <w:pageBreakBefore w:val="0"/>
              <w:widowControl/>
              <w:numPr>
                <w:ilvl w:val="0"/>
                <w:numId w:val="0"/>
              </w:numPr>
              <w:kinsoku/>
              <w:wordWrap/>
              <w:overflowPunct/>
              <w:topLinePunct w:val="0"/>
              <w:autoSpaceDE/>
              <w:autoSpaceDN/>
              <w:bidi w:val="0"/>
              <w:adjustRightInd/>
              <w:snapToGrid/>
              <w:spacing w:after="0" w:line="260" w:lineRule="auto"/>
              <w:jc w:val="center"/>
              <w:textAlignment w:val="auto"/>
              <w:rPr>
                <w:rFonts w:hint="default" w:ascii="Tahoma" w:hAnsi="Tahoma" w:eastAsia="Tahoma" w:cs="Tahoma"/>
                <w:b/>
                <w:bCs/>
                <w:color w:val="auto"/>
                <w:sz w:val="21"/>
                <w:szCs w:val="21"/>
                <w:vertAlign w:val="baseline"/>
                <w:lang w:val="en-US"/>
              </w:rPr>
            </w:pPr>
            <w:r>
              <w:rPr>
                <w:rFonts w:hint="default" w:ascii="Tahoma" w:hAnsi="Tahoma" w:eastAsia="Tahoma" w:cs="Tahoma"/>
                <w:b/>
                <w:bCs/>
                <w:color w:val="auto"/>
                <w:sz w:val="21"/>
                <w:szCs w:val="21"/>
                <w:vertAlign w:val="baseline"/>
                <w:lang w:val="en-US"/>
              </w:rPr>
              <w:t>Nama Perunding</w:t>
            </w:r>
          </w:p>
        </w:tc>
        <w:tc>
          <w:tcPr>
            <w:tcW w:w="4524" w:type="dxa"/>
            <w:shd w:val="clear" w:color="auto" w:fill="E2EFDA" w:themeFill="accent6" w:themeFillTint="32"/>
            <w:vAlign w:val="center"/>
          </w:tcPr>
          <w:p w14:paraId="3A1FABD5">
            <w:pPr>
              <w:keepNext w:val="0"/>
              <w:keepLines w:val="0"/>
              <w:pageBreakBefore w:val="0"/>
              <w:widowControl/>
              <w:numPr>
                <w:ilvl w:val="0"/>
                <w:numId w:val="0"/>
              </w:numPr>
              <w:kinsoku/>
              <w:wordWrap/>
              <w:overflowPunct/>
              <w:topLinePunct w:val="0"/>
              <w:autoSpaceDE/>
              <w:autoSpaceDN/>
              <w:bidi w:val="0"/>
              <w:adjustRightInd/>
              <w:snapToGrid/>
              <w:spacing w:after="0" w:line="260" w:lineRule="auto"/>
              <w:jc w:val="center"/>
              <w:textAlignment w:val="auto"/>
              <w:rPr>
                <w:rFonts w:hint="default" w:ascii="Tahoma" w:hAnsi="Tahoma" w:eastAsia="Tahoma" w:cs="Tahoma"/>
                <w:b/>
                <w:bCs/>
                <w:color w:val="auto"/>
                <w:sz w:val="21"/>
                <w:szCs w:val="21"/>
                <w:vertAlign w:val="baseline"/>
                <w:lang w:val="en-US"/>
              </w:rPr>
            </w:pPr>
            <w:r>
              <w:rPr>
                <w:rFonts w:hint="default" w:ascii="Tahoma" w:hAnsi="Tahoma" w:eastAsia="Tahoma" w:cs="Tahoma"/>
                <w:b/>
                <w:bCs/>
                <w:color w:val="auto"/>
                <w:sz w:val="21"/>
                <w:szCs w:val="21"/>
                <w:vertAlign w:val="baseline"/>
                <w:lang w:val="en-US"/>
              </w:rPr>
              <w:t>Tempoh Lanjutan</w:t>
            </w:r>
          </w:p>
        </w:tc>
      </w:tr>
      <w:tr w14:paraId="06A433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right"/>
        </w:trPr>
        <w:tc>
          <w:tcPr>
            <w:tcW w:w="660" w:type="dxa"/>
            <w:vAlign w:val="center"/>
          </w:tcPr>
          <w:p w14:paraId="2FE3D3BF">
            <w:pPr>
              <w:keepNext w:val="0"/>
              <w:keepLines w:val="0"/>
              <w:pageBreakBefore w:val="0"/>
              <w:widowControl/>
              <w:numPr>
                <w:ilvl w:val="0"/>
                <w:numId w:val="0"/>
              </w:numPr>
              <w:kinsoku/>
              <w:wordWrap/>
              <w:overflowPunct/>
              <w:topLinePunct w:val="0"/>
              <w:autoSpaceDE/>
              <w:autoSpaceDN/>
              <w:bidi w:val="0"/>
              <w:adjustRightInd/>
              <w:snapToGrid/>
              <w:spacing w:after="0" w:line="260" w:lineRule="auto"/>
              <w:jc w:val="center"/>
              <w:textAlignment w:val="auto"/>
              <w:rPr>
                <w:rFonts w:hint="default" w:ascii="Tahoma" w:hAnsi="Tahoma" w:eastAsia="Tahoma" w:cs="Tahoma"/>
                <w:b w:val="0"/>
                <w:bCs w:val="0"/>
                <w:color w:val="auto"/>
                <w:sz w:val="21"/>
                <w:szCs w:val="21"/>
                <w:vertAlign w:val="baseline"/>
                <w:lang w:val="en-US"/>
              </w:rPr>
            </w:pPr>
            <w:r>
              <w:rPr>
                <w:rFonts w:hint="default" w:ascii="Tahoma" w:hAnsi="Tahoma" w:eastAsia="Tahoma" w:cs="Tahoma"/>
                <w:b w:val="0"/>
                <w:bCs w:val="0"/>
                <w:color w:val="auto"/>
                <w:sz w:val="21"/>
                <w:szCs w:val="21"/>
                <w:vertAlign w:val="baseline"/>
                <w:lang w:val="en-US"/>
              </w:rPr>
              <w:t>1</w:t>
            </w:r>
          </w:p>
        </w:tc>
        <w:tc>
          <w:tcPr>
            <w:tcW w:w="2940" w:type="dxa"/>
            <w:vAlign w:val="center"/>
          </w:tcPr>
          <w:p w14:paraId="76B081CD">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b w:val="0"/>
                <w:bCs w:val="0"/>
                <w:color w:val="auto"/>
                <w:sz w:val="21"/>
                <w:szCs w:val="21"/>
                <w:vertAlign w:val="baseline"/>
                <w:lang w:val="en-US"/>
              </w:rPr>
            </w:pPr>
            <w:r>
              <w:rPr>
                <w:rFonts w:hint="default" w:ascii="Tahoma" w:hAnsi="Tahoma" w:eastAsia="Tahoma" w:cs="Tahoma"/>
                <w:color w:val="auto"/>
                <w:sz w:val="21"/>
                <w:szCs w:val="21"/>
                <w:vertAlign w:val="baseline"/>
                <w:lang w:val="en-US"/>
              </w:rPr>
              <w:t>Erinco Sdn Bhd</w:t>
            </w:r>
          </w:p>
        </w:tc>
        <w:tc>
          <w:tcPr>
            <w:tcW w:w="4524" w:type="dxa"/>
            <w:vAlign w:val="center"/>
          </w:tcPr>
          <w:p w14:paraId="5A41196C">
            <w:pPr>
              <w:keepNext w:val="0"/>
              <w:keepLines w:val="0"/>
              <w:pageBreakBefore w:val="0"/>
              <w:widowControl/>
              <w:numPr>
                <w:ilvl w:val="0"/>
                <w:numId w:val="0"/>
              </w:numPr>
              <w:kinsoku/>
              <w:wordWrap/>
              <w:overflowPunct/>
              <w:topLinePunct w:val="0"/>
              <w:autoSpaceDE/>
              <w:autoSpaceDN/>
              <w:bidi w:val="0"/>
              <w:adjustRightInd/>
              <w:snapToGrid/>
              <w:spacing w:after="0" w:line="260" w:lineRule="auto"/>
              <w:jc w:val="center"/>
              <w:textAlignment w:val="auto"/>
              <w:rPr>
                <w:rFonts w:hint="default" w:ascii="Tahoma" w:hAnsi="Tahoma" w:eastAsia="Tahoma" w:cs="Tahoma"/>
                <w:b w:val="0"/>
                <w:bCs w:val="0"/>
                <w:color w:val="auto"/>
                <w:sz w:val="21"/>
                <w:szCs w:val="21"/>
                <w:vertAlign w:val="baseline"/>
                <w:lang w:val="en-US"/>
              </w:rPr>
            </w:pPr>
            <w:r>
              <w:rPr>
                <w:rFonts w:hint="default" w:ascii="Tahoma" w:hAnsi="Tahoma" w:eastAsia="Tahoma" w:cs="Tahoma"/>
                <w:b w:val="0"/>
                <w:bCs w:val="0"/>
                <w:color w:val="auto"/>
                <w:sz w:val="21"/>
                <w:szCs w:val="21"/>
                <w:vertAlign w:val="baseline"/>
                <w:lang w:val="en-US"/>
              </w:rPr>
              <w:t>576 hari (16/10/2026 - 13/5/2028)</w:t>
            </w:r>
          </w:p>
        </w:tc>
      </w:tr>
      <w:tr w14:paraId="4E720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right"/>
        </w:trPr>
        <w:tc>
          <w:tcPr>
            <w:tcW w:w="660" w:type="dxa"/>
            <w:vAlign w:val="center"/>
          </w:tcPr>
          <w:p w14:paraId="4388D59A">
            <w:pPr>
              <w:keepNext w:val="0"/>
              <w:keepLines w:val="0"/>
              <w:pageBreakBefore w:val="0"/>
              <w:widowControl/>
              <w:numPr>
                <w:ilvl w:val="0"/>
                <w:numId w:val="0"/>
              </w:numPr>
              <w:kinsoku/>
              <w:wordWrap/>
              <w:overflowPunct/>
              <w:topLinePunct w:val="0"/>
              <w:autoSpaceDE/>
              <w:autoSpaceDN/>
              <w:bidi w:val="0"/>
              <w:adjustRightInd/>
              <w:snapToGrid/>
              <w:spacing w:after="0" w:line="260" w:lineRule="auto"/>
              <w:jc w:val="center"/>
              <w:textAlignment w:val="auto"/>
              <w:rPr>
                <w:rFonts w:hint="default" w:ascii="Tahoma" w:hAnsi="Tahoma" w:eastAsia="Tahoma" w:cs="Tahoma"/>
                <w:b w:val="0"/>
                <w:bCs w:val="0"/>
                <w:color w:val="auto"/>
                <w:sz w:val="21"/>
                <w:szCs w:val="21"/>
                <w:vertAlign w:val="baseline"/>
                <w:lang w:val="en-US"/>
              </w:rPr>
            </w:pPr>
            <w:r>
              <w:rPr>
                <w:rFonts w:hint="default" w:ascii="Tahoma" w:hAnsi="Tahoma" w:eastAsia="Tahoma" w:cs="Tahoma"/>
                <w:b w:val="0"/>
                <w:bCs w:val="0"/>
                <w:color w:val="auto"/>
                <w:sz w:val="21"/>
                <w:szCs w:val="21"/>
                <w:vertAlign w:val="baseline"/>
                <w:lang w:val="en-US"/>
              </w:rPr>
              <w:t>2</w:t>
            </w:r>
          </w:p>
        </w:tc>
        <w:tc>
          <w:tcPr>
            <w:tcW w:w="2940" w:type="dxa"/>
            <w:vAlign w:val="center"/>
          </w:tcPr>
          <w:p w14:paraId="2228B72D">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b w:val="0"/>
                <w:bCs w:val="0"/>
                <w:color w:val="auto"/>
                <w:sz w:val="21"/>
                <w:szCs w:val="21"/>
                <w:vertAlign w:val="baseline"/>
                <w:lang w:val="en-US"/>
              </w:rPr>
            </w:pPr>
            <w:r>
              <w:rPr>
                <w:rFonts w:hint="default" w:ascii="Tahoma" w:hAnsi="Tahoma" w:eastAsia="Tahoma" w:cs="Tahoma"/>
                <w:color w:val="auto"/>
                <w:sz w:val="21"/>
                <w:szCs w:val="21"/>
                <w:vertAlign w:val="baseline"/>
                <w:lang w:val="en-US"/>
              </w:rPr>
              <w:t>BW Perunding Sdn Bhd</w:t>
            </w:r>
          </w:p>
        </w:tc>
        <w:tc>
          <w:tcPr>
            <w:tcW w:w="4524" w:type="dxa"/>
            <w:vAlign w:val="center"/>
          </w:tcPr>
          <w:p w14:paraId="222ECE75">
            <w:pPr>
              <w:keepNext w:val="0"/>
              <w:keepLines w:val="0"/>
              <w:pageBreakBefore w:val="0"/>
              <w:widowControl/>
              <w:numPr>
                <w:ilvl w:val="0"/>
                <w:numId w:val="0"/>
              </w:numPr>
              <w:kinsoku/>
              <w:wordWrap/>
              <w:overflowPunct/>
              <w:topLinePunct w:val="0"/>
              <w:autoSpaceDE/>
              <w:autoSpaceDN/>
              <w:bidi w:val="0"/>
              <w:adjustRightInd/>
              <w:snapToGrid/>
              <w:spacing w:after="0" w:line="260" w:lineRule="auto"/>
              <w:jc w:val="center"/>
              <w:textAlignment w:val="auto"/>
              <w:rPr>
                <w:rFonts w:hint="default" w:ascii="Tahoma" w:hAnsi="Tahoma" w:eastAsia="Tahoma" w:cs="Tahoma"/>
                <w:b w:val="0"/>
                <w:bCs w:val="0"/>
                <w:color w:val="auto"/>
                <w:sz w:val="21"/>
                <w:szCs w:val="21"/>
                <w:vertAlign w:val="baseline"/>
                <w:lang w:val="en-US"/>
              </w:rPr>
            </w:pPr>
            <w:r>
              <w:rPr>
                <w:rFonts w:hint="default" w:ascii="Tahoma" w:hAnsi="Tahoma" w:eastAsia="Tahoma" w:cs="Tahoma"/>
                <w:b w:val="0"/>
                <w:bCs w:val="0"/>
                <w:color w:val="auto"/>
                <w:sz w:val="21"/>
                <w:szCs w:val="21"/>
                <w:vertAlign w:val="baseline"/>
                <w:lang w:val="en-US"/>
              </w:rPr>
              <w:t>576 hari (16/10/2026 - 13/5/2028)</w:t>
            </w:r>
          </w:p>
        </w:tc>
      </w:tr>
      <w:tr w14:paraId="51022B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right"/>
        </w:trPr>
        <w:tc>
          <w:tcPr>
            <w:tcW w:w="660" w:type="dxa"/>
            <w:vAlign w:val="center"/>
          </w:tcPr>
          <w:p w14:paraId="2DAFF57C">
            <w:pPr>
              <w:keepNext w:val="0"/>
              <w:keepLines w:val="0"/>
              <w:pageBreakBefore w:val="0"/>
              <w:widowControl/>
              <w:numPr>
                <w:ilvl w:val="0"/>
                <w:numId w:val="0"/>
              </w:numPr>
              <w:kinsoku/>
              <w:wordWrap/>
              <w:overflowPunct/>
              <w:topLinePunct w:val="0"/>
              <w:autoSpaceDE/>
              <w:autoSpaceDN/>
              <w:bidi w:val="0"/>
              <w:adjustRightInd/>
              <w:snapToGrid/>
              <w:spacing w:after="0" w:line="260" w:lineRule="auto"/>
              <w:jc w:val="center"/>
              <w:textAlignment w:val="auto"/>
              <w:rPr>
                <w:rFonts w:hint="default" w:ascii="Tahoma" w:hAnsi="Tahoma" w:eastAsia="Tahoma" w:cs="Tahoma"/>
                <w:b w:val="0"/>
                <w:bCs w:val="0"/>
                <w:color w:val="auto"/>
                <w:sz w:val="21"/>
                <w:szCs w:val="21"/>
                <w:vertAlign w:val="baseline"/>
                <w:lang w:val="en-US"/>
              </w:rPr>
            </w:pPr>
            <w:r>
              <w:rPr>
                <w:rFonts w:hint="default" w:ascii="Tahoma" w:hAnsi="Tahoma" w:eastAsia="Tahoma" w:cs="Tahoma"/>
                <w:b w:val="0"/>
                <w:bCs w:val="0"/>
                <w:color w:val="auto"/>
                <w:sz w:val="21"/>
                <w:szCs w:val="21"/>
                <w:vertAlign w:val="baseline"/>
                <w:lang w:val="en-US"/>
              </w:rPr>
              <w:t>3</w:t>
            </w:r>
          </w:p>
        </w:tc>
        <w:tc>
          <w:tcPr>
            <w:tcW w:w="2940" w:type="dxa"/>
            <w:vAlign w:val="center"/>
          </w:tcPr>
          <w:p w14:paraId="59B307C5">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b w:val="0"/>
                <w:bCs w:val="0"/>
                <w:color w:val="auto"/>
                <w:sz w:val="21"/>
                <w:szCs w:val="21"/>
                <w:vertAlign w:val="baseline"/>
                <w:lang w:val="en-US"/>
              </w:rPr>
            </w:pPr>
            <w:r>
              <w:rPr>
                <w:rFonts w:hint="default" w:ascii="Tahoma" w:hAnsi="Tahoma" w:eastAsia="Tahoma" w:cs="Tahoma"/>
                <w:color w:val="auto"/>
                <w:sz w:val="21"/>
                <w:szCs w:val="21"/>
                <w:vertAlign w:val="baseline"/>
                <w:lang w:val="en-US"/>
              </w:rPr>
              <w:t>H3A Consult Sdn Bhd</w:t>
            </w:r>
          </w:p>
        </w:tc>
        <w:tc>
          <w:tcPr>
            <w:tcW w:w="4524" w:type="dxa"/>
            <w:vAlign w:val="center"/>
          </w:tcPr>
          <w:p w14:paraId="583187A5">
            <w:pPr>
              <w:keepNext w:val="0"/>
              <w:keepLines w:val="0"/>
              <w:pageBreakBefore w:val="0"/>
              <w:widowControl/>
              <w:numPr>
                <w:ilvl w:val="0"/>
                <w:numId w:val="0"/>
              </w:numPr>
              <w:kinsoku/>
              <w:wordWrap/>
              <w:overflowPunct/>
              <w:topLinePunct w:val="0"/>
              <w:autoSpaceDE/>
              <w:autoSpaceDN/>
              <w:bidi w:val="0"/>
              <w:adjustRightInd/>
              <w:snapToGrid/>
              <w:spacing w:after="0" w:line="260" w:lineRule="auto"/>
              <w:jc w:val="center"/>
              <w:textAlignment w:val="auto"/>
              <w:rPr>
                <w:rFonts w:hint="default" w:ascii="Tahoma" w:hAnsi="Tahoma" w:eastAsia="Tahoma" w:cs="Tahoma"/>
                <w:b w:val="0"/>
                <w:bCs w:val="0"/>
                <w:color w:val="auto"/>
                <w:sz w:val="21"/>
                <w:szCs w:val="21"/>
                <w:vertAlign w:val="baseline"/>
                <w:lang w:val="en-US"/>
              </w:rPr>
            </w:pPr>
            <w:r>
              <w:rPr>
                <w:rFonts w:hint="default" w:ascii="Tahoma" w:hAnsi="Tahoma" w:eastAsia="Tahoma" w:cs="Tahoma"/>
                <w:b w:val="0"/>
                <w:bCs w:val="0"/>
                <w:color w:val="auto"/>
                <w:sz w:val="21"/>
                <w:szCs w:val="21"/>
                <w:vertAlign w:val="baseline"/>
                <w:lang w:val="en-US"/>
              </w:rPr>
              <w:t>576 hari (16/10/2026 - 13/5/2028)</w:t>
            </w:r>
          </w:p>
        </w:tc>
      </w:tr>
    </w:tbl>
    <w:p w14:paraId="58AD5A3E">
      <w:pPr>
        <w:pStyle w:val="21"/>
        <w:numPr>
          <w:numId w:val="0"/>
        </w:numPr>
        <w:tabs>
          <w:tab w:val="left" w:pos="2160"/>
        </w:tabs>
        <w:spacing w:after="0" w:line="240" w:lineRule="auto"/>
        <w:ind w:left="2160" w:leftChars="0"/>
        <w:jc w:val="both"/>
        <w:rPr>
          <w:rFonts w:ascii="Tahoma" w:hAnsi="Tahoma" w:eastAsia="Tahoma" w:cs="Tahoma"/>
          <w:color w:val="auto"/>
          <w:sz w:val="22"/>
          <w:szCs w:val="22"/>
          <w:lang w:val="ms-MY"/>
        </w:rPr>
      </w:pPr>
    </w:p>
    <w:p w14:paraId="647B1218">
      <w:pPr>
        <w:pStyle w:val="21"/>
        <w:numPr>
          <w:ilvl w:val="0"/>
          <w:numId w:val="39"/>
        </w:numPr>
        <w:tabs>
          <w:tab w:val="left" w:pos="2160"/>
        </w:tabs>
        <w:spacing w:after="0" w:line="240" w:lineRule="auto"/>
        <w:ind w:left="2700" w:hanging="540"/>
        <w:jc w:val="both"/>
        <w:rPr>
          <w:rFonts w:ascii="Tahoma" w:hAnsi="Tahoma" w:cs="Tahoma"/>
          <w:color w:val="auto"/>
          <w:lang w:val="ms-MY"/>
        </w:rPr>
      </w:pPr>
      <w:r>
        <w:rPr>
          <w:rFonts w:ascii="Tahoma" w:hAnsi="Tahoma" w:eastAsia="Tahoma" w:cs="Tahoma"/>
          <w:color w:val="auto"/>
          <w:sz w:val="22"/>
          <w:szCs w:val="22"/>
          <w:lang w:val="ms-MY"/>
        </w:rPr>
        <w:t>menetapkan bahawa kelulusan ini tertakluk kepada peraturan-peraturan kewangan semasa dan peruntukan mencukupi.</w:t>
      </w:r>
    </w:p>
    <w:p w14:paraId="4C93C32A">
      <w:pPr>
        <w:pStyle w:val="21"/>
        <w:numPr>
          <w:numId w:val="0"/>
        </w:numPr>
        <w:tabs>
          <w:tab w:val="left" w:pos="2160"/>
        </w:tabs>
        <w:spacing w:after="0" w:line="240" w:lineRule="auto"/>
        <w:ind w:left="2160" w:leftChars="0"/>
        <w:jc w:val="both"/>
        <w:rPr>
          <w:rFonts w:ascii="Tahoma" w:hAnsi="Tahoma" w:cs="Tahoma"/>
          <w:color w:val="auto"/>
          <w:lang w:val="ms-MY"/>
        </w:rPr>
      </w:pPr>
    </w:p>
    <w:p w14:paraId="01305FE0">
      <w:pPr>
        <w:tabs>
          <w:tab w:val="left" w:pos="1800"/>
          <w:tab w:val="left" w:pos="2160"/>
        </w:tabs>
        <w:wordWrap w:val="0"/>
        <w:spacing w:after="0" w:line="240" w:lineRule="auto"/>
        <w:ind w:left="2160" w:hanging="2160"/>
        <w:jc w:val="right"/>
        <w:rPr>
          <w:rFonts w:hint="default" w:ascii="Tahoma" w:hAnsi="Tahoma" w:cs="Tahoma"/>
          <w:color w:val="auto"/>
          <w:lang w:val="en-US"/>
        </w:rPr>
      </w:pPr>
      <w:r>
        <w:rPr>
          <w:rFonts w:ascii="Tahoma" w:hAnsi="Tahoma" w:cs="Tahoma"/>
          <w:b/>
          <w:bCs/>
          <w:color w:val="auto"/>
          <w:lang w:val="ms-MY"/>
        </w:rPr>
        <w:t xml:space="preserve">Tindakan </w:t>
      </w:r>
      <w:r>
        <w:rPr>
          <w:rFonts w:ascii="Tahoma" w:hAnsi="Tahoma" w:cs="Tahoma"/>
          <w:b/>
          <w:color w:val="auto"/>
          <w:lang w:val="ms-MY"/>
        </w:rPr>
        <w:t>:</w:t>
      </w:r>
      <w:r>
        <w:rPr>
          <w:rFonts w:ascii="Tahoma" w:hAnsi="Tahoma" w:cs="Tahoma"/>
          <w:color w:val="auto"/>
          <w:lang w:val="ms-MY"/>
        </w:rPr>
        <w:t xml:space="preserve"> </w:t>
      </w:r>
      <w:r>
        <w:rPr>
          <w:rFonts w:hint="default" w:ascii="Tahoma" w:hAnsi="Tahoma" w:cs="Tahoma"/>
          <w:color w:val="auto"/>
          <w:lang w:val="en-US"/>
        </w:rPr>
        <w:t>PPPA</w:t>
      </w:r>
    </w:p>
    <w:p w14:paraId="7B42E882">
      <w:pPr>
        <w:tabs>
          <w:tab w:val="left" w:pos="1800"/>
          <w:tab w:val="left" w:pos="2160"/>
        </w:tabs>
        <w:wordWrap/>
        <w:spacing w:after="0" w:line="240" w:lineRule="auto"/>
        <w:ind w:left="2160" w:hanging="2160"/>
        <w:jc w:val="right"/>
        <w:rPr>
          <w:rFonts w:hint="default" w:ascii="Tahoma" w:hAnsi="Tahoma" w:cs="Tahoma"/>
          <w:color w:val="auto"/>
          <w:lang w:val="en-US"/>
        </w:rPr>
      </w:pPr>
    </w:p>
    <w:p w14:paraId="7088623C">
      <w:pPr>
        <w:tabs>
          <w:tab w:val="left" w:pos="1800"/>
          <w:tab w:val="left" w:pos="2160"/>
        </w:tabs>
        <w:wordWrap/>
        <w:spacing w:after="0" w:line="240" w:lineRule="auto"/>
        <w:ind w:left="2160" w:hanging="2160"/>
        <w:jc w:val="right"/>
        <w:rPr>
          <w:rFonts w:hint="default" w:ascii="Tahoma" w:hAnsi="Tahoma" w:cs="Tahoma"/>
          <w:color w:val="auto"/>
          <w:lang w:val="en-US"/>
        </w:rPr>
      </w:pPr>
    </w:p>
    <w:p w14:paraId="49CA87DE">
      <w:pPr>
        <w:tabs>
          <w:tab w:val="left" w:pos="1800"/>
          <w:tab w:val="left" w:pos="2160"/>
        </w:tabs>
        <w:spacing w:after="0" w:line="240" w:lineRule="auto"/>
        <w:ind w:left="2160" w:hanging="2160"/>
        <w:jc w:val="both"/>
        <w:rPr>
          <w:rFonts w:ascii="Tahoma" w:hAnsi="Tahoma" w:eastAsia="Tahoma" w:cs="Tahoma"/>
          <w:b/>
          <w:bCs/>
          <w:color w:val="auto"/>
          <w:lang w:val="ms-MY"/>
        </w:rPr>
      </w:pPr>
      <w:r>
        <w:rPr>
          <w:rFonts w:ascii="Tahoma" w:hAnsi="Tahoma" w:eastAsia="Tahoma" w:cs="Tahoma"/>
          <w:b/>
          <w:bCs/>
          <w:color w:val="auto"/>
          <w:lang w:val="ms-MY"/>
        </w:rPr>
        <w:t>MINIT 7</w:t>
      </w:r>
      <w:r>
        <w:rPr>
          <w:rFonts w:hint="default" w:ascii="Tahoma" w:hAnsi="Tahoma" w:eastAsia="Tahoma" w:cs="Tahoma"/>
          <w:b/>
          <w:bCs/>
          <w:color w:val="auto"/>
          <w:lang w:val="en-US"/>
        </w:rPr>
        <w:t>9</w:t>
      </w:r>
      <w:r>
        <w:rPr>
          <w:rFonts w:ascii="Tahoma" w:hAnsi="Tahoma" w:eastAsia="Tahoma" w:cs="Tahoma"/>
          <w:b/>
          <w:bCs/>
          <w:color w:val="auto"/>
          <w:lang w:val="ms-MY"/>
        </w:rPr>
        <w:t>.06.0</w:t>
      </w:r>
      <w:r>
        <w:rPr>
          <w:rFonts w:hint="default" w:ascii="Tahoma" w:hAnsi="Tahoma" w:eastAsia="Tahoma" w:cs="Tahoma"/>
          <w:b/>
          <w:bCs/>
          <w:color w:val="auto"/>
          <w:lang w:val="en-US"/>
        </w:rPr>
        <w:t>4</w:t>
      </w:r>
      <w:r>
        <w:rPr>
          <w:rFonts w:ascii="Tahoma" w:hAnsi="Tahoma" w:eastAsia="Tahoma" w:cs="Tahoma"/>
          <w:b/>
          <w:bCs/>
          <w:color w:val="auto"/>
          <w:lang w:val="ms-MY"/>
        </w:rPr>
        <w:tab/>
      </w:r>
      <w:r>
        <w:rPr>
          <w:rFonts w:ascii="Tahoma" w:hAnsi="Tahoma" w:eastAsia="Tahoma" w:cs="Tahoma"/>
          <w:b/>
          <w:bCs/>
          <w:color w:val="auto"/>
          <w:lang w:val="ms-MY"/>
        </w:rPr>
        <w:t>:</w:t>
      </w:r>
      <w:r>
        <w:rPr>
          <w:rFonts w:ascii="Tahoma" w:hAnsi="Tahoma" w:eastAsia="Tahoma" w:cs="Tahoma"/>
          <w:b/>
          <w:bCs/>
          <w:color w:val="auto"/>
          <w:lang w:val="ms-MY"/>
        </w:rPr>
        <w:tab/>
      </w:r>
      <w:r>
        <w:rPr>
          <w:rFonts w:ascii="Tahoma" w:hAnsi="Tahoma" w:eastAsia="Tahoma" w:cs="Tahoma"/>
          <w:b/>
          <w:bCs/>
          <w:color w:val="auto"/>
          <w:sz w:val="22"/>
          <w:szCs w:val="22"/>
        </w:rPr>
        <w:t>Kertas Untuk Pertimbangan dan Kelulusan Lembaga Perolehan Universiti Putra Malaysia Mengenai</w:t>
      </w:r>
      <w:r>
        <w:rPr>
          <w:rFonts w:hint="default" w:ascii="Tahoma" w:hAnsi="Tahoma" w:eastAsia="Tahoma" w:cs="Tahoma"/>
          <w:b/>
          <w:bCs/>
          <w:color w:val="auto"/>
          <w:sz w:val="22"/>
          <w:szCs w:val="22"/>
          <w:lang w:val="en-US"/>
        </w:rPr>
        <w:t xml:space="preserve"> </w:t>
      </w:r>
      <w:r>
        <w:rPr>
          <w:rFonts w:hint="default" w:ascii="Tahoma" w:hAnsi="Tahoma" w:cs="Tahoma"/>
          <w:b/>
          <w:bCs/>
          <w:color w:val="auto"/>
          <w:sz w:val="22"/>
          <w:szCs w:val="22"/>
        </w:rPr>
        <w:t>Permohonan</w:t>
      </w:r>
      <w:r>
        <w:rPr>
          <w:rFonts w:hint="default" w:ascii="Tahoma" w:hAnsi="Tahoma" w:cs="Tahoma"/>
          <w:b/>
          <w:bCs/>
          <w:color w:val="auto"/>
          <w:spacing w:val="-2"/>
          <w:sz w:val="22"/>
          <w:szCs w:val="22"/>
        </w:rPr>
        <w:t xml:space="preserve"> </w:t>
      </w:r>
      <w:r>
        <w:rPr>
          <w:rFonts w:hint="default" w:ascii="Tahoma" w:hAnsi="Tahoma" w:cs="Tahoma"/>
          <w:b/>
          <w:bCs/>
          <w:color w:val="auto"/>
          <w:sz w:val="22"/>
          <w:szCs w:val="22"/>
        </w:rPr>
        <w:t>Lanjutan</w:t>
      </w:r>
      <w:r>
        <w:rPr>
          <w:rFonts w:hint="default" w:ascii="Tahoma" w:hAnsi="Tahoma" w:cs="Tahoma"/>
          <w:b/>
          <w:bCs/>
          <w:color w:val="auto"/>
          <w:spacing w:val="-2"/>
          <w:sz w:val="22"/>
          <w:szCs w:val="22"/>
        </w:rPr>
        <w:t xml:space="preserve"> </w:t>
      </w:r>
      <w:r>
        <w:rPr>
          <w:rFonts w:hint="default" w:ascii="Tahoma" w:hAnsi="Tahoma" w:cs="Tahoma"/>
          <w:b/>
          <w:bCs/>
          <w:color w:val="auto"/>
          <w:sz w:val="22"/>
          <w:szCs w:val="22"/>
        </w:rPr>
        <w:t>Tempoh</w:t>
      </w:r>
      <w:r>
        <w:rPr>
          <w:rFonts w:hint="default" w:ascii="Tahoma" w:hAnsi="Tahoma" w:cs="Tahoma"/>
          <w:b/>
          <w:bCs/>
          <w:color w:val="auto"/>
          <w:spacing w:val="-5"/>
          <w:sz w:val="22"/>
          <w:szCs w:val="22"/>
        </w:rPr>
        <w:t xml:space="preserve"> </w:t>
      </w:r>
      <w:r>
        <w:rPr>
          <w:rFonts w:hint="default" w:ascii="Tahoma" w:hAnsi="Tahoma" w:cs="Tahoma"/>
          <w:b/>
          <w:bCs/>
          <w:color w:val="auto"/>
          <w:sz w:val="22"/>
          <w:szCs w:val="22"/>
        </w:rPr>
        <w:t xml:space="preserve">Kontrak </w:t>
      </w:r>
      <w:r>
        <w:rPr>
          <w:rFonts w:hint="default" w:ascii="Tahoma" w:hAnsi="Tahoma" w:cs="Tahoma"/>
          <w:b/>
          <w:bCs/>
          <w:color w:val="auto"/>
          <w:sz w:val="22"/>
          <w:szCs w:val="22"/>
          <w:lang w:val="en-US"/>
        </w:rPr>
        <w:t xml:space="preserve">bagi </w:t>
      </w:r>
      <w:r>
        <w:rPr>
          <w:rFonts w:hint="default" w:ascii="Tahoma" w:hAnsi="Tahoma" w:cs="Tahoma"/>
          <w:b/>
          <w:bCs/>
          <w:color w:val="auto"/>
          <w:sz w:val="22"/>
          <w:szCs w:val="22"/>
        </w:rPr>
        <w:t xml:space="preserve">Tender Menyedia </w:t>
      </w:r>
      <w:r>
        <w:rPr>
          <w:rFonts w:hint="default" w:ascii="Tahoma" w:hAnsi="Tahoma" w:cs="Tahoma"/>
          <w:b/>
          <w:bCs/>
          <w:color w:val="auto"/>
          <w:sz w:val="22"/>
          <w:szCs w:val="22"/>
          <w:lang w:val="en-US"/>
        </w:rPr>
        <w:t>d</w:t>
      </w:r>
      <w:r>
        <w:rPr>
          <w:rFonts w:hint="default" w:ascii="Tahoma" w:hAnsi="Tahoma" w:cs="Tahoma"/>
          <w:b/>
          <w:bCs/>
          <w:color w:val="auto"/>
          <w:sz w:val="22"/>
          <w:szCs w:val="22"/>
        </w:rPr>
        <w:t xml:space="preserve">an Menyaji Makanan Selama Tiga (3) Tahun </w:t>
      </w:r>
      <w:r>
        <w:rPr>
          <w:rFonts w:hint="default" w:ascii="Tahoma" w:hAnsi="Tahoma" w:cs="Tahoma"/>
          <w:b/>
          <w:bCs/>
          <w:color w:val="auto"/>
          <w:sz w:val="22"/>
          <w:szCs w:val="22"/>
          <w:lang w:val="en-US"/>
        </w:rPr>
        <w:t>d</w:t>
      </w:r>
      <w:r>
        <w:rPr>
          <w:rFonts w:hint="default" w:ascii="Tahoma" w:hAnsi="Tahoma" w:cs="Tahoma"/>
          <w:b/>
          <w:bCs/>
          <w:color w:val="auto"/>
          <w:sz w:val="22"/>
          <w:szCs w:val="22"/>
        </w:rPr>
        <w:t>i Wad Hospital Sultan Abdul Aziz Shah, Universiti Putra Malaysia, Serdang, Selangor</w:t>
      </w:r>
      <w:r>
        <w:rPr>
          <w:rFonts w:hint="default" w:ascii="Tahoma" w:hAnsi="Tahoma" w:cs="Tahoma"/>
          <w:b/>
          <w:bCs/>
          <w:color w:val="auto"/>
          <w:sz w:val="22"/>
          <w:szCs w:val="22"/>
          <w:lang w:val="en-US"/>
        </w:rPr>
        <w:t xml:space="preserve"> - T20/2023/14005/EP</w:t>
      </w:r>
    </w:p>
    <w:p w14:paraId="79CB3C37">
      <w:pPr>
        <w:tabs>
          <w:tab w:val="left" w:pos="1800"/>
          <w:tab w:val="left" w:pos="2160"/>
        </w:tabs>
        <w:spacing w:after="0" w:line="240" w:lineRule="auto"/>
        <w:ind w:left="2160" w:hanging="2160"/>
        <w:jc w:val="both"/>
        <w:rPr>
          <w:rFonts w:ascii="Tahoma" w:hAnsi="Tahoma" w:eastAsia="Tahoma" w:cs="Tahoma"/>
          <w:b/>
          <w:bCs/>
          <w:color w:val="auto"/>
          <w:lang w:val="ms-MY"/>
        </w:rPr>
      </w:pPr>
      <w:r>
        <w:rPr>
          <w:rFonts w:ascii="Tahoma" w:hAnsi="Tahoma" w:eastAsia="Tahoma" w:cs="Tahoma"/>
          <w:b/>
          <w:bCs/>
          <w:color w:val="auto"/>
          <w:lang w:val="ms-MY"/>
        </w:rPr>
        <w:tab/>
      </w:r>
      <w:r>
        <w:rPr>
          <w:rFonts w:ascii="Tahoma" w:hAnsi="Tahoma" w:eastAsia="Tahoma" w:cs="Tahoma"/>
          <w:b/>
          <w:bCs/>
          <w:color w:val="auto"/>
          <w:lang w:val="ms-MY"/>
        </w:rPr>
        <w:tab/>
      </w:r>
    </w:p>
    <w:p w14:paraId="04D211C1">
      <w:pPr>
        <w:tabs>
          <w:tab w:val="left" w:pos="1800"/>
          <w:tab w:val="left" w:pos="2160"/>
        </w:tabs>
        <w:spacing w:after="0" w:line="240" w:lineRule="auto"/>
        <w:ind w:left="2160" w:hanging="2160"/>
        <w:jc w:val="both"/>
        <w:rPr>
          <w:rFonts w:ascii="Tahoma" w:hAnsi="Tahoma" w:eastAsia="Tahoma" w:cs="Tahoma"/>
          <w:bCs/>
          <w:color w:val="auto"/>
          <w:highlight w:val="white"/>
          <w:lang w:val="ms-MY"/>
        </w:rPr>
      </w:pPr>
      <w:r>
        <w:rPr>
          <w:rFonts w:ascii="Tahoma" w:hAnsi="Tahoma" w:eastAsia="Tahoma" w:cs="Tahoma"/>
          <w:b/>
          <w:bCs/>
          <w:color w:val="auto"/>
          <w:lang w:val="ms-MY"/>
        </w:rPr>
        <w:tab/>
      </w:r>
      <w:r>
        <w:rPr>
          <w:rFonts w:ascii="Tahoma" w:hAnsi="Tahoma" w:eastAsia="Tahoma" w:cs="Tahoma"/>
          <w:b/>
          <w:bCs/>
          <w:color w:val="auto"/>
          <w:lang w:val="ms-MY"/>
        </w:rPr>
        <w:tab/>
      </w:r>
      <w:r>
        <w:rPr>
          <w:rFonts w:ascii="Tahoma" w:hAnsi="Tahoma" w:eastAsia="Tahoma" w:cs="Tahoma"/>
          <w:bCs/>
          <w:color w:val="auto"/>
          <w:highlight w:val="white"/>
          <w:lang w:val="ms-MY"/>
        </w:rPr>
        <w:t>Ahli Lembaga:</w:t>
      </w:r>
    </w:p>
    <w:p w14:paraId="09FFD1B0">
      <w:pPr>
        <w:tabs>
          <w:tab w:val="left" w:pos="1800"/>
          <w:tab w:val="left" w:pos="2160"/>
        </w:tabs>
        <w:spacing w:after="0" w:line="240" w:lineRule="auto"/>
        <w:ind w:left="2160" w:hanging="2160"/>
        <w:jc w:val="both"/>
        <w:rPr>
          <w:rFonts w:ascii="Tahoma" w:hAnsi="Tahoma" w:eastAsia="Tahoma" w:cs="Tahoma"/>
          <w:bCs/>
          <w:color w:val="auto"/>
          <w:highlight w:val="white"/>
          <w:lang w:val="ms-MY"/>
        </w:rPr>
      </w:pPr>
    </w:p>
    <w:p w14:paraId="361C05BC">
      <w:pPr>
        <w:pStyle w:val="21"/>
        <w:numPr>
          <w:ilvl w:val="0"/>
          <w:numId w:val="43"/>
        </w:numPr>
        <w:tabs>
          <w:tab w:val="left" w:pos="2160"/>
        </w:tabs>
        <w:spacing w:after="0" w:line="240" w:lineRule="auto"/>
        <w:ind w:left="2700" w:hanging="540"/>
        <w:jc w:val="both"/>
        <w:rPr>
          <w:rFonts w:ascii="Tahoma" w:hAnsi="Tahoma" w:cs="Tahoma"/>
          <w:color w:val="auto"/>
          <w:lang w:val="ms-MY"/>
        </w:rPr>
      </w:pPr>
      <w:r>
        <w:rPr>
          <w:rFonts w:ascii="Tahoma" w:hAnsi="Tahoma" w:eastAsia="Tahoma" w:cs="Tahoma"/>
          <w:bCs/>
          <w:color w:val="auto"/>
          <w:lang w:val="ms-MY"/>
        </w:rPr>
        <w:t>meneliti laporan dan penerangan oleh setiausaha mesyuarat.</w:t>
      </w:r>
      <w:r>
        <w:rPr>
          <w:rFonts w:ascii="Tahoma" w:hAnsi="Tahoma" w:eastAsia="Tahoma" w:cs="Tahoma"/>
          <w:color w:val="auto"/>
          <w:highlight w:val="white"/>
          <w:lang w:val="ms-MY"/>
        </w:rPr>
        <w:t xml:space="preserve"> </w:t>
      </w:r>
      <w:r>
        <w:rPr>
          <w:rFonts w:ascii="Tahoma" w:hAnsi="Tahoma" w:cs="Tahoma"/>
          <w:color w:val="auto"/>
          <w:shd w:val="clear" w:color="auto" w:fill="FFFFFF"/>
          <w:lang w:val="ms-MY"/>
        </w:rPr>
        <w:t xml:space="preserve"> </w:t>
      </w:r>
    </w:p>
    <w:p w14:paraId="6C14CAFF">
      <w:pPr>
        <w:pStyle w:val="21"/>
        <w:tabs>
          <w:tab w:val="left" w:pos="2700"/>
        </w:tabs>
        <w:spacing w:after="0" w:line="240" w:lineRule="auto"/>
        <w:ind w:left="2700"/>
        <w:jc w:val="both"/>
        <w:rPr>
          <w:rFonts w:ascii="Tahoma" w:hAnsi="Tahoma" w:cs="Tahoma"/>
          <w:color w:val="auto"/>
          <w:lang w:val="ms-MY"/>
        </w:rPr>
      </w:pPr>
    </w:p>
    <w:p w14:paraId="74BC8056">
      <w:pPr>
        <w:pStyle w:val="21"/>
        <w:numPr>
          <w:ilvl w:val="0"/>
          <w:numId w:val="43"/>
        </w:numPr>
        <w:tabs>
          <w:tab w:val="left" w:pos="2700"/>
        </w:tabs>
        <w:spacing w:after="0" w:line="240" w:lineRule="auto"/>
        <w:ind w:left="2700" w:hanging="540"/>
        <w:jc w:val="both"/>
        <w:rPr>
          <w:rFonts w:ascii="Tahoma" w:hAnsi="Tahoma" w:cs="Tahoma"/>
          <w:color w:val="auto"/>
          <w:lang w:val="ms-MY"/>
        </w:rPr>
      </w:pPr>
      <w:r>
        <w:rPr>
          <w:rFonts w:ascii="Tahoma" w:hAnsi="Tahoma" w:cs="Tahoma"/>
          <w:color w:val="auto"/>
          <w:lang w:val="ms-MY"/>
        </w:rPr>
        <w:t>dimaklumkan:-</w:t>
      </w:r>
    </w:p>
    <w:p w14:paraId="7E944C10">
      <w:pPr>
        <w:pStyle w:val="21"/>
        <w:spacing w:line="240" w:lineRule="auto"/>
        <w:rPr>
          <w:rFonts w:ascii="Tahoma" w:hAnsi="Tahoma" w:cs="Tahoma"/>
          <w:color w:val="auto"/>
          <w:lang w:val="ms-MY"/>
        </w:rPr>
      </w:pPr>
    </w:p>
    <w:p w14:paraId="1A370683">
      <w:pPr>
        <w:pStyle w:val="21"/>
        <w:numPr>
          <w:ilvl w:val="0"/>
          <w:numId w:val="44"/>
        </w:numPr>
        <w:tabs>
          <w:tab w:val="left" w:pos="1800"/>
          <w:tab w:val="left" w:pos="2268"/>
        </w:tabs>
        <w:spacing w:after="0" w:line="240" w:lineRule="auto"/>
        <w:jc w:val="both"/>
        <w:rPr>
          <w:rFonts w:ascii="Tahoma" w:hAnsi="Tahoma" w:eastAsia="Tahoma" w:cs="Tahoma"/>
          <w:bCs/>
          <w:color w:val="auto"/>
          <w:lang w:val="ms-MY"/>
        </w:rPr>
      </w:pPr>
      <w:r>
        <w:rPr>
          <w:rFonts w:ascii="Tahoma" w:hAnsi="Tahoma" w:eastAsia="Tahoma" w:cs="Tahoma"/>
          <w:color w:val="auto"/>
          <w:lang w:val="ms-MY"/>
        </w:rPr>
        <w:t>mesyuarat LP Ke-</w:t>
      </w:r>
      <w:r>
        <w:rPr>
          <w:rFonts w:hint="default" w:ascii="Tahoma" w:hAnsi="Tahoma" w:eastAsia="Tahoma" w:cs="Tahoma"/>
          <w:color w:val="auto"/>
          <w:lang w:val="en-US"/>
        </w:rPr>
        <w:t>46</w:t>
      </w:r>
      <w:r>
        <w:rPr>
          <w:rFonts w:ascii="Tahoma" w:hAnsi="Tahoma" w:eastAsia="Tahoma" w:cs="Tahoma"/>
          <w:color w:val="auto"/>
          <w:lang w:val="ms-MY"/>
        </w:rPr>
        <w:t xml:space="preserve"> Bil. </w:t>
      </w:r>
      <w:r>
        <w:rPr>
          <w:rFonts w:hint="default" w:ascii="Tahoma" w:hAnsi="Tahoma" w:eastAsia="Tahoma" w:cs="Tahoma"/>
          <w:color w:val="auto"/>
          <w:lang w:val="en-US"/>
        </w:rPr>
        <w:t>13</w:t>
      </w:r>
      <w:r>
        <w:rPr>
          <w:rFonts w:ascii="Tahoma" w:hAnsi="Tahoma" w:eastAsia="Tahoma" w:cs="Tahoma"/>
          <w:color w:val="auto"/>
        </w:rPr>
        <w:t>/202</w:t>
      </w:r>
      <w:r>
        <w:rPr>
          <w:rFonts w:hint="default" w:ascii="Tahoma" w:hAnsi="Tahoma" w:eastAsia="Tahoma" w:cs="Tahoma"/>
          <w:color w:val="auto"/>
          <w:lang w:val="en-US"/>
        </w:rPr>
        <w:t>5</w:t>
      </w:r>
      <w:r>
        <w:rPr>
          <w:rFonts w:ascii="Tahoma" w:hAnsi="Tahoma" w:eastAsia="Tahoma" w:cs="Tahoma"/>
          <w:color w:val="auto"/>
          <w:lang w:val="ms-MY"/>
        </w:rPr>
        <w:t xml:space="preserve"> pada </w:t>
      </w:r>
      <w:r>
        <w:rPr>
          <w:rFonts w:hint="default" w:ascii="Tahoma" w:hAnsi="Tahoma" w:eastAsia="Tahoma" w:cs="Tahoma"/>
          <w:color w:val="auto"/>
          <w:lang w:val="en-US"/>
        </w:rPr>
        <w:t xml:space="preserve">21 Disember </w:t>
      </w:r>
      <w:r>
        <w:rPr>
          <w:rFonts w:ascii="Tahoma" w:hAnsi="Tahoma" w:eastAsia="Tahoma" w:cs="Tahoma"/>
          <w:color w:val="auto"/>
          <w:lang w:val="ms-MY"/>
        </w:rPr>
        <w:t>202</w:t>
      </w:r>
      <w:r>
        <w:rPr>
          <w:rFonts w:hint="default" w:ascii="Tahoma" w:hAnsi="Tahoma" w:eastAsia="Tahoma" w:cs="Tahoma"/>
          <w:color w:val="auto"/>
          <w:lang w:val="en-US"/>
        </w:rPr>
        <w:t>3</w:t>
      </w:r>
      <w:r>
        <w:rPr>
          <w:rFonts w:ascii="Tahoma" w:hAnsi="Tahoma" w:eastAsia="Tahoma" w:cs="Tahoma"/>
          <w:color w:val="auto"/>
          <w:lang w:val="ms-MY"/>
        </w:rPr>
        <w:t xml:space="preserve"> </w:t>
      </w:r>
      <w:r>
        <w:rPr>
          <w:rFonts w:ascii="Tahoma" w:hAnsi="Tahoma" w:cs="Tahoma"/>
          <w:color w:val="auto"/>
          <w:lang w:val="ms-MY"/>
        </w:rPr>
        <w:t xml:space="preserve">telah bersetuju melantik syarikat </w:t>
      </w:r>
      <w:r>
        <w:rPr>
          <w:rFonts w:hint="default" w:ascii="Tahoma" w:hAnsi="Tahoma" w:eastAsia="Tahoma" w:cs="Tahoma"/>
          <w:color w:val="auto"/>
          <w:lang w:val="en-US"/>
        </w:rPr>
        <w:t>Sri ZA Healthcare Food Services Holdings (M) Sdn. Bhd.</w:t>
      </w:r>
      <w:r>
        <w:rPr>
          <w:rFonts w:ascii="Tahoma" w:hAnsi="Tahoma" w:eastAsia="Tahoma" w:cs="Tahoma"/>
          <w:color w:val="auto"/>
          <w:lang w:val="ms-MY"/>
        </w:rPr>
        <w:t xml:space="preserve"> de</w:t>
      </w:r>
      <w:r>
        <w:rPr>
          <w:rFonts w:ascii="Tahoma" w:hAnsi="Tahoma" w:cs="Tahoma"/>
          <w:color w:val="auto"/>
          <w:lang w:val="ms-MY"/>
        </w:rPr>
        <w:t>ngan harga sebanyak RM</w:t>
      </w:r>
      <w:r>
        <w:rPr>
          <w:rFonts w:ascii="Tahoma" w:hAnsi="Tahoma" w:cs="Tahoma"/>
          <w:color w:val="auto"/>
        </w:rPr>
        <w:t>9</w:t>
      </w:r>
      <w:r>
        <w:rPr>
          <w:rFonts w:hint="default" w:ascii="Tahoma" w:hAnsi="Tahoma" w:cs="Tahoma"/>
          <w:color w:val="auto"/>
          <w:lang w:val="en-US"/>
        </w:rPr>
        <w:t>,234</w:t>
      </w:r>
      <w:r>
        <w:rPr>
          <w:rFonts w:ascii="Tahoma" w:hAnsi="Tahoma" w:eastAsia="Tahoma" w:cs="Tahoma"/>
          <w:color w:val="auto"/>
          <w:lang w:val="ms-MY"/>
        </w:rPr>
        <w:t>,</w:t>
      </w:r>
      <w:r>
        <w:rPr>
          <w:rFonts w:hint="default" w:ascii="Tahoma" w:hAnsi="Tahoma" w:eastAsia="Tahoma" w:cs="Tahoma"/>
          <w:color w:val="auto"/>
          <w:lang w:val="en-US"/>
        </w:rPr>
        <w:t>576</w:t>
      </w:r>
      <w:r>
        <w:rPr>
          <w:rFonts w:ascii="Tahoma" w:hAnsi="Tahoma" w:eastAsia="Tahoma" w:cs="Tahoma"/>
          <w:color w:val="auto"/>
        </w:rPr>
        <w:t>.</w:t>
      </w:r>
      <w:r>
        <w:rPr>
          <w:rFonts w:hint="default" w:ascii="Tahoma" w:hAnsi="Tahoma" w:eastAsia="Tahoma" w:cs="Tahoma"/>
          <w:color w:val="auto"/>
          <w:lang w:val="en-US"/>
        </w:rPr>
        <w:t>0</w:t>
      </w:r>
      <w:r>
        <w:rPr>
          <w:rFonts w:ascii="Tahoma" w:hAnsi="Tahoma" w:eastAsia="Tahoma" w:cs="Tahoma"/>
          <w:color w:val="auto"/>
        </w:rPr>
        <w:t>0</w:t>
      </w:r>
      <w:r>
        <w:rPr>
          <w:rFonts w:ascii="Tahoma" w:hAnsi="Tahoma" w:cs="Tahoma"/>
          <w:color w:val="auto"/>
          <w:lang w:val="ms-MY"/>
        </w:rPr>
        <w:t xml:space="preserve"> dan </w:t>
      </w:r>
      <w:r>
        <w:rPr>
          <w:rFonts w:ascii="Tahoma" w:hAnsi="Tahoma" w:eastAsia="Tahoma" w:cs="Tahoma"/>
          <w:bCs/>
          <w:color w:val="auto"/>
          <w:lang w:val="ms-MY"/>
        </w:rPr>
        <w:t xml:space="preserve">tempoh </w:t>
      </w:r>
      <w:r>
        <w:rPr>
          <w:rFonts w:ascii="Tahoma" w:hAnsi="Tahoma" w:eastAsia="Tahoma" w:cs="Tahoma"/>
          <w:bCs/>
          <w:color w:val="auto"/>
        </w:rPr>
        <w:t xml:space="preserve">kontrak </w:t>
      </w:r>
      <w:r>
        <w:rPr>
          <w:rFonts w:ascii="Tahoma" w:hAnsi="Tahoma" w:eastAsia="Tahoma" w:cs="Tahoma"/>
          <w:bCs/>
          <w:color w:val="auto"/>
          <w:lang w:val="ms-MY"/>
        </w:rPr>
        <w:t xml:space="preserve">selama </w:t>
      </w:r>
      <w:r>
        <w:rPr>
          <w:rFonts w:hint="default" w:ascii="Tahoma" w:hAnsi="Tahoma" w:eastAsia="Tahoma" w:cs="Tahoma"/>
          <w:bCs/>
          <w:color w:val="auto"/>
          <w:lang w:val="en-US"/>
        </w:rPr>
        <w:t>3</w:t>
      </w:r>
      <w:r>
        <w:rPr>
          <w:rFonts w:ascii="Tahoma" w:hAnsi="Tahoma" w:eastAsia="Tahoma" w:cs="Tahoma"/>
          <w:bCs/>
          <w:color w:val="auto"/>
        </w:rPr>
        <w:t xml:space="preserve"> tahun (mulai 1 </w:t>
      </w:r>
      <w:r>
        <w:rPr>
          <w:rFonts w:hint="default" w:ascii="Tahoma" w:hAnsi="Tahoma" w:eastAsia="Tahoma" w:cs="Tahoma"/>
          <w:bCs/>
          <w:color w:val="auto"/>
          <w:lang w:val="en-US"/>
        </w:rPr>
        <w:t xml:space="preserve">Januari </w:t>
      </w:r>
      <w:r>
        <w:rPr>
          <w:rFonts w:ascii="Tahoma" w:hAnsi="Tahoma" w:eastAsia="Tahoma" w:cs="Tahoma"/>
          <w:bCs/>
          <w:color w:val="auto"/>
        </w:rPr>
        <w:t>2024 hingga 3</w:t>
      </w:r>
      <w:r>
        <w:rPr>
          <w:rFonts w:hint="default" w:ascii="Tahoma" w:hAnsi="Tahoma" w:eastAsia="Tahoma" w:cs="Tahoma"/>
          <w:bCs/>
          <w:color w:val="auto"/>
          <w:lang w:val="en-US"/>
        </w:rPr>
        <w:t xml:space="preserve">1 Disember </w:t>
      </w:r>
      <w:r>
        <w:rPr>
          <w:rFonts w:ascii="Tahoma" w:hAnsi="Tahoma" w:eastAsia="Tahoma" w:cs="Tahoma"/>
          <w:bCs/>
          <w:color w:val="auto"/>
        </w:rPr>
        <w:t>2026)</w:t>
      </w:r>
      <w:r>
        <w:rPr>
          <w:rFonts w:ascii="Tahoma" w:hAnsi="Tahoma" w:eastAsia="Tahoma" w:cs="Tahoma"/>
          <w:bCs/>
          <w:color w:val="auto"/>
          <w:lang w:val="ms-MY"/>
        </w:rPr>
        <w:t>;</w:t>
      </w:r>
    </w:p>
    <w:p w14:paraId="4C019D71">
      <w:pPr>
        <w:pStyle w:val="21"/>
        <w:tabs>
          <w:tab w:val="left" w:pos="1800"/>
          <w:tab w:val="left" w:pos="2268"/>
        </w:tabs>
        <w:spacing w:after="0" w:line="240" w:lineRule="auto"/>
        <w:ind w:left="3060"/>
        <w:jc w:val="both"/>
        <w:rPr>
          <w:rFonts w:ascii="Tahoma" w:hAnsi="Tahoma" w:eastAsia="Tahoma" w:cs="Tahoma"/>
          <w:bCs/>
          <w:color w:val="auto"/>
          <w:lang w:val="ms-MY"/>
        </w:rPr>
      </w:pPr>
    </w:p>
    <w:p w14:paraId="7501C752">
      <w:pPr>
        <w:pStyle w:val="21"/>
        <w:numPr>
          <w:ilvl w:val="0"/>
          <w:numId w:val="44"/>
        </w:numPr>
        <w:tabs>
          <w:tab w:val="left" w:pos="1800"/>
          <w:tab w:val="left" w:pos="2268"/>
        </w:tabs>
        <w:spacing w:after="0" w:line="240" w:lineRule="auto"/>
        <w:jc w:val="both"/>
        <w:rPr>
          <w:rFonts w:ascii="Tahoma" w:hAnsi="Tahoma" w:eastAsia="Tahoma" w:cs="Tahoma"/>
          <w:bCs/>
          <w:color w:val="auto"/>
          <w:lang w:val="ms-MY"/>
        </w:rPr>
      </w:pPr>
      <w:r>
        <w:rPr>
          <w:rFonts w:ascii="Tahoma" w:hAnsi="Tahoma" w:eastAsia="Tahoma" w:cs="Tahoma"/>
          <w:color w:val="auto"/>
        </w:rPr>
        <w:t>justifikasi lanjutan tempoh kontrak ini adalah dibuat berdasarkan:-</w:t>
      </w:r>
    </w:p>
    <w:p w14:paraId="60489BBC">
      <w:pPr>
        <w:pStyle w:val="21"/>
        <w:tabs>
          <w:tab w:val="left" w:pos="1800"/>
          <w:tab w:val="left" w:pos="2268"/>
        </w:tabs>
        <w:spacing w:after="0" w:line="240" w:lineRule="auto"/>
        <w:ind w:left="3060"/>
        <w:jc w:val="both"/>
        <w:rPr>
          <w:rFonts w:ascii="Tahoma" w:hAnsi="Tahoma" w:eastAsia="Tahoma" w:cs="Tahoma"/>
          <w:color w:val="auto"/>
        </w:rPr>
      </w:pPr>
    </w:p>
    <w:p w14:paraId="5C8B5A61">
      <w:pPr>
        <w:pStyle w:val="21"/>
        <w:numPr>
          <w:ilvl w:val="0"/>
          <w:numId w:val="45"/>
        </w:numPr>
        <w:spacing w:before="1" w:after="0" w:line="260" w:lineRule="auto"/>
        <w:ind w:left="4173" w:leftChars="1600" w:right="130" w:hanging="653" w:hangingChars="297"/>
        <w:jc w:val="both"/>
        <w:rPr>
          <w:rFonts w:hint="default" w:ascii="Tahoma" w:hAnsi="Tahoma" w:eastAsia="Tahoma" w:cs="Tahoma"/>
          <w:color w:val="auto"/>
        </w:rPr>
      </w:pPr>
      <w:r>
        <w:rPr>
          <w:rFonts w:hint="default" w:ascii="Tahoma" w:hAnsi="Tahoma" w:cs="Tahoma"/>
          <w:color w:val="auto"/>
          <w:lang w:val="en-US"/>
        </w:rPr>
        <w:t>syarikat tidak mempunyai tunggakan hutang bagi sewaan dan utiliti;</w:t>
      </w:r>
      <w:r>
        <w:rPr>
          <w:rFonts w:hint="default" w:ascii="Tahoma" w:hAnsi="Tahoma" w:eastAsia="Tahoma" w:cs="Tahoma"/>
          <w:color w:val="auto"/>
        </w:rPr>
        <w:t xml:space="preserve"> </w:t>
      </w:r>
    </w:p>
    <w:p w14:paraId="69172855">
      <w:pPr>
        <w:pStyle w:val="21"/>
        <w:numPr>
          <w:ilvl w:val="0"/>
          <w:numId w:val="45"/>
        </w:numPr>
        <w:spacing w:before="1" w:after="0" w:line="260" w:lineRule="auto"/>
        <w:ind w:left="4173" w:leftChars="1600" w:right="130" w:hanging="653" w:hangingChars="297"/>
        <w:jc w:val="both"/>
        <w:rPr>
          <w:rFonts w:hint="default" w:ascii="Tahoma" w:hAnsi="Tahoma" w:eastAsia="Tahoma" w:cs="Tahoma"/>
          <w:color w:val="auto"/>
        </w:rPr>
      </w:pPr>
      <w:r>
        <w:rPr>
          <w:rFonts w:hint="default" w:ascii="Tahoma" w:hAnsi="Tahoma" w:cs="Tahoma"/>
          <w:color w:val="auto"/>
          <w:lang w:val="en-US"/>
        </w:rPr>
        <w:t>syarikat menyelenggara premis dan peralatan dengan baik sepanjang tempoh perjanjian;</w:t>
      </w:r>
      <w:r>
        <w:rPr>
          <w:rFonts w:hint="default" w:ascii="Tahoma" w:hAnsi="Tahoma" w:eastAsia="Tahoma" w:cs="Tahoma"/>
          <w:color w:val="auto"/>
        </w:rPr>
        <w:t xml:space="preserve"> </w:t>
      </w:r>
    </w:p>
    <w:p w14:paraId="7648472A">
      <w:pPr>
        <w:pStyle w:val="21"/>
        <w:numPr>
          <w:ilvl w:val="0"/>
          <w:numId w:val="45"/>
        </w:numPr>
        <w:spacing w:before="1" w:after="0" w:line="260" w:lineRule="auto"/>
        <w:ind w:left="4173" w:leftChars="1600" w:right="130" w:hanging="653" w:hangingChars="297"/>
        <w:jc w:val="both"/>
        <w:rPr>
          <w:rFonts w:hint="default" w:ascii="Tahoma" w:hAnsi="Tahoma" w:eastAsia="Tahoma" w:cs="Tahoma"/>
          <w:color w:val="auto"/>
        </w:rPr>
      </w:pPr>
      <w:r>
        <w:rPr>
          <w:rFonts w:hint="default" w:ascii="Tahoma" w:hAnsi="Tahoma" w:cs="Tahoma"/>
          <w:color w:val="auto"/>
          <w:lang w:val="en-US"/>
        </w:rPr>
        <w:t>syarikat telah menjaga keselamatan dan kebersihan dapur HSAAS dengan baik dan mendapat markah antara 70%-90% dalam pemeriksaan oleh pihak UKA HSAAS yang dilakukan setiap bulan;</w:t>
      </w:r>
    </w:p>
    <w:p w14:paraId="1CABF5D1">
      <w:pPr>
        <w:pStyle w:val="21"/>
        <w:numPr>
          <w:ilvl w:val="0"/>
          <w:numId w:val="45"/>
        </w:numPr>
        <w:spacing w:before="1" w:after="0" w:line="260" w:lineRule="auto"/>
        <w:ind w:left="4173" w:leftChars="1600" w:right="130" w:hanging="653" w:hangingChars="297"/>
        <w:jc w:val="both"/>
        <w:rPr>
          <w:rFonts w:hint="default" w:ascii="Tahoma" w:hAnsi="Tahoma" w:eastAsia="Tahoma" w:cs="Tahoma"/>
          <w:color w:val="auto"/>
        </w:rPr>
      </w:pPr>
      <w:r>
        <w:rPr>
          <w:rFonts w:hint="default" w:ascii="Tahoma" w:hAnsi="Tahoma" w:cs="Tahoma"/>
          <w:color w:val="auto"/>
          <w:lang w:val="en-US"/>
        </w:rPr>
        <w:t>syarikat telah melaksanakan pest control secara berkala mengikut jadual yang telah ditetapkan sekurang-kurang sekali pada setiap bulan untuk premis dapur;</w:t>
      </w:r>
    </w:p>
    <w:p w14:paraId="02D4AA6F">
      <w:pPr>
        <w:pStyle w:val="21"/>
        <w:numPr>
          <w:ilvl w:val="0"/>
          <w:numId w:val="45"/>
        </w:numPr>
        <w:spacing w:before="1" w:after="0" w:line="260" w:lineRule="auto"/>
        <w:ind w:left="4173" w:leftChars="1600" w:right="130" w:hanging="653" w:hangingChars="297"/>
        <w:jc w:val="both"/>
        <w:rPr>
          <w:rFonts w:hint="default" w:ascii="Tahoma" w:hAnsi="Tahoma" w:eastAsia="Tahoma" w:cs="Tahoma"/>
          <w:color w:val="auto"/>
        </w:rPr>
      </w:pPr>
      <w:r>
        <w:rPr>
          <w:rFonts w:hint="default" w:ascii="Tahoma" w:hAnsi="Tahoma" w:cs="Tahoma"/>
          <w:color w:val="auto"/>
          <w:lang w:val="en-US"/>
        </w:rPr>
        <w:t>syarikat turut mampu memastikan setiap pekerjanya diberi suntikan typhim dan mengikuti latihan pengendali makanan;</w:t>
      </w:r>
    </w:p>
    <w:p w14:paraId="362AEF70">
      <w:pPr>
        <w:pStyle w:val="21"/>
        <w:numPr>
          <w:ilvl w:val="0"/>
          <w:numId w:val="45"/>
        </w:numPr>
        <w:spacing w:before="1" w:after="0" w:line="260" w:lineRule="auto"/>
        <w:ind w:left="4173" w:leftChars="1600" w:right="130" w:hanging="653" w:hangingChars="297"/>
        <w:jc w:val="both"/>
        <w:rPr>
          <w:rFonts w:hint="default" w:ascii="Tahoma" w:hAnsi="Tahoma" w:eastAsia="Tahoma" w:cs="Tahoma"/>
          <w:color w:val="auto"/>
        </w:rPr>
      </w:pPr>
      <w:r>
        <w:rPr>
          <w:rFonts w:hint="default" w:ascii="Tahoma" w:hAnsi="Tahoma" w:cs="Tahoma"/>
          <w:color w:val="auto"/>
          <w:lang w:val="en-US"/>
        </w:rPr>
        <w:t>syarikat memperolehi markah tidak kurang dari 80% setiap bulan berdasarkan Kajian Kepuasan Pelanggan yang dilakukan oleh Jabatan Dietetik kepada pesakit terhadap kualiti makanan yang disediakan oleh pihak syarikat; dan</w:t>
      </w:r>
    </w:p>
    <w:p w14:paraId="47054429">
      <w:pPr>
        <w:pStyle w:val="21"/>
        <w:numPr>
          <w:ilvl w:val="0"/>
          <w:numId w:val="45"/>
        </w:numPr>
        <w:spacing w:before="1" w:after="0" w:line="260" w:lineRule="auto"/>
        <w:ind w:left="4173" w:leftChars="1600" w:right="130" w:hanging="653" w:hangingChars="297"/>
        <w:jc w:val="both"/>
        <w:rPr>
          <w:rFonts w:hint="default" w:ascii="Tahoma" w:hAnsi="Tahoma" w:eastAsia="Tahoma" w:cs="Tahoma"/>
          <w:color w:val="auto"/>
        </w:rPr>
      </w:pPr>
      <w:r>
        <w:rPr>
          <w:rFonts w:hint="default" w:ascii="Tahoma" w:hAnsi="Tahoma" w:cs="Tahoma"/>
          <w:color w:val="auto"/>
          <w:lang w:val="en-US"/>
        </w:rPr>
        <w:t>Syarikat memperolehi markah penilaian prestasi yang sangat memuaskan (89.26%).</w:t>
      </w:r>
    </w:p>
    <w:p w14:paraId="387330B4">
      <w:pPr>
        <w:pStyle w:val="21"/>
        <w:spacing w:before="1"/>
        <w:ind w:left="3084" w:leftChars="1402" w:right="134"/>
        <w:jc w:val="both"/>
        <w:rPr>
          <w:rFonts w:hint="default" w:ascii="Tahoma" w:hAnsi="Tahoma" w:cs="Tahoma"/>
          <w:color w:val="auto"/>
        </w:rPr>
      </w:pPr>
    </w:p>
    <w:p w14:paraId="36202B7A">
      <w:pPr>
        <w:pStyle w:val="21"/>
        <w:numPr>
          <w:ilvl w:val="0"/>
          <w:numId w:val="44"/>
        </w:numPr>
        <w:tabs>
          <w:tab w:val="left" w:pos="1800"/>
          <w:tab w:val="left" w:pos="2268"/>
        </w:tabs>
        <w:spacing w:after="0" w:line="240" w:lineRule="auto"/>
        <w:jc w:val="both"/>
        <w:rPr>
          <w:rFonts w:ascii="Tahoma" w:hAnsi="Tahoma" w:cs="Tahoma"/>
          <w:color w:val="auto"/>
          <w:lang w:val="ms-MY"/>
        </w:rPr>
      </w:pPr>
      <w:r>
        <w:rPr>
          <w:rFonts w:ascii="Tahoma" w:hAnsi="Tahoma" w:eastAsia="Tahoma" w:cs="Tahoma"/>
          <w:color w:val="auto"/>
        </w:rPr>
        <w:t xml:space="preserve">lanjutan tempoh kontrak ini akan menggunakan peruntukan mengurus </w:t>
      </w:r>
      <w:r>
        <w:rPr>
          <w:rFonts w:hint="default" w:ascii="Tahoma" w:hAnsi="Tahoma" w:eastAsia="Tahoma" w:cs="Tahoma"/>
          <w:color w:val="auto"/>
          <w:lang w:val="en-US"/>
        </w:rPr>
        <w:t xml:space="preserve">HSAAS </w:t>
      </w:r>
      <w:r>
        <w:rPr>
          <w:rFonts w:ascii="Tahoma" w:hAnsi="Tahoma" w:eastAsia="Tahoma" w:cs="Tahoma"/>
          <w:color w:val="auto"/>
        </w:rPr>
        <w:t>(1</w:t>
      </w:r>
      <w:r>
        <w:rPr>
          <w:rFonts w:hint="default" w:ascii="Tahoma" w:hAnsi="Tahoma" w:eastAsia="Tahoma" w:cs="Tahoma"/>
          <w:color w:val="auto"/>
          <w:lang w:val="en-US"/>
        </w:rPr>
        <w:t>4005</w:t>
      </w:r>
      <w:r>
        <w:rPr>
          <w:rFonts w:ascii="Tahoma" w:hAnsi="Tahoma" w:eastAsia="Tahoma" w:cs="Tahoma"/>
          <w:color w:val="auto"/>
        </w:rPr>
        <w:t>) dan melibatkan kos sebanyak RM</w:t>
      </w:r>
      <w:r>
        <w:rPr>
          <w:rFonts w:hint="default" w:ascii="Tahoma" w:hAnsi="Tahoma" w:eastAsia="Tahoma" w:cs="Tahoma"/>
          <w:color w:val="auto"/>
          <w:lang w:val="en-US"/>
        </w:rPr>
        <w:t>4,617,288.00</w:t>
      </w:r>
      <w:r>
        <w:rPr>
          <w:rFonts w:ascii="Tahoma" w:hAnsi="Tahoma" w:eastAsia="Tahoma" w:cs="Tahoma"/>
          <w:color w:val="auto"/>
        </w:rPr>
        <w:t xml:space="preserve"> bagi tempoh kontrak selama satu (1) tahun</w:t>
      </w:r>
      <w:r>
        <w:rPr>
          <w:rFonts w:hint="default" w:ascii="Tahoma" w:hAnsi="Tahoma" w:eastAsia="Tahoma" w:cs="Tahoma"/>
          <w:color w:val="auto"/>
          <w:lang w:val="en-US"/>
        </w:rPr>
        <w:t xml:space="preserve"> enam (6) bulan </w:t>
      </w:r>
      <w:r>
        <w:rPr>
          <w:rFonts w:ascii="Tahoma" w:hAnsi="Tahoma" w:eastAsia="Tahoma" w:cs="Tahoma"/>
          <w:color w:val="auto"/>
        </w:rPr>
        <w:t xml:space="preserve">mulai (1 </w:t>
      </w:r>
      <w:r>
        <w:rPr>
          <w:rFonts w:hint="default" w:ascii="Tahoma" w:hAnsi="Tahoma" w:eastAsia="Tahoma" w:cs="Tahoma"/>
          <w:color w:val="auto"/>
          <w:lang w:val="en-US"/>
        </w:rPr>
        <w:t>Januari 2</w:t>
      </w:r>
      <w:r>
        <w:rPr>
          <w:rFonts w:ascii="Tahoma" w:hAnsi="Tahoma" w:eastAsia="Tahoma" w:cs="Tahoma"/>
          <w:color w:val="auto"/>
        </w:rPr>
        <w:t>02</w:t>
      </w:r>
      <w:r>
        <w:rPr>
          <w:rFonts w:hint="default" w:ascii="Tahoma" w:hAnsi="Tahoma" w:eastAsia="Tahoma" w:cs="Tahoma"/>
          <w:color w:val="auto"/>
          <w:lang w:val="en-US"/>
        </w:rPr>
        <w:t>7</w:t>
      </w:r>
      <w:r>
        <w:rPr>
          <w:rFonts w:ascii="Tahoma" w:hAnsi="Tahoma" w:eastAsia="Tahoma" w:cs="Tahoma"/>
          <w:color w:val="auto"/>
        </w:rPr>
        <w:t xml:space="preserve"> - 30 </w:t>
      </w:r>
      <w:r>
        <w:rPr>
          <w:rFonts w:hint="default" w:ascii="Tahoma" w:hAnsi="Tahoma" w:eastAsia="Tahoma" w:cs="Tahoma"/>
          <w:color w:val="auto"/>
          <w:lang w:val="en-US"/>
        </w:rPr>
        <w:t xml:space="preserve">Jun </w:t>
      </w:r>
      <w:r>
        <w:rPr>
          <w:rFonts w:ascii="Tahoma" w:hAnsi="Tahoma" w:eastAsia="Tahoma" w:cs="Tahoma"/>
          <w:color w:val="auto"/>
        </w:rPr>
        <w:t>202</w:t>
      </w:r>
      <w:r>
        <w:rPr>
          <w:rFonts w:hint="default" w:ascii="Tahoma" w:hAnsi="Tahoma" w:eastAsia="Tahoma" w:cs="Tahoma"/>
          <w:color w:val="auto"/>
          <w:lang w:val="en-US"/>
        </w:rPr>
        <w:t>8</w:t>
      </w:r>
      <w:r>
        <w:rPr>
          <w:rFonts w:ascii="Tahoma" w:hAnsi="Tahoma" w:eastAsia="Tahoma" w:cs="Tahoma"/>
          <w:color w:val="auto"/>
        </w:rPr>
        <w:t>).</w:t>
      </w:r>
    </w:p>
    <w:p w14:paraId="0B30C91B">
      <w:pPr>
        <w:pStyle w:val="21"/>
        <w:tabs>
          <w:tab w:val="left" w:pos="1800"/>
          <w:tab w:val="left" w:pos="2268"/>
        </w:tabs>
        <w:spacing w:after="0" w:line="240" w:lineRule="auto"/>
        <w:ind w:left="3420"/>
        <w:jc w:val="both"/>
        <w:rPr>
          <w:rFonts w:ascii="Tahoma" w:hAnsi="Tahoma" w:eastAsia="Tahoma" w:cs="Tahoma"/>
          <w:bCs/>
          <w:color w:val="auto"/>
          <w:lang w:val="ms-MY"/>
        </w:rPr>
      </w:pPr>
    </w:p>
    <w:p w14:paraId="699FC5DB">
      <w:pPr>
        <w:pStyle w:val="6"/>
        <w:numPr>
          <w:ilvl w:val="0"/>
          <w:numId w:val="43"/>
        </w:numPr>
        <w:tabs>
          <w:tab w:val="left" w:pos="2700"/>
        </w:tabs>
        <w:ind w:left="2700" w:hanging="540"/>
        <w:jc w:val="both"/>
        <w:rPr>
          <w:rFonts w:ascii="Tahoma" w:hAnsi="Tahoma" w:eastAsia="Tahoma" w:cs="Tahoma"/>
          <w:color w:val="auto"/>
          <w:sz w:val="22"/>
          <w:szCs w:val="22"/>
          <w:lang w:val="ms-MY"/>
        </w:rPr>
      </w:pPr>
      <w:r>
        <w:rPr>
          <w:rFonts w:ascii="Tahoma" w:hAnsi="Tahoma" w:eastAsia="Tahoma" w:cs="Tahoma"/>
          <w:color w:val="auto"/>
          <w:sz w:val="22"/>
          <w:szCs w:val="22"/>
        </w:rPr>
        <w:t xml:space="preserve">bersetuju sebulat suara meluluskan permohonan Lanjutan Tempoh Kontrak bagi tender di atas dengan syarikat </w:t>
      </w:r>
      <w:r>
        <w:rPr>
          <w:rFonts w:hint="default" w:ascii="Tahoma" w:hAnsi="Tahoma" w:eastAsia="Tahoma" w:cs="Tahoma"/>
          <w:b/>
          <w:bCs/>
          <w:color w:val="auto"/>
          <w:sz w:val="22"/>
          <w:szCs w:val="22"/>
          <w:lang w:val="en-US"/>
        </w:rPr>
        <w:t>SRI ZA HEALTHCARE FOOD SERVICES HOLDINGS (M) SDN. BHD.</w:t>
      </w:r>
      <w:r>
        <w:rPr>
          <w:rFonts w:ascii="Tahoma" w:hAnsi="Tahoma" w:eastAsia="Tahoma" w:cs="Tahoma"/>
          <w:b/>
          <w:bCs/>
          <w:color w:val="auto"/>
          <w:sz w:val="22"/>
          <w:szCs w:val="22"/>
        </w:rPr>
        <w:t>,</w:t>
      </w:r>
      <w:r>
        <w:rPr>
          <w:rFonts w:ascii="Tahoma" w:hAnsi="Tahoma" w:eastAsia="Tahoma" w:cs="Tahoma"/>
          <w:color w:val="auto"/>
          <w:sz w:val="22"/>
          <w:szCs w:val="22"/>
        </w:rPr>
        <w:t xml:space="preserve"> iaitu syarikat Bumiputera selama</w:t>
      </w:r>
      <w:r>
        <w:rPr>
          <w:rFonts w:hint="default" w:ascii="Tahoma" w:hAnsi="Tahoma" w:eastAsia="Tahoma" w:cs="Tahoma"/>
          <w:color w:val="auto"/>
          <w:sz w:val="22"/>
          <w:szCs w:val="22"/>
          <w:lang w:val="en-US"/>
        </w:rPr>
        <w:t xml:space="preserve"> </w:t>
      </w:r>
      <w:r>
        <w:rPr>
          <w:rFonts w:hint="default" w:ascii="Tahoma" w:hAnsi="Tahoma" w:eastAsia="Tahoma" w:cs="Tahoma"/>
          <w:b/>
          <w:bCs/>
          <w:color w:val="auto"/>
          <w:sz w:val="22"/>
          <w:szCs w:val="22"/>
          <w:lang w:val="en-US"/>
        </w:rPr>
        <w:t xml:space="preserve">18 Bulan mulai (1 Januari 2027 </w:t>
      </w:r>
      <w:r>
        <w:rPr>
          <w:rFonts w:ascii="Tahoma" w:hAnsi="Tahoma" w:eastAsia="Tahoma" w:cs="Tahoma"/>
          <w:b/>
          <w:bCs/>
          <w:color w:val="auto"/>
          <w:sz w:val="22"/>
          <w:szCs w:val="22"/>
        </w:rPr>
        <w:t xml:space="preserve">– </w:t>
      </w:r>
      <w:r>
        <w:rPr>
          <w:rFonts w:ascii="Tahoma" w:hAnsi="Tahoma" w:eastAsia="Tahoma" w:cs="Tahoma"/>
          <w:b/>
          <w:bCs/>
          <w:color w:val="auto"/>
          <w:sz w:val="22"/>
          <w:szCs w:val="22"/>
          <w:lang w:val="en-US"/>
        </w:rPr>
        <w:t>3</w:t>
      </w:r>
      <w:r>
        <w:rPr>
          <w:rFonts w:hint="default" w:ascii="Tahoma" w:hAnsi="Tahoma" w:eastAsia="Tahoma" w:cs="Tahoma"/>
          <w:b/>
          <w:bCs/>
          <w:color w:val="auto"/>
          <w:sz w:val="22"/>
          <w:szCs w:val="22"/>
          <w:lang w:val="en-US"/>
        </w:rPr>
        <w:t>0 Jun 2028</w:t>
      </w:r>
      <w:r>
        <w:rPr>
          <w:rFonts w:ascii="Tahoma" w:hAnsi="Tahoma" w:eastAsia="Tahoma" w:cs="Tahoma"/>
          <w:b/>
          <w:bCs/>
          <w:color w:val="auto"/>
          <w:sz w:val="22"/>
          <w:szCs w:val="22"/>
        </w:rPr>
        <w:t>)</w:t>
      </w:r>
      <w:r>
        <w:rPr>
          <w:rFonts w:ascii="Tahoma" w:hAnsi="Tahoma" w:eastAsia="Tahoma" w:cs="Tahoma"/>
          <w:color w:val="auto"/>
          <w:sz w:val="22"/>
          <w:szCs w:val="22"/>
        </w:rPr>
        <w:t xml:space="preserve"> dengan harga</w:t>
      </w:r>
      <w:r>
        <w:rPr>
          <w:rFonts w:hint="default" w:ascii="Tahoma" w:hAnsi="Tahoma" w:eastAsia="Tahoma" w:cs="Tahoma"/>
          <w:color w:val="auto"/>
          <w:sz w:val="22"/>
          <w:szCs w:val="22"/>
          <w:lang w:val="en-US"/>
        </w:rPr>
        <w:t xml:space="preserve"> </w:t>
      </w:r>
      <w:r>
        <w:rPr>
          <w:rFonts w:ascii="Tahoma" w:hAnsi="Tahoma" w:eastAsia="Tahoma" w:cs="Tahoma"/>
          <w:color w:val="auto"/>
          <w:sz w:val="22"/>
          <w:szCs w:val="22"/>
        </w:rPr>
        <w:t xml:space="preserve">sebanyak </w:t>
      </w:r>
      <w:r>
        <w:rPr>
          <w:rFonts w:ascii="Tahoma" w:hAnsi="Tahoma" w:eastAsia="Tahoma" w:cs="Tahoma"/>
          <w:b/>
          <w:bCs/>
          <w:color w:val="auto"/>
          <w:sz w:val="22"/>
          <w:szCs w:val="22"/>
        </w:rPr>
        <w:t>RM</w:t>
      </w:r>
      <w:r>
        <w:rPr>
          <w:rFonts w:hint="default" w:ascii="Tahoma" w:hAnsi="Tahoma" w:eastAsia="Tahoma" w:cs="Tahoma"/>
          <w:b/>
          <w:bCs/>
          <w:color w:val="auto"/>
          <w:sz w:val="22"/>
          <w:szCs w:val="22"/>
          <w:lang w:val="en-US"/>
        </w:rPr>
        <w:t>4,613,527.20.</w:t>
      </w:r>
      <w:r>
        <w:rPr>
          <w:rFonts w:ascii="Tahoma" w:hAnsi="Tahoma" w:eastAsia="Tahoma" w:cs="Tahoma"/>
          <w:b/>
          <w:bCs/>
          <w:color w:val="auto"/>
          <w:sz w:val="22"/>
          <w:szCs w:val="22"/>
        </w:rPr>
        <w:t xml:space="preserve"> (Ringg</w:t>
      </w:r>
      <w:r>
        <w:rPr>
          <w:rFonts w:ascii="Tahoma" w:hAnsi="Tahoma" w:eastAsia="Tahoma" w:cs="Tahoma"/>
          <w:b/>
          <w:bCs/>
          <w:color w:val="auto"/>
          <w:sz w:val="22"/>
          <w:szCs w:val="22"/>
        </w:rPr>
        <w:t>it</w:t>
      </w:r>
      <w:r>
        <w:rPr>
          <w:rFonts w:ascii="Tahoma" w:hAnsi="Tahoma" w:eastAsia="Tahoma" w:cs="Tahoma"/>
          <w:b/>
          <w:bCs/>
          <w:color w:val="auto"/>
          <w:sz w:val="22"/>
          <w:szCs w:val="22"/>
        </w:rPr>
        <w:t xml:space="preserve"> Malaysia : Empat </w:t>
      </w:r>
      <w:r>
        <w:rPr>
          <w:rFonts w:hint="default" w:ascii="Tahoma" w:hAnsi="Tahoma" w:eastAsia="Tahoma" w:cs="Tahoma"/>
          <w:b/>
          <w:bCs/>
          <w:color w:val="auto"/>
          <w:sz w:val="22"/>
          <w:szCs w:val="22"/>
          <w:lang w:val="en-US"/>
        </w:rPr>
        <w:t xml:space="preserve">juta enam ratus tiga belas </w:t>
      </w:r>
      <w:r>
        <w:rPr>
          <w:rFonts w:ascii="Tahoma" w:hAnsi="Tahoma" w:eastAsia="Tahoma" w:cs="Tahoma"/>
          <w:b/>
          <w:bCs/>
          <w:color w:val="auto"/>
          <w:sz w:val="22"/>
          <w:szCs w:val="22"/>
        </w:rPr>
        <w:t xml:space="preserve">ribu </w:t>
      </w:r>
      <w:r>
        <w:rPr>
          <w:rFonts w:hint="default" w:ascii="Tahoma" w:hAnsi="Tahoma" w:eastAsia="Tahoma" w:cs="Tahoma"/>
          <w:b/>
          <w:bCs/>
          <w:color w:val="auto"/>
          <w:sz w:val="22"/>
          <w:szCs w:val="22"/>
          <w:lang w:val="en-US"/>
        </w:rPr>
        <w:t xml:space="preserve">lima </w:t>
      </w:r>
      <w:r>
        <w:rPr>
          <w:rFonts w:ascii="Tahoma" w:hAnsi="Tahoma" w:eastAsia="Tahoma" w:cs="Tahoma"/>
          <w:b/>
          <w:bCs/>
          <w:color w:val="auto"/>
          <w:sz w:val="22"/>
          <w:szCs w:val="22"/>
        </w:rPr>
        <w:t xml:space="preserve">ratus </w:t>
      </w:r>
      <w:r>
        <w:rPr>
          <w:rFonts w:hint="default" w:ascii="Tahoma" w:hAnsi="Tahoma" w:eastAsia="Tahoma" w:cs="Tahoma"/>
          <w:b/>
          <w:bCs/>
          <w:color w:val="auto"/>
          <w:sz w:val="22"/>
          <w:szCs w:val="22"/>
          <w:lang w:val="en-US"/>
        </w:rPr>
        <w:t xml:space="preserve">dua puluh tujuh dan sen dua puluh </w:t>
      </w:r>
      <w:r>
        <w:rPr>
          <w:rFonts w:ascii="Tahoma" w:hAnsi="Tahoma" w:eastAsia="Tahoma" w:cs="Tahoma"/>
          <w:b/>
          <w:bCs/>
          <w:color w:val="auto"/>
          <w:sz w:val="22"/>
          <w:szCs w:val="22"/>
        </w:rPr>
        <w:t>sahaja)</w:t>
      </w:r>
      <w:r>
        <w:rPr>
          <w:rFonts w:ascii="Tahoma" w:hAnsi="Tahoma" w:eastAsia="Tahoma" w:cs="Tahoma"/>
          <w:color w:val="auto"/>
          <w:sz w:val="22"/>
          <w:szCs w:val="22"/>
        </w:rPr>
        <w:t xml:space="preserve"> </w:t>
      </w:r>
      <w:r>
        <w:rPr>
          <w:rFonts w:ascii="Tahoma" w:hAnsi="Tahoma" w:eastAsia="Tahoma" w:cs="Tahoma"/>
          <w:color w:val="auto"/>
          <w:sz w:val="22"/>
          <w:szCs w:val="22"/>
          <w:lang w:val="ms-MY"/>
        </w:rPr>
        <w:t xml:space="preserve"> </w:t>
      </w:r>
    </w:p>
    <w:p w14:paraId="3176537A">
      <w:pPr>
        <w:pStyle w:val="6"/>
        <w:tabs>
          <w:tab w:val="left" w:pos="2700"/>
        </w:tabs>
        <w:ind w:left="2700"/>
        <w:jc w:val="both"/>
        <w:rPr>
          <w:rFonts w:ascii="Tahoma" w:hAnsi="Tahoma" w:eastAsia="Tahoma" w:cs="Tahoma"/>
          <w:b/>
          <w:bCs/>
          <w:color w:val="auto"/>
          <w:sz w:val="22"/>
          <w:szCs w:val="22"/>
          <w:lang w:val="ms-MY"/>
        </w:rPr>
      </w:pPr>
    </w:p>
    <w:p w14:paraId="236D3EE5">
      <w:pPr>
        <w:pStyle w:val="6"/>
        <w:numPr>
          <w:ilvl w:val="0"/>
          <w:numId w:val="43"/>
        </w:numPr>
        <w:tabs>
          <w:tab w:val="left" w:pos="2700"/>
        </w:tabs>
        <w:ind w:left="2700" w:hanging="540"/>
        <w:jc w:val="both"/>
        <w:rPr>
          <w:rFonts w:ascii="Tahoma" w:hAnsi="Tahoma" w:eastAsia="Tahoma" w:cs="Tahoma"/>
          <w:color w:val="auto"/>
          <w:sz w:val="22"/>
          <w:szCs w:val="22"/>
        </w:rPr>
      </w:pPr>
      <w:r>
        <w:rPr>
          <w:rFonts w:ascii="Tahoma" w:hAnsi="Tahoma" w:eastAsia="Tahoma" w:cs="Tahoma"/>
          <w:color w:val="auto"/>
          <w:sz w:val="22"/>
          <w:szCs w:val="22"/>
        </w:rPr>
        <w:t>mengambil ingatan kelulusan lanjutan tempoh kontrak ini adalah selaras dengan Pekeliling Perbendaharaan PK 4.1 - Pentadbiran Kontrak Perolehan Kerajaan Secara Am, Para 2.7 (i) (a) dan Para 2.7 (i) (b).</w:t>
      </w:r>
    </w:p>
    <w:p w14:paraId="3112AD49">
      <w:pPr>
        <w:pStyle w:val="6"/>
        <w:tabs>
          <w:tab w:val="left" w:pos="2700"/>
        </w:tabs>
        <w:ind w:left="2700"/>
        <w:jc w:val="both"/>
        <w:rPr>
          <w:rFonts w:ascii="Tahoma" w:hAnsi="Tahoma" w:eastAsia="Tahoma" w:cs="Tahoma"/>
          <w:color w:val="auto"/>
          <w:sz w:val="22"/>
          <w:szCs w:val="22"/>
        </w:rPr>
      </w:pPr>
    </w:p>
    <w:p w14:paraId="348E980C">
      <w:pPr>
        <w:pStyle w:val="6"/>
        <w:numPr>
          <w:ilvl w:val="0"/>
          <w:numId w:val="43"/>
        </w:numPr>
        <w:tabs>
          <w:tab w:val="left" w:pos="2700"/>
        </w:tabs>
        <w:ind w:left="2700" w:hanging="540"/>
        <w:jc w:val="both"/>
        <w:rPr>
          <w:rFonts w:ascii="Tahoma" w:hAnsi="Tahoma" w:eastAsia="Tahoma" w:cs="Tahoma"/>
          <w:b/>
          <w:bCs/>
          <w:color w:val="auto"/>
          <w:sz w:val="22"/>
          <w:szCs w:val="22"/>
          <w:lang w:val="ms-MY"/>
        </w:rPr>
      </w:pPr>
      <w:r>
        <w:rPr>
          <w:rFonts w:ascii="Tahoma" w:hAnsi="Tahoma" w:eastAsia="Tahoma" w:cs="Tahoma"/>
          <w:color w:val="auto"/>
          <w:sz w:val="22"/>
          <w:szCs w:val="22"/>
        </w:rPr>
        <w:t xml:space="preserve">menetapkan bahawa </w:t>
      </w:r>
      <w:r>
        <w:rPr>
          <w:rFonts w:ascii="Tahoma" w:hAnsi="Tahoma" w:eastAsia="Tahoma" w:cs="Tahoma"/>
          <w:color w:val="auto"/>
          <w:sz w:val="22"/>
          <w:szCs w:val="22"/>
          <w:lang w:val="ms-MY"/>
        </w:rPr>
        <w:t>kelulusan ini</w:t>
      </w:r>
      <w:r>
        <w:rPr>
          <w:rFonts w:ascii="Tahoma" w:hAnsi="Tahoma" w:eastAsia="Tahoma" w:cs="Tahoma"/>
          <w:color w:val="auto"/>
          <w:sz w:val="22"/>
          <w:szCs w:val="22"/>
        </w:rPr>
        <w:t xml:space="preserve"> tertakluk kepada peraturan-peraturan kewangan semasa dan peruntukan mencukupi.</w:t>
      </w:r>
      <w:r>
        <w:rPr>
          <w:rFonts w:ascii="Tahoma" w:hAnsi="Tahoma" w:eastAsia="Tahoma" w:cs="Tahoma"/>
          <w:color w:val="auto"/>
          <w:sz w:val="22"/>
          <w:szCs w:val="22"/>
          <w:lang w:val="ms-MY"/>
        </w:rPr>
        <w:t xml:space="preserve">  </w:t>
      </w:r>
    </w:p>
    <w:p w14:paraId="5D6BC59F">
      <w:pPr>
        <w:pStyle w:val="6"/>
        <w:tabs>
          <w:tab w:val="left" w:pos="2700"/>
        </w:tabs>
        <w:ind w:left="2700"/>
        <w:jc w:val="both"/>
        <w:rPr>
          <w:rFonts w:ascii="Tahoma" w:hAnsi="Tahoma" w:eastAsia="Tahoma" w:cs="Tahoma"/>
          <w:color w:val="auto"/>
          <w:sz w:val="21"/>
          <w:szCs w:val="21"/>
          <w:lang w:val="ms-MY"/>
        </w:rPr>
      </w:pPr>
    </w:p>
    <w:p w14:paraId="3DD3B841">
      <w:pPr>
        <w:tabs>
          <w:tab w:val="left" w:pos="1800"/>
          <w:tab w:val="left" w:pos="2160"/>
        </w:tabs>
        <w:wordWrap/>
        <w:spacing w:after="0" w:line="240" w:lineRule="auto"/>
        <w:ind w:left="2160" w:hanging="2160"/>
        <w:jc w:val="right"/>
        <w:rPr>
          <w:rFonts w:hint="default" w:ascii="Tahoma" w:hAnsi="Tahoma" w:cs="Tahoma"/>
          <w:color w:val="auto"/>
          <w:lang w:val="en-US"/>
        </w:rPr>
      </w:pPr>
      <w:r>
        <w:rPr>
          <w:rFonts w:ascii="Tahoma" w:hAnsi="Tahoma" w:cs="Tahoma"/>
          <w:color w:val="auto"/>
          <w:lang w:val="ms-MY"/>
        </w:rPr>
        <w:tab/>
      </w:r>
      <w:r>
        <w:rPr>
          <w:rFonts w:ascii="Tahoma" w:hAnsi="Tahoma" w:cs="Tahoma"/>
          <w:color w:val="auto"/>
          <w:lang w:val="ms-MY"/>
        </w:rPr>
        <w:tab/>
      </w:r>
      <w:r>
        <w:rPr>
          <w:rFonts w:ascii="Tahoma" w:hAnsi="Tahoma" w:cs="Tahoma"/>
          <w:color w:val="auto"/>
          <w:lang w:val="ms-MY"/>
        </w:rPr>
        <w:tab/>
      </w:r>
      <w:r>
        <w:rPr>
          <w:rFonts w:ascii="Tahoma" w:hAnsi="Tahoma" w:cs="Tahoma"/>
          <w:color w:val="auto"/>
          <w:lang w:val="ms-MY"/>
        </w:rPr>
        <w:tab/>
      </w:r>
      <w:r>
        <w:rPr>
          <w:rFonts w:ascii="Tahoma" w:hAnsi="Tahoma" w:cs="Tahoma"/>
          <w:color w:val="auto"/>
          <w:lang w:val="ms-MY"/>
        </w:rPr>
        <w:tab/>
      </w:r>
      <w:r>
        <w:rPr>
          <w:rFonts w:ascii="Tahoma" w:hAnsi="Tahoma" w:cs="Tahoma"/>
          <w:b/>
          <w:bCs/>
          <w:color w:val="auto"/>
          <w:lang w:val="ms-MY"/>
        </w:rPr>
        <w:t xml:space="preserve">Tindakan </w:t>
      </w:r>
      <w:r>
        <w:rPr>
          <w:rFonts w:ascii="Tahoma" w:hAnsi="Tahoma" w:cs="Tahoma"/>
          <w:b/>
          <w:color w:val="auto"/>
          <w:lang w:val="ms-MY"/>
        </w:rPr>
        <w:t>:</w:t>
      </w:r>
      <w:r>
        <w:rPr>
          <w:rFonts w:ascii="Tahoma" w:hAnsi="Tahoma" w:cs="Tahoma"/>
          <w:color w:val="auto"/>
          <w:lang w:val="ms-MY"/>
        </w:rPr>
        <w:t xml:space="preserve"> </w:t>
      </w:r>
      <w:r>
        <w:rPr>
          <w:rFonts w:hint="default" w:ascii="Tahoma" w:hAnsi="Tahoma" w:cs="Tahoma"/>
          <w:color w:val="auto"/>
          <w:lang w:val="en-US"/>
        </w:rPr>
        <w:t>HSAAS</w:t>
      </w:r>
      <w:r>
        <w:rPr>
          <w:rFonts w:ascii="Tahoma" w:hAnsi="Tahoma" w:cs="Tahoma"/>
          <w:color w:val="auto"/>
          <w:lang w:val="ms-MY"/>
        </w:rPr>
        <w:t>/ Urus Seti</w:t>
      </w:r>
      <w:r>
        <w:rPr>
          <w:rFonts w:ascii="Tahoma" w:hAnsi="Tahoma" w:cs="Tahoma"/>
          <w:color w:val="auto"/>
        </w:rPr>
        <w:t>a</w:t>
      </w:r>
    </w:p>
    <w:p w14:paraId="1B4107B8">
      <w:pPr>
        <w:spacing w:after="0" w:line="240" w:lineRule="auto"/>
        <w:ind w:left="2420" w:leftChars="0" w:hanging="180" w:firstLineChars="0"/>
        <w:jc w:val="left"/>
        <w:rPr>
          <w:rFonts w:ascii="Tahoma" w:hAnsi="Tahoma" w:eastAsia="Tahoma" w:cs="Tahoma"/>
          <w:b w:val="0"/>
          <w:bCs/>
          <w:color w:val="auto"/>
          <w:lang w:val="ms-MY"/>
        </w:rPr>
      </w:pPr>
      <w:r>
        <w:rPr>
          <w:rFonts w:ascii="Tahoma" w:hAnsi="Tahoma" w:eastAsia="Tahoma" w:cs="Tahoma"/>
          <w:b w:val="0"/>
          <w:bCs/>
          <w:color w:val="auto"/>
          <w:lang w:val="ms-MY"/>
        </w:rPr>
        <w:tab/>
      </w:r>
    </w:p>
    <w:p w14:paraId="7919ECC9">
      <w:pPr>
        <w:tabs>
          <w:tab w:val="left" w:pos="1800"/>
          <w:tab w:val="left" w:pos="2160"/>
        </w:tabs>
        <w:spacing w:after="0" w:line="240" w:lineRule="auto"/>
        <w:ind w:left="2160" w:hanging="2160"/>
        <w:rPr>
          <w:rFonts w:ascii="Tahoma" w:hAnsi="Tahoma" w:eastAsia="Tahoma" w:cs="Tahoma"/>
          <w:b/>
          <w:color w:val="auto"/>
          <w:lang w:val="ms-MY"/>
        </w:rPr>
      </w:pPr>
    </w:p>
    <w:p w14:paraId="3003A9C6">
      <w:pPr>
        <w:tabs>
          <w:tab w:val="left" w:pos="1800"/>
          <w:tab w:val="left" w:pos="2160"/>
        </w:tabs>
        <w:spacing w:after="0" w:line="240" w:lineRule="auto"/>
        <w:ind w:left="2160" w:hanging="2160"/>
        <w:jc w:val="both"/>
        <w:rPr>
          <w:rFonts w:ascii="Tahoma" w:hAnsi="Tahoma" w:eastAsia="Tahoma" w:cs="Tahoma"/>
          <w:b/>
          <w:bCs/>
          <w:color w:val="auto"/>
          <w:lang w:val="ms-MY"/>
        </w:rPr>
      </w:pPr>
      <w:r>
        <w:rPr>
          <w:rFonts w:ascii="Tahoma" w:hAnsi="Tahoma" w:eastAsia="Tahoma" w:cs="Tahoma"/>
          <w:b/>
          <w:bCs/>
          <w:color w:val="auto"/>
          <w:lang w:val="ms-MY"/>
        </w:rPr>
        <w:t>MINIT 7</w:t>
      </w:r>
      <w:r>
        <w:rPr>
          <w:rFonts w:hint="default" w:ascii="Tahoma" w:hAnsi="Tahoma" w:eastAsia="Tahoma" w:cs="Tahoma"/>
          <w:b/>
          <w:bCs/>
          <w:color w:val="auto"/>
          <w:lang w:val="en-US"/>
        </w:rPr>
        <w:t>9</w:t>
      </w:r>
      <w:r>
        <w:rPr>
          <w:rFonts w:ascii="Tahoma" w:hAnsi="Tahoma" w:eastAsia="Tahoma" w:cs="Tahoma"/>
          <w:b/>
          <w:bCs/>
          <w:color w:val="auto"/>
          <w:lang w:val="ms-MY"/>
        </w:rPr>
        <w:t>.06.0</w:t>
      </w:r>
      <w:r>
        <w:rPr>
          <w:rFonts w:hint="default" w:ascii="Tahoma" w:hAnsi="Tahoma" w:eastAsia="Tahoma" w:cs="Tahoma"/>
          <w:b/>
          <w:bCs/>
          <w:color w:val="auto"/>
          <w:lang w:val="en-US"/>
        </w:rPr>
        <w:t>5</w:t>
      </w:r>
      <w:r>
        <w:rPr>
          <w:rFonts w:ascii="Tahoma" w:hAnsi="Tahoma" w:eastAsia="Tahoma" w:cs="Tahoma"/>
          <w:b/>
          <w:bCs/>
          <w:color w:val="auto"/>
          <w:lang w:val="ms-MY"/>
        </w:rPr>
        <w:tab/>
      </w:r>
      <w:r>
        <w:rPr>
          <w:rFonts w:ascii="Tahoma" w:hAnsi="Tahoma" w:eastAsia="Tahoma" w:cs="Tahoma"/>
          <w:b/>
          <w:bCs/>
          <w:color w:val="auto"/>
          <w:lang w:val="ms-MY"/>
        </w:rPr>
        <w:t>:</w:t>
      </w:r>
      <w:r>
        <w:rPr>
          <w:rFonts w:ascii="Tahoma" w:hAnsi="Tahoma" w:eastAsia="Tahoma" w:cs="Tahoma"/>
          <w:b/>
          <w:bCs/>
          <w:color w:val="auto"/>
          <w:lang w:val="ms-MY"/>
        </w:rPr>
        <w:tab/>
      </w:r>
      <w:r>
        <w:rPr>
          <w:rFonts w:ascii="Tahoma" w:hAnsi="Tahoma" w:eastAsia="Tahoma" w:cs="Tahoma"/>
          <w:b/>
          <w:bCs/>
          <w:color w:val="auto"/>
          <w:sz w:val="22"/>
          <w:szCs w:val="22"/>
        </w:rPr>
        <w:t>Kertas Untuk Pertimbangan dan Kelulusan Lembaga Perolehan Universiti Putra Malaysia Mengenai</w:t>
      </w:r>
      <w:r>
        <w:rPr>
          <w:rFonts w:hint="default" w:ascii="Tahoma" w:hAnsi="Tahoma" w:eastAsia="Tahoma" w:cs="Tahoma"/>
          <w:b/>
          <w:bCs/>
          <w:color w:val="auto"/>
          <w:sz w:val="22"/>
          <w:szCs w:val="22"/>
          <w:lang w:val="en-US"/>
        </w:rPr>
        <w:t xml:space="preserve"> </w:t>
      </w:r>
      <w:r>
        <w:rPr>
          <w:rFonts w:ascii="Tahoma" w:hAnsi="Tahoma" w:eastAsia="Tahoma" w:cs="Tahoma"/>
          <w:b/>
          <w:bCs/>
          <w:color w:val="auto"/>
          <w:sz w:val="22"/>
          <w:szCs w:val="22"/>
        </w:rPr>
        <w:t xml:space="preserve">Permohonan Lanjutan Tempoh Kontrak </w:t>
      </w:r>
      <w:r>
        <w:rPr>
          <w:rFonts w:hint="default" w:ascii="Tahoma" w:hAnsi="Tahoma" w:eastAsia="Tahoma" w:cs="Tahoma"/>
          <w:b/>
          <w:bCs/>
          <w:color w:val="auto"/>
          <w:sz w:val="22"/>
          <w:szCs w:val="22"/>
          <w:lang w:val="en-US"/>
        </w:rPr>
        <w:t>b</w:t>
      </w:r>
      <w:r>
        <w:rPr>
          <w:rFonts w:ascii="Tahoma" w:hAnsi="Tahoma" w:eastAsia="Tahoma" w:cs="Tahoma"/>
          <w:b/>
          <w:bCs/>
          <w:color w:val="auto"/>
          <w:sz w:val="22"/>
          <w:szCs w:val="22"/>
          <w:lang w:val="en-US"/>
        </w:rPr>
        <w:t xml:space="preserve">agi </w:t>
      </w:r>
      <w:r>
        <w:rPr>
          <w:rFonts w:hint="default" w:ascii="Tahoma" w:hAnsi="Tahoma" w:eastAsia="Tahoma" w:cs="Tahoma"/>
          <w:b/>
          <w:bCs/>
          <w:color w:val="auto"/>
          <w:sz w:val="22"/>
          <w:szCs w:val="22"/>
        </w:rPr>
        <w:t>Tender Perkhidmatan Penyelenggaraan Facility Engineering Maintenance Services (F</w:t>
      </w:r>
      <w:r>
        <w:rPr>
          <w:rFonts w:hint="default" w:ascii="Tahoma" w:hAnsi="Tahoma" w:eastAsia="Tahoma" w:cs="Tahoma"/>
          <w:b/>
          <w:bCs/>
          <w:color w:val="auto"/>
          <w:sz w:val="22"/>
          <w:szCs w:val="22"/>
          <w:lang w:val="en-US"/>
        </w:rPr>
        <w:t>EMS</w:t>
      </w:r>
      <w:r>
        <w:rPr>
          <w:rFonts w:hint="default" w:ascii="Tahoma" w:hAnsi="Tahoma" w:eastAsia="Tahoma" w:cs="Tahoma"/>
          <w:b/>
          <w:bCs/>
          <w:color w:val="auto"/>
          <w:sz w:val="22"/>
          <w:szCs w:val="22"/>
        </w:rPr>
        <w:t xml:space="preserve">) </w:t>
      </w:r>
      <w:r>
        <w:rPr>
          <w:rFonts w:hint="default" w:ascii="Tahoma" w:hAnsi="Tahoma" w:eastAsia="Tahoma" w:cs="Tahoma"/>
          <w:b/>
          <w:bCs/>
          <w:color w:val="auto"/>
          <w:sz w:val="22"/>
          <w:szCs w:val="22"/>
          <w:lang w:val="en-US"/>
        </w:rPr>
        <w:t>u</w:t>
      </w:r>
      <w:r>
        <w:rPr>
          <w:rFonts w:hint="default" w:ascii="Tahoma" w:hAnsi="Tahoma" w:eastAsia="Tahoma" w:cs="Tahoma"/>
          <w:b/>
          <w:bCs/>
          <w:color w:val="auto"/>
          <w:sz w:val="22"/>
          <w:szCs w:val="22"/>
        </w:rPr>
        <w:t xml:space="preserve">ntuk Tempoh Dua (2) Tahun </w:t>
      </w:r>
      <w:r>
        <w:rPr>
          <w:rFonts w:hint="default" w:ascii="Tahoma" w:hAnsi="Tahoma" w:eastAsia="Tahoma" w:cs="Tahoma"/>
          <w:b/>
          <w:bCs/>
          <w:color w:val="auto"/>
          <w:sz w:val="22"/>
          <w:szCs w:val="22"/>
          <w:lang w:val="en-US"/>
        </w:rPr>
        <w:t>d</w:t>
      </w:r>
      <w:r>
        <w:rPr>
          <w:rFonts w:hint="default" w:ascii="Tahoma" w:hAnsi="Tahoma" w:eastAsia="Tahoma" w:cs="Tahoma"/>
          <w:b/>
          <w:bCs/>
          <w:color w:val="auto"/>
          <w:sz w:val="22"/>
          <w:szCs w:val="22"/>
        </w:rPr>
        <w:t>i Hospital Sultan Abdul Aziz Shah, Universiti Putra Malaysia, Serdang, Selangor</w:t>
      </w:r>
      <w:r>
        <w:rPr>
          <w:rFonts w:hint="default" w:ascii="Tahoma" w:hAnsi="Tahoma" w:eastAsia="Tahoma" w:cs="Tahoma"/>
          <w:b/>
          <w:bCs/>
          <w:color w:val="auto"/>
          <w:sz w:val="22"/>
          <w:szCs w:val="22"/>
          <w:lang w:val="en-US"/>
        </w:rPr>
        <w:t xml:space="preserve"> </w:t>
      </w:r>
      <w:r>
        <w:rPr>
          <w:rFonts w:ascii="Tahoma" w:hAnsi="Tahoma" w:eastAsia="Tahoma" w:cs="Tahoma"/>
          <w:b/>
          <w:bCs/>
          <w:color w:val="auto"/>
          <w:sz w:val="22"/>
          <w:szCs w:val="22"/>
          <w:lang w:val="en-US"/>
        </w:rPr>
        <w:t xml:space="preserve">- </w:t>
      </w:r>
      <w:r>
        <w:rPr>
          <w:rFonts w:hint="default" w:ascii="Tahoma" w:hAnsi="Tahoma" w:eastAsia="Tahoma" w:cs="Tahoma"/>
          <w:b/>
          <w:bCs/>
          <w:color w:val="auto"/>
          <w:sz w:val="22"/>
          <w:szCs w:val="22"/>
          <w:lang w:val="en-US"/>
        </w:rPr>
        <w:t>T29/2024/14005/EP</w:t>
      </w:r>
    </w:p>
    <w:p w14:paraId="42841662">
      <w:pPr>
        <w:tabs>
          <w:tab w:val="left" w:pos="1800"/>
          <w:tab w:val="left" w:pos="2160"/>
        </w:tabs>
        <w:spacing w:after="0" w:line="240" w:lineRule="auto"/>
        <w:ind w:left="2160" w:hanging="2160"/>
        <w:jc w:val="both"/>
        <w:rPr>
          <w:rFonts w:ascii="Tahoma" w:hAnsi="Tahoma" w:eastAsia="Tahoma" w:cs="Tahoma"/>
          <w:b/>
          <w:bCs/>
          <w:color w:val="auto"/>
          <w:lang w:val="ms-MY"/>
        </w:rPr>
      </w:pPr>
      <w:r>
        <w:rPr>
          <w:rFonts w:ascii="Tahoma" w:hAnsi="Tahoma" w:eastAsia="Tahoma" w:cs="Tahoma"/>
          <w:b/>
          <w:bCs/>
          <w:color w:val="auto"/>
          <w:lang w:val="ms-MY"/>
        </w:rPr>
        <w:tab/>
      </w:r>
      <w:r>
        <w:rPr>
          <w:rFonts w:ascii="Tahoma" w:hAnsi="Tahoma" w:eastAsia="Tahoma" w:cs="Tahoma"/>
          <w:b/>
          <w:bCs/>
          <w:color w:val="auto"/>
          <w:lang w:val="ms-MY"/>
        </w:rPr>
        <w:tab/>
      </w:r>
    </w:p>
    <w:p w14:paraId="532091B2">
      <w:pPr>
        <w:tabs>
          <w:tab w:val="left" w:pos="1800"/>
          <w:tab w:val="left" w:pos="2160"/>
        </w:tabs>
        <w:spacing w:after="0" w:line="240" w:lineRule="auto"/>
        <w:ind w:left="2160" w:hanging="2160"/>
        <w:jc w:val="both"/>
        <w:rPr>
          <w:rFonts w:ascii="Tahoma" w:hAnsi="Tahoma" w:eastAsia="Tahoma" w:cs="Tahoma"/>
          <w:bCs/>
          <w:color w:val="auto"/>
          <w:highlight w:val="white"/>
          <w:lang w:val="ms-MY"/>
        </w:rPr>
      </w:pPr>
      <w:r>
        <w:rPr>
          <w:rFonts w:ascii="Tahoma" w:hAnsi="Tahoma" w:eastAsia="Tahoma" w:cs="Tahoma"/>
          <w:b/>
          <w:bCs/>
          <w:color w:val="auto"/>
          <w:lang w:val="ms-MY"/>
        </w:rPr>
        <w:tab/>
      </w:r>
      <w:r>
        <w:rPr>
          <w:rFonts w:ascii="Tahoma" w:hAnsi="Tahoma" w:eastAsia="Tahoma" w:cs="Tahoma"/>
          <w:b/>
          <w:bCs/>
          <w:color w:val="auto"/>
          <w:lang w:val="ms-MY"/>
        </w:rPr>
        <w:tab/>
      </w:r>
      <w:r>
        <w:rPr>
          <w:rFonts w:ascii="Tahoma" w:hAnsi="Tahoma" w:eastAsia="Tahoma" w:cs="Tahoma"/>
          <w:bCs/>
          <w:color w:val="auto"/>
          <w:highlight w:val="white"/>
          <w:lang w:val="ms-MY"/>
        </w:rPr>
        <w:t>Ahli Lembaga:</w:t>
      </w:r>
    </w:p>
    <w:p w14:paraId="5FB70AB0">
      <w:pPr>
        <w:tabs>
          <w:tab w:val="left" w:pos="1800"/>
          <w:tab w:val="left" w:pos="2160"/>
        </w:tabs>
        <w:spacing w:after="0" w:line="240" w:lineRule="auto"/>
        <w:ind w:left="2160" w:hanging="2160"/>
        <w:jc w:val="both"/>
        <w:rPr>
          <w:rFonts w:ascii="Tahoma" w:hAnsi="Tahoma" w:eastAsia="Tahoma" w:cs="Tahoma"/>
          <w:bCs/>
          <w:color w:val="auto"/>
          <w:highlight w:val="white"/>
          <w:lang w:val="ms-MY"/>
        </w:rPr>
      </w:pPr>
    </w:p>
    <w:p w14:paraId="3908EF69">
      <w:pPr>
        <w:pStyle w:val="21"/>
        <w:numPr>
          <w:ilvl w:val="0"/>
          <w:numId w:val="46"/>
        </w:numPr>
        <w:tabs>
          <w:tab w:val="left" w:pos="2160"/>
        </w:tabs>
        <w:spacing w:after="0" w:line="240" w:lineRule="auto"/>
        <w:ind w:left="2700" w:hanging="540"/>
        <w:jc w:val="both"/>
        <w:rPr>
          <w:rFonts w:ascii="Tahoma" w:hAnsi="Tahoma" w:cs="Tahoma"/>
          <w:color w:val="auto"/>
          <w:lang w:val="ms-MY"/>
        </w:rPr>
      </w:pPr>
      <w:r>
        <w:rPr>
          <w:rFonts w:ascii="Tahoma" w:hAnsi="Tahoma" w:eastAsia="Tahoma" w:cs="Tahoma"/>
          <w:bCs/>
          <w:color w:val="auto"/>
          <w:lang w:val="ms-MY"/>
        </w:rPr>
        <w:t>meneliti laporan dan penerangan oleh setiausaha mesyuarat.</w:t>
      </w:r>
      <w:r>
        <w:rPr>
          <w:rFonts w:ascii="Tahoma" w:hAnsi="Tahoma" w:eastAsia="Tahoma" w:cs="Tahoma"/>
          <w:color w:val="auto"/>
          <w:highlight w:val="white"/>
          <w:lang w:val="ms-MY"/>
        </w:rPr>
        <w:t xml:space="preserve"> </w:t>
      </w:r>
      <w:r>
        <w:rPr>
          <w:rFonts w:ascii="Tahoma" w:hAnsi="Tahoma" w:cs="Tahoma"/>
          <w:color w:val="auto"/>
          <w:shd w:val="clear" w:color="auto" w:fill="FFFFFF"/>
          <w:lang w:val="ms-MY"/>
        </w:rPr>
        <w:t xml:space="preserve"> </w:t>
      </w:r>
    </w:p>
    <w:p w14:paraId="395FC920">
      <w:pPr>
        <w:pStyle w:val="21"/>
        <w:tabs>
          <w:tab w:val="left" w:pos="2700"/>
        </w:tabs>
        <w:spacing w:after="0" w:line="240" w:lineRule="auto"/>
        <w:ind w:left="2700"/>
        <w:jc w:val="both"/>
        <w:rPr>
          <w:rFonts w:ascii="Tahoma" w:hAnsi="Tahoma" w:cs="Tahoma"/>
          <w:color w:val="auto"/>
          <w:lang w:val="ms-MY"/>
        </w:rPr>
      </w:pPr>
    </w:p>
    <w:p w14:paraId="13A92991">
      <w:pPr>
        <w:pStyle w:val="21"/>
        <w:numPr>
          <w:ilvl w:val="0"/>
          <w:numId w:val="46"/>
        </w:numPr>
        <w:tabs>
          <w:tab w:val="left" w:pos="2700"/>
        </w:tabs>
        <w:spacing w:after="0" w:line="240" w:lineRule="auto"/>
        <w:ind w:left="2700" w:hanging="540"/>
        <w:jc w:val="both"/>
        <w:rPr>
          <w:rFonts w:ascii="Tahoma" w:hAnsi="Tahoma" w:cs="Tahoma"/>
          <w:color w:val="auto"/>
          <w:lang w:val="ms-MY"/>
        </w:rPr>
      </w:pPr>
      <w:r>
        <w:rPr>
          <w:rFonts w:ascii="Tahoma" w:hAnsi="Tahoma" w:cs="Tahoma"/>
          <w:color w:val="auto"/>
          <w:lang w:val="ms-MY"/>
        </w:rPr>
        <w:t>dimaklumkan:-</w:t>
      </w:r>
    </w:p>
    <w:p w14:paraId="43477B23">
      <w:pPr>
        <w:pStyle w:val="21"/>
        <w:spacing w:line="240" w:lineRule="auto"/>
        <w:rPr>
          <w:rFonts w:ascii="Tahoma" w:hAnsi="Tahoma" w:cs="Tahoma"/>
          <w:color w:val="auto"/>
          <w:lang w:val="ms-MY"/>
        </w:rPr>
      </w:pPr>
    </w:p>
    <w:p w14:paraId="763C893D">
      <w:pPr>
        <w:pStyle w:val="21"/>
        <w:numPr>
          <w:ilvl w:val="0"/>
          <w:numId w:val="47"/>
        </w:numPr>
        <w:tabs>
          <w:tab w:val="left" w:pos="1800"/>
          <w:tab w:val="left" w:pos="2268"/>
        </w:tabs>
        <w:spacing w:after="0" w:line="240" w:lineRule="auto"/>
        <w:jc w:val="both"/>
        <w:rPr>
          <w:rFonts w:ascii="Tahoma" w:hAnsi="Tahoma" w:eastAsia="Tahoma" w:cs="Tahoma"/>
          <w:bCs/>
          <w:color w:val="auto"/>
          <w:lang w:val="ms-MY"/>
        </w:rPr>
      </w:pPr>
      <w:r>
        <w:rPr>
          <w:rFonts w:ascii="Tahoma" w:hAnsi="Tahoma" w:eastAsia="Tahoma" w:cs="Tahoma"/>
          <w:color w:val="auto"/>
          <w:lang w:val="ms-MY"/>
        </w:rPr>
        <w:t>mesyuarat LP Ke-</w:t>
      </w:r>
      <w:r>
        <w:rPr>
          <w:rFonts w:hint="default" w:ascii="Tahoma" w:hAnsi="Tahoma" w:eastAsia="Tahoma" w:cs="Tahoma"/>
          <w:color w:val="auto"/>
          <w:lang w:val="en-US"/>
        </w:rPr>
        <w:t>56</w:t>
      </w:r>
      <w:r>
        <w:rPr>
          <w:rFonts w:ascii="Tahoma" w:hAnsi="Tahoma" w:eastAsia="Tahoma" w:cs="Tahoma"/>
          <w:color w:val="auto"/>
          <w:lang w:val="ms-MY"/>
        </w:rPr>
        <w:t xml:space="preserve"> Bil. </w:t>
      </w:r>
      <w:r>
        <w:rPr>
          <w:rFonts w:hint="default" w:ascii="Tahoma" w:hAnsi="Tahoma" w:eastAsia="Tahoma" w:cs="Tahoma"/>
          <w:color w:val="auto"/>
          <w:lang w:val="en-US"/>
        </w:rPr>
        <w:t>10</w:t>
      </w:r>
      <w:r>
        <w:rPr>
          <w:rFonts w:ascii="Tahoma" w:hAnsi="Tahoma" w:eastAsia="Tahoma" w:cs="Tahoma"/>
          <w:color w:val="auto"/>
        </w:rPr>
        <w:t>/202</w:t>
      </w:r>
      <w:r>
        <w:rPr>
          <w:rFonts w:hint="default" w:ascii="Tahoma" w:hAnsi="Tahoma" w:eastAsia="Tahoma" w:cs="Tahoma"/>
          <w:color w:val="auto"/>
          <w:lang w:val="en-US"/>
        </w:rPr>
        <w:t>4</w:t>
      </w:r>
      <w:r>
        <w:rPr>
          <w:rFonts w:ascii="Tahoma" w:hAnsi="Tahoma" w:eastAsia="Tahoma" w:cs="Tahoma"/>
          <w:color w:val="auto"/>
          <w:lang w:val="ms-MY"/>
        </w:rPr>
        <w:t xml:space="preserve"> pada </w:t>
      </w:r>
      <w:r>
        <w:rPr>
          <w:rFonts w:hint="default" w:ascii="Tahoma" w:hAnsi="Tahoma" w:eastAsia="Tahoma" w:cs="Tahoma"/>
          <w:color w:val="auto"/>
          <w:lang w:val="en-US"/>
        </w:rPr>
        <w:t xml:space="preserve">19 Julai </w:t>
      </w:r>
      <w:r>
        <w:rPr>
          <w:rFonts w:ascii="Tahoma" w:hAnsi="Tahoma" w:eastAsia="Tahoma" w:cs="Tahoma"/>
          <w:color w:val="auto"/>
          <w:lang w:val="ms-MY"/>
        </w:rPr>
        <w:t>202</w:t>
      </w:r>
      <w:r>
        <w:rPr>
          <w:rFonts w:hint="default" w:ascii="Tahoma" w:hAnsi="Tahoma" w:eastAsia="Tahoma" w:cs="Tahoma"/>
          <w:color w:val="auto"/>
          <w:lang w:val="en-US"/>
        </w:rPr>
        <w:t>4</w:t>
      </w:r>
      <w:r>
        <w:rPr>
          <w:rFonts w:ascii="Tahoma" w:hAnsi="Tahoma" w:eastAsia="Tahoma" w:cs="Tahoma"/>
          <w:color w:val="auto"/>
          <w:lang w:val="ms-MY"/>
        </w:rPr>
        <w:t xml:space="preserve"> </w:t>
      </w:r>
      <w:r>
        <w:rPr>
          <w:rFonts w:ascii="Tahoma" w:hAnsi="Tahoma" w:cs="Tahoma"/>
          <w:color w:val="auto"/>
          <w:lang w:val="ms-MY"/>
        </w:rPr>
        <w:t xml:space="preserve">telah bersetuju melantik syarikat </w:t>
      </w:r>
      <w:r>
        <w:rPr>
          <w:rFonts w:hint="default" w:ascii="Tahoma" w:hAnsi="Tahoma" w:cs="Tahoma"/>
          <w:color w:val="auto"/>
          <w:lang w:val="en-US"/>
        </w:rPr>
        <w:t xml:space="preserve">Global View Engineering </w:t>
      </w:r>
      <w:r>
        <w:rPr>
          <w:rFonts w:hint="default" w:ascii="Tahoma" w:hAnsi="Tahoma" w:eastAsia="Tahoma" w:cs="Tahoma"/>
          <w:color w:val="auto"/>
          <w:lang w:val="en-US"/>
        </w:rPr>
        <w:t>Sdn. Bhd.</w:t>
      </w:r>
      <w:r>
        <w:rPr>
          <w:rFonts w:ascii="Tahoma" w:hAnsi="Tahoma" w:eastAsia="Tahoma" w:cs="Tahoma"/>
          <w:color w:val="auto"/>
          <w:lang w:val="ms-MY"/>
        </w:rPr>
        <w:t xml:space="preserve"> de</w:t>
      </w:r>
      <w:r>
        <w:rPr>
          <w:rFonts w:ascii="Tahoma" w:hAnsi="Tahoma" w:cs="Tahoma"/>
          <w:color w:val="auto"/>
          <w:lang w:val="ms-MY"/>
        </w:rPr>
        <w:t>ngan harga sebanyak RM</w:t>
      </w:r>
      <w:r>
        <w:rPr>
          <w:rFonts w:hint="default" w:ascii="Tahoma" w:hAnsi="Tahoma" w:cs="Tahoma"/>
          <w:color w:val="auto"/>
          <w:lang w:val="en-US"/>
        </w:rPr>
        <w:t>8,401</w:t>
      </w:r>
      <w:r>
        <w:rPr>
          <w:rFonts w:ascii="Tahoma" w:hAnsi="Tahoma" w:eastAsia="Tahoma" w:cs="Tahoma"/>
          <w:color w:val="auto"/>
          <w:lang w:val="ms-MY"/>
        </w:rPr>
        <w:t>,</w:t>
      </w:r>
      <w:r>
        <w:rPr>
          <w:rFonts w:hint="default" w:ascii="Tahoma" w:hAnsi="Tahoma" w:eastAsia="Tahoma" w:cs="Tahoma"/>
          <w:color w:val="auto"/>
          <w:lang w:val="en-US"/>
        </w:rPr>
        <w:t>048.0</w:t>
      </w:r>
      <w:r>
        <w:rPr>
          <w:rFonts w:ascii="Tahoma" w:hAnsi="Tahoma" w:eastAsia="Tahoma" w:cs="Tahoma"/>
          <w:color w:val="auto"/>
        </w:rPr>
        <w:t>0</w:t>
      </w:r>
      <w:r>
        <w:rPr>
          <w:rFonts w:ascii="Tahoma" w:hAnsi="Tahoma" w:cs="Tahoma"/>
          <w:color w:val="auto"/>
          <w:lang w:val="ms-MY"/>
        </w:rPr>
        <w:t xml:space="preserve"> dan </w:t>
      </w:r>
      <w:r>
        <w:rPr>
          <w:rFonts w:ascii="Tahoma" w:hAnsi="Tahoma" w:eastAsia="Tahoma" w:cs="Tahoma"/>
          <w:bCs/>
          <w:color w:val="auto"/>
          <w:lang w:val="ms-MY"/>
        </w:rPr>
        <w:t xml:space="preserve">tempoh </w:t>
      </w:r>
      <w:r>
        <w:rPr>
          <w:rFonts w:ascii="Tahoma" w:hAnsi="Tahoma" w:eastAsia="Tahoma" w:cs="Tahoma"/>
          <w:bCs/>
          <w:color w:val="auto"/>
        </w:rPr>
        <w:t xml:space="preserve">kontrak </w:t>
      </w:r>
      <w:r>
        <w:rPr>
          <w:rFonts w:ascii="Tahoma" w:hAnsi="Tahoma" w:eastAsia="Tahoma" w:cs="Tahoma"/>
          <w:bCs/>
          <w:color w:val="auto"/>
          <w:lang w:val="ms-MY"/>
        </w:rPr>
        <w:t xml:space="preserve">selama </w:t>
      </w:r>
      <w:r>
        <w:rPr>
          <w:rFonts w:hint="default" w:ascii="Tahoma" w:hAnsi="Tahoma" w:eastAsia="Tahoma" w:cs="Tahoma"/>
          <w:bCs/>
          <w:color w:val="auto"/>
          <w:lang w:val="en-US"/>
        </w:rPr>
        <w:t>2</w:t>
      </w:r>
      <w:r>
        <w:rPr>
          <w:rFonts w:ascii="Tahoma" w:hAnsi="Tahoma" w:eastAsia="Tahoma" w:cs="Tahoma"/>
          <w:bCs/>
          <w:color w:val="auto"/>
        </w:rPr>
        <w:t xml:space="preserve"> tahun (mulai 1 </w:t>
      </w:r>
      <w:r>
        <w:rPr>
          <w:rFonts w:hint="default" w:ascii="Tahoma" w:hAnsi="Tahoma" w:eastAsia="Tahoma" w:cs="Tahoma"/>
          <w:bCs/>
          <w:color w:val="auto"/>
          <w:lang w:val="en-US"/>
        </w:rPr>
        <w:t xml:space="preserve">Oktober </w:t>
      </w:r>
      <w:r>
        <w:rPr>
          <w:rFonts w:ascii="Tahoma" w:hAnsi="Tahoma" w:eastAsia="Tahoma" w:cs="Tahoma"/>
          <w:bCs/>
          <w:color w:val="auto"/>
        </w:rPr>
        <w:t>2024 hingga 3</w:t>
      </w:r>
      <w:r>
        <w:rPr>
          <w:rFonts w:hint="default" w:ascii="Tahoma" w:hAnsi="Tahoma" w:eastAsia="Tahoma" w:cs="Tahoma"/>
          <w:bCs/>
          <w:color w:val="auto"/>
          <w:lang w:val="en-US"/>
        </w:rPr>
        <w:t xml:space="preserve">0 September </w:t>
      </w:r>
      <w:r>
        <w:rPr>
          <w:rFonts w:ascii="Tahoma" w:hAnsi="Tahoma" w:eastAsia="Tahoma" w:cs="Tahoma"/>
          <w:bCs/>
          <w:color w:val="auto"/>
        </w:rPr>
        <w:t>2026)</w:t>
      </w:r>
      <w:r>
        <w:rPr>
          <w:rFonts w:ascii="Tahoma" w:hAnsi="Tahoma" w:eastAsia="Tahoma" w:cs="Tahoma"/>
          <w:bCs/>
          <w:color w:val="auto"/>
          <w:lang w:val="ms-MY"/>
        </w:rPr>
        <w:t>;</w:t>
      </w:r>
    </w:p>
    <w:p w14:paraId="154C25FC">
      <w:pPr>
        <w:pStyle w:val="21"/>
        <w:tabs>
          <w:tab w:val="left" w:pos="1800"/>
          <w:tab w:val="left" w:pos="2268"/>
        </w:tabs>
        <w:spacing w:after="0" w:line="240" w:lineRule="auto"/>
        <w:ind w:left="3060"/>
        <w:jc w:val="both"/>
        <w:rPr>
          <w:rFonts w:ascii="Tahoma" w:hAnsi="Tahoma" w:eastAsia="Tahoma" w:cs="Tahoma"/>
          <w:bCs/>
          <w:color w:val="auto"/>
          <w:lang w:val="ms-MY"/>
        </w:rPr>
      </w:pPr>
    </w:p>
    <w:p w14:paraId="0E161BEB">
      <w:pPr>
        <w:pStyle w:val="21"/>
        <w:numPr>
          <w:ilvl w:val="0"/>
          <w:numId w:val="47"/>
        </w:numPr>
        <w:tabs>
          <w:tab w:val="left" w:pos="1800"/>
          <w:tab w:val="left" w:pos="2268"/>
        </w:tabs>
        <w:spacing w:after="0" w:line="240" w:lineRule="auto"/>
        <w:jc w:val="both"/>
        <w:rPr>
          <w:rFonts w:ascii="Tahoma" w:hAnsi="Tahoma" w:eastAsia="Tahoma" w:cs="Tahoma"/>
          <w:bCs/>
          <w:color w:val="auto"/>
          <w:lang w:val="ms-MY"/>
        </w:rPr>
      </w:pPr>
      <w:r>
        <w:rPr>
          <w:rFonts w:ascii="Tahoma" w:hAnsi="Tahoma" w:eastAsia="Tahoma" w:cs="Tahoma"/>
          <w:color w:val="auto"/>
        </w:rPr>
        <w:t>justifikasi lanjutan tempoh kontrak ini adalah dibuat berdasarkan:-</w:t>
      </w:r>
    </w:p>
    <w:p w14:paraId="5D6FEA9D">
      <w:pPr>
        <w:pStyle w:val="21"/>
        <w:tabs>
          <w:tab w:val="left" w:pos="1800"/>
          <w:tab w:val="left" w:pos="2268"/>
        </w:tabs>
        <w:spacing w:after="0" w:line="240" w:lineRule="auto"/>
        <w:ind w:left="3060"/>
        <w:jc w:val="both"/>
        <w:rPr>
          <w:rFonts w:ascii="Tahoma" w:hAnsi="Tahoma" w:eastAsia="Tahoma" w:cs="Tahoma"/>
          <w:color w:val="auto"/>
        </w:rPr>
      </w:pPr>
    </w:p>
    <w:p w14:paraId="754DECF3">
      <w:pPr>
        <w:pStyle w:val="21"/>
        <w:keepNext w:val="0"/>
        <w:keepLines w:val="0"/>
        <w:pageBreakBefore w:val="0"/>
        <w:widowControl/>
        <w:numPr>
          <w:ilvl w:val="0"/>
          <w:numId w:val="48"/>
        </w:numPr>
        <w:kinsoku/>
        <w:wordWrap/>
        <w:overflowPunct/>
        <w:topLinePunct w:val="0"/>
        <w:autoSpaceDE/>
        <w:autoSpaceDN/>
        <w:bidi w:val="0"/>
        <w:adjustRightInd/>
        <w:snapToGrid/>
        <w:spacing w:after="0" w:line="260" w:lineRule="auto"/>
        <w:ind w:left="4173" w:leftChars="1600" w:right="130" w:hanging="653" w:hangingChars="297"/>
        <w:jc w:val="both"/>
        <w:textAlignment w:val="auto"/>
        <w:rPr>
          <w:rFonts w:hint="default" w:ascii="Tahoma" w:hAnsi="Tahoma" w:eastAsia="Tahoma" w:cs="Tahoma"/>
          <w:color w:val="auto"/>
        </w:rPr>
      </w:pPr>
      <w:r>
        <w:rPr>
          <w:rFonts w:hint="default" w:ascii="Tahoma" w:hAnsi="Tahoma" w:cs="Tahoma"/>
          <w:color w:val="auto"/>
          <w:lang w:val="en-US"/>
        </w:rPr>
        <w:t>syarikat mempunyai kontrak sedia ada dan memudahkan pihak HSAAS untuk membuat pemantauan perkhidmatan yang telah dijalankan;</w:t>
      </w:r>
      <w:r>
        <w:rPr>
          <w:rFonts w:hint="default" w:ascii="Tahoma" w:hAnsi="Tahoma" w:eastAsia="Tahoma" w:cs="Tahoma"/>
          <w:color w:val="auto"/>
        </w:rPr>
        <w:t xml:space="preserve"> </w:t>
      </w:r>
    </w:p>
    <w:p w14:paraId="32EC721B">
      <w:pPr>
        <w:pStyle w:val="21"/>
        <w:keepNext w:val="0"/>
        <w:keepLines w:val="0"/>
        <w:pageBreakBefore w:val="0"/>
        <w:widowControl/>
        <w:numPr>
          <w:ilvl w:val="0"/>
          <w:numId w:val="48"/>
        </w:numPr>
        <w:kinsoku/>
        <w:wordWrap/>
        <w:overflowPunct/>
        <w:topLinePunct w:val="0"/>
        <w:autoSpaceDE/>
        <w:autoSpaceDN/>
        <w:bidi w:val="0"/>
        <w:adjustRightInd/>
        <w:snapToGrid/>
        <w:spacing w:after="0" w:line="260" w:lineRule="auto"/>
        <w:ind w:left="4173" w:leftChars="1600" w:right="130" w:hanging="653" w:hangingChars="297"/>
        <w:jc w:val="both"/>
        <w:textAlignment w:val="auto"/>
        <w:rPr>
          <w:rFonts w:hint="default" w:ascii="Tahoma" w:hAnsi="Tahoma" w:eastAsia="Tahoma" w:cs="Tahoma"/>
          <w:color w:val="auto"/>
        </w:rPr>
      </w:pPr>
      <w:r>
        <w:rPr>
          <w:rFonts w:hint="default" w:ascii="Tahoma" w:hAnsi="Tahoma" w:cs="Tahoma"/>
          <w:color w:val="auto"/>
          <w:lang w:val="en-US"/>
        </w:rPr>
        <w:t>syarikat berpengalaman dan berpengetahuan luas dalam perkhidmatan yang telah dijalankan;</w:t>
      </w:r>
      <w:r>
        <w:rPr>
          <w:rFonts w:hint="default" w:ascii="Tahoma" w:hAnsi="Tahoma" w:eastAsia="Tahoma" w:cs="Tahoma"/>
          <w:color w:val="auto"/>
        </w:rPr>
        <w:t xml:space="preserve"> </w:t>
      </w:r>
    </w:p>
    <w:p w14:paraId="3FAD4E2D">
      <w:pPr>
        <w:pStyle w:val="21"/>
        <w:keepNext w:val="0"/>
        <w:keepLines w:val="0"/>
        <w:pageBreakBefore w:val="0"/>
        <w:widowControl/>
        <w:numPr>
          <w:ilvl w:val="0"/>
          <w:numId w:val="48"/>
        </w:numPr>
        <w:kinsoku/>
        <w:wordWrap/>
        <w:overflowPunct/>
        <w:topLinePunct w:val="0"/>
        <w:autoSpaceDE/>
        <w:autoSpaceDN/>
        <w:bidi w:val="0"/>
        <w:adjustRightInd/>
        <w:snapToGrid/>
        <w:spacing w:after="0" w:line="260" w:lineRule="auto"/>
        <w:ind w:left="4173" w:leftChars="1600" w:right="130" w:hanging="653" w:hangingChars="297"/>
        <w:jc w:val="both"/>
        <w:textAlignment w:val="auto"/>
        <w:rPr>
          <w:rFonts w:hint="default" w:ascii="Tahoma" w:hAnsi="Tahoma" w:eastAsia="Tahoma" w:cs="Tahoma"/>
          <w:color w:val="auto"/>
        </w:rPr>
      </w:pPr>
      <w:r>
        <w:rPr>
          <w:rFonts w:hint="default" w:ascii="Tahoma" w:hAnsi="Tahoma" w:cs="Tahoma"/>
          <w:color w:val="auto"/>
          <w:lang w:val="en-US"/>
        </w:rPr>
        <w:t>syarikat mempunyai keupayaan kewangan yang stabil; dan</w:t>
      </w:r>
    </w:p>
    <w:p w14:paraId="1EC70AFB">
      <w:pPr>
        <w:pStyle w:val="21"/>
        <w:keepNext w:val="0"/>
        <w:keepLines w:val="0"/>
        <w:pageBreakBefore w:val="0"/>
        <w:widowControl/>
        <w:numPr>
          <w:ilvl w:val="0"/>
          <w:numId w:val="48"/>
        </w:numPr>
        <w:kinsoku/>
        <w:wordWrap/>
        <w:overflowPunct/>
        <w:topLinePunct w:val="0"/>
        <w:autoSpaceDE/>
        <w:autoSpaceDN/>
        <w:bidi w:val="0"/>
        <w:adjustRightInd/>
        <w:snapToGrid/>
        <w:spacing w:after="0" w:line="260" w:lineRule="auto"/>
        <w:ind w:left="4173" w:leftChars="1600" w:right="130" w:hanging="653" w:hangingChars="297"/>
        <w:jc w:val="both"/>
        <w:textAlignment w:val="auto"/>
        <w:rPr>
          <w:rFonts w:hint="default" w:ascii="Tahoma" w:hAnsi="Tahoma" w:eastAsia="Tahoma" w:cs="Tahoma"/>
          <w:color w:val="auto"/>
        </w:rPr>
      </w:pPr>
      <w:r>
        <w:rPr>
          <w:rFonts w:hint="default" w:ascii="Tahoma" w:hAnsi="Tahoma" w:cs="Tahoma"/>
          <w:color w:val="auto"/>
          <w:lang w:val="en-US"/>
        </w:rPr>
        <w:t>syarikat memperolehi purata markah prestasi yang sangat memuaskan (88.61%) di mana syarikat menunjukkan tahap pematuhan yang baik terhadap jadual Plan Preventive Maintenance (PPM), tindak balas aduan kerosakan, pematuhan keselamatan serta keperluan pihak berkuasa di samping memberi sokongan operasi kecemasan hospital secara berterusan.</w:t>
      </w:r>
    </w:p>
    <w:p w14:paraId="64B4F77A">
      <w:pPr>
        <w:pStyle w:val="21"/>
        <w:spacing w:before="1"/>
        <w:ind w:left="3084" w:leftChars="1402" w:right="134"/>
        <w:jc w:val="both"/>
        <w:rPr>
          <w:rFonts w:hint="default" w:ascii="Tahoma" w:hAnsi="Tahoma" w:cs="Tahoma"/>
          <w:color w:val="auto"/>
        </w:rPr>
      </w:pPr>
    </w:p>
    <w:p w14:paraId="03DF09DE">
      <w:pPr>
        <w:pStyle w:val="21"/>
        <w:numPr>
          <w:ilvl w:val="0"/>
          <w:numId w:val="47"/>
        </w:numPr>
        <w:spacing w:after="0" w:line="240" w:lineRule="auto"/>
        <w:ind w:left="3420" w:leftChars="0" w:hanging="360" w:firstLineChars="0"/>
        <w:jc w:val="both"/>
        <w:rPr>
          <w:rFonts w:ascii="Tahoma" w:hAnsi="Tahoma" w:cs="Tahoma"/>
          <w:color w:val="auto"/>
          <w:lang w:val="ms-MY"/>
        </w:rPr>
      </w:pPr>
      <w:r>
        <w:rPr>
          <w:rFonts w:ascii="Tahoma" w:hAnsi="Tahoma" w:eastAsia="Tahoma" w:cs="Tahoma"/>
          <w:color w:val="auto"/>
        </w:rPr>
        <w:t xml:space="preserve">lanjutan tempoh kontrak ini akan menggunakan peruntukan mengurus </w:t>
      </w:r>
      <w:r>
        <w:rPr>
          <w:rFonts w:hint="default" w:ascii="Tahoma" w:hAnsi="Tahoma" w:eastAsia="Tahoma" w:cs="Tahoma"/>
          <w:color w:val="auto"/>
          <w:lang w:val="en-US"/>
        </w:rPr>
        <w:t xml:space="preserve">HSAAS </w:t>
      </w:r>
      <w:r>
        <w:rPr>
          <w:rFonts w:ascii="Tahoma" w:hAnsi="Tahoma" w:eastAsia="Tahoma" w:cs="Tahoma"/>
          <w:color w:val="auto"/>
        </w:rPr>
        <w:t>(1</w:t>
      </w:r>
      <w:r>
        <w:rPr>
          <w:rFonts w:hint="default" w:ascii="Tahoma" w:hAnsi="Tahoma" w:eastAsia="Tahoma" w:cs="Tahoma"/>
          <w:color w:val="auto"/>
          <w:lang w:val="en-US"/>
        </w:rPr>
        <w:t>4005</w:t>
      </w:r>
      <w:r>
        <w:rPr>
          <w:rFonts w:ascii="Tahoma" w:hAnsi="Tahoma" w:eastAsia="Tahoma" w:cs="Tahoma"/>
          <w:color w:val="auto"/>
        </w:rPr>
        <w:t>) dan melibatkan kos sebanyak RM</w:t>
      </w:r>
      <w:r>
        <w:rPr>
          <w:rFonts w:hint="default" w:ascii="Tahoma" w:hAnsi="Tahoma" w:eastAsia="Tahoma" w:cs="Tahoma"/>
          <w:color w:val="auto"/>
          <w:lang w:val="en-US"/>
        </w:rPr>
        <w:t>3,875,524.00</w:t>
      </w:r>
      <w:r>
        <w:rPr>
          <w:rFonts w:ascii="Tahoma" w:hAnsi="Tahoma" w:eastAsia="Tahoma" w:cs="Tahoma"/>
          <w:color w:val="auto"/>
        </w:rPr>
        <w:t xml:space="preserve"> bagi tempoh kontrak selama satu (1) tahun</w:t>
      </w:r>
      <w:r>
        <w:rPr>
          <w:rFonts w:hint="default" w:ascii="Tahoma" w:hAnsi="Tahoma" w:eastAsia="Tahoma" w:cs="Tahoma"/>
          <w:color w:val="auto"/>
          <w:lang w:val="en-US"/>
        </w:rPr>
        <w:t xml:space="preserve"> </w:t>
      </w:r>
      <w:r>
        <w:rPr>
          <w:rFonts w:ascii="Tahoma" w:hAnsi="Tahoma" w:eastAsia="Tahoma" w:cs="Tahoma"/>
          <w:color w:val="auto"/>
        </w:rPr>
        <w:t xml:space="preserve">mulai (1 </w:t>
      </w:r>
      <w:r>
        <w:rPr>
          <w:rFonts w:hint="default" w:ascii="Tahoma" w:hAnsi="Tahoma" w:eastAsia="Tahoma" w:cs="Tahoma"/>
          <w:color w:val="auto"/>
          <w:lang w:val="en-US"/>
        </w:rPr>
        <w:t>Oktober 2</w:t>
      </w:r>
      <w:r>
        <w:rPr>
          <w:rFonts w:ascii="Tahoma" w:hAnsi="Tahoma" w:eastAsia="Tahoma" w:cs="Tahoma"/>
          <w:color w:val="auto"/>
        </w:rPr>
        <w:t>02</w:t>
      </w:r>
      <w:r>
        <w:rPr>
          <w:rFonts w:hint="default" w:ascii="Tahoma" w:hAnsi="Tahoma" w:eastAsia="Tahoma" w:cs="Tahoma"/>
          <w:color w:val="auto"/>
          <w:lang w:val="en-US"/>
        </w:rPr>
        <w:t>6</w:t>
      </w:r>
      <w:r>
        <w:rPr>
          <w:rFonts w:ascii="Tahoma" w:hAnsi="Tahoma" w:eastAsia="Tahoma" w:cs="Tahoma"/>
          <w:color w:val="auto"/>
        </w:rPr>
        <w:t xml:space="preserve"> - 30 </w:t>
      </w:r>
      <w:r>
        <w:rPr>
          <w:rFonts w:hint="default" w:ascii="Tahoma" w:hAnsi="Tahoma" w:eastAsia="Tahoma" w:cs="Tahoma"/>
          <w:color w:val="auto"/>
          <w:lang w:val="en-US"/>
        </w:rPr>
        <w:t xml:space="preserve">September </w:t>
      </w:r>
      <w:r>
        <w:rPr>
          <w:rFonts w:ascii="Tahoma" w:hAnsi="Tahoma" w:eastAsia="Tahoma" w:cs="Tahoma"/>
          <w:color w:val="auto"/>
        </w:rPr>
        <w:t>202</w:t>
      </w:r>
      <w:r>
        <w:rPr>
          <w:rFonts w:hint="default" w:ascii="Tahoma" w:hAnsi="Tahoma" w:eastAsia="Tahoma" w:cs="Tahoma"/>
          <w:color w:val="auto"/>
          <w:lang w:val="en-US"/>
        </w:rPr>
        <w:t>7</w:t>
      </w:r>
      <w:r>
        <w:rPr>
          <w:rFonts w:ascii="Tahoma" w:hAnsi="Tahoma" w:eastAsia="Tahoma" w:cs="Tahoma"/>
          <w:color w:val="auto"/>
        </w:rPr>
        <w:t>).</w:t>
      </w:r>
    </w:p>
    <w:p w14:paraId="37DCA208">
      <w:pPr>
        <w:pStyle w:val="21"/>
        <w:tabs>
          <w:tab w:val="left" w:pos="1800"/>
          <w:tab w:val="left" w:pos="2268"/>
        </w:tabs>
        <w:spacing w:after="0" w:line="240" w:lineRule="auto"/>
        <w:ind w:left="3420"/>
        <w:jc w:val="both"/>
        <w:rPr>
          <w:rFonts w:ascii="Tahoma" w:hAnsi="Tahoma" w:eastAsia="Tahoma" w:cs="Tahoma"/>
          <w:bCs/>
          <w:color w:val="auto"/>
          <w:lang w:val="ms-MY"/>
        </w:rPr>
      </w:pPr>
    </w:p>
    <w:p w14:paraId="58CE40F0">
      <w:pPr>
        <w:pStyle w:val="6"/>
        <w:numPr>
          <w:ilvl w:val="0"/>
          <w:numId w:val="46"/>
        </w:numPr>
        <w:tabs>
          <w:tab w:val="left" w:pos="2700"/>
        </w:tabs>
        <w:ind w:left="2700" w:hanging="540"/>
        <w:jc w:val="both"/>
        <w:rPr>
          <w:rFonts w:ascii="Tahoma" w:hAnsi="Tahoma" w:eastAsia="Tahoma" w:cs="Tahoma"/>
          <w:color w:val="auto"/>
          <w:sz w:val="22"/>
          <w:szCs w:val="22"/>
          <w:lang w:val="ms-MY"/>
        </w:rPr>
      </w:pPr>
      <w:r>
        <w:rPr>
          <w:rFonts w:ascii="Tahoma" w:hAnsi="Tahoma" w:eastAsia="Tahoma" w:cs="Tahoma"/>
          <w:color w:val="auto"/>
          <w:sz w:val="22"/>
          <w:szCs w:val="22"/>
        </w:rPr>
        <w:t xml:space="preserve">bersetuju sebulat suara meluluskan permohonan Lanjutan Tempoh Kontrak bagi tender di atas dengan syarikat </w:t>
      </w:r>
      <w:r>
        <w:rPr>
          <w:rFonts w:hint="default" w:ascii="Tahoma" w:hAnsi="Tahoma" w:cs="Tahoma"/>
          <w:b/>
          <w:bCs/>
          <w:color w:val="auto"/>
          <w:sz w:val="22"/>
          <w:szCs w:val="22"/>
          <w:lang w:val="en-US"/>
        </w:rPr>
        <w:t>GLOBAL VIEW ENGINEERING SDN. BHD.</w:t>
      </w:r>
      <w:r>
        <w:rPr>
          <w:rFonts w:hint="default" w:ascii="Tahoma" w:hAnsi="Tahoma" w:cs="Tahoma"/>
          <w:color w:val="auto"/>
          <w:sz w:val="22"/>
          <w:szCs w:val="22"/>
        </w:rPr>
        <w:t>,</w:t>
      </w:r>
      <w:r>
        <w:rPr>
          <w:rFonts w:hint="default" w:ascii="Tahoma" w:hAnsi="Tahoma" w:cs="Tahoma"/>
          <w:color w:val="auto"/>
          <w:spacing w:val="1"/>
          <w:sz w:val="22"/>
          <w:szCs w:val="22"/>
        </w:rPr>
        <w:t xml:space="preserve"> </w:t>
      </w:r>
      <w:r>
        <w:rPr>
          <w:rFonts w:hint="default" w:ascii="Tahoma" w:hAnsi="Tahoma" w:cs="Tahoma"/>
          <w:color w:val="auto"/>
          <w:sz w:val="22"/>
          <w:szCs w:val="22"/>
        </w:rPr>
        <w:t>iaitu</w:t>
      </w:r>
      <w:r>
        <w:rPr>
          <w:rFonts w:hint="default" w:ascii="Tahoma" w:hAnsi="Tahoma" w:cs="Tahoma"/>
          <w:color w:val="auto"/>
          <w:spacing w:val="1"/>
          <w:sz w:val="22"/>
          <w:szCs w:val="22"/>
        </w:rPr>
        <w:t xml:space="preserve"> </w:t>
      </w:r>
      <w:r>
        <w:rPr>
          <w:rFonts w:hint="default" w:ascii="Tahoma" w:hAnsi="Tahoma" w:cs="Tahoma"/>
          <w:color w:val="auto"/>
          <w:sz w:val="22"/>
          <w:szCs w:val="22"/>
        </w:rPr>
        <w:t>syarikat</w:t>
      </w:r>
      <w:r>
        <w:rPr>
          <w:rFonts w:hint="default" w:ascii="Tahoma" w:hAnsi="Tahoma" w:cs="Tahoma"/>
          <w:color w:val="auto"/>
          <w:spacing w:val="1"/>
          <w:sz w:val="22"/>
          <w:szCs w:val="22"/>
        </w:rPr>
        <w:t xml:space="preserve"> </w:t>
      </w:r>
      <w:r>
        <w:rPr>
          <w:rFonts w:hint="default" w:ascii="Tahoma" w:hAnsi="Tahoma" w:cs="Tahoma"/>
          <w:color w:val="auto"/>
          <w:sz w:val="22"/>
          <w:szCs w:val="22"/>
        </w:rPr>
        <w:t>Bumiputera</w:t>
      </w:r>
      <w:r>
        <w:rPr>
          <w:rFonts w:hint="default" w:ascii="Tahoma" w:hAnsi="Tahoma" w:cs="Tahoma"/>
          <w:color w:val="auto"/>
          <w:spacing w:val="1"/>
          <w:sz w:val="22"/>
          <w:szCs w:val="22"/>
        </w:rPr>
        <w:t xml:space="preserve"> </w:t>
      </w:r>
      <w:r>
        <w:rPr>
          <w:rFonts w:hint="default" w:ascii="Tahoma" w:hAnsi="Tahoma" w:cs="Tahoma"/>
          <w:color w:val="auto"/>
          <w:sz w:val="22"/>
          <w:szCs w:val="22"/>
        </w:rPr>
        <w:t>selama</w:t>
      </w:r>
      <w:r>
        <w:rPr>
          <w:rFonts w:hint="default" w:ascii="Tahoma" w:hAnsi="Tahoma" w:cs="Tahoma"/>
          <w:color w:val="auto"/>
          <w:sz w:val="22"/>
          <w:szCs w:val="22"/>
          <w:lang w:val="en-US"/>
        </w:rPr>
        <w:t xml:space="preserve"> </w:t>
      </w:r>
      <w:r>
        <w:rPr>
          <w:rFonts w:hint="default" w:ascii="Tahoma" w:hAnsi="Tahoma" w:cs="Tahoma"/>
          <w:b/>
          <w:bCs/>
          <w:color w:val="auto"/>
          <w:sz w:val="22"/>
          <w:szCs w:val="22"/>
          <w:lang w:val="en-US"/>
        </w:rPr>
        <w:t xml:space="preserve">1 Tahun </w:t>
      </w:r>
      <w:r>
        <w:rPr>
          <w:rFonts w:hint="default" w:ascii="Tahoma" w:hAnsi="Tahoma" w:cs="Tahoma"/>
          <w:color w:val="auto"/>
          <w:sz w:val="22"/>
          <w:szCs w:val="22"/>
          <w:lang w:val="en-US"/>
        </w:rPr>
        <w:t xml:space="preserve">mulai </w:t>
      </w:r>
      <w:r>
        <w:rPr>
          <w:rFonts w:hint="default" w:ascii="Tahoma" w:hAnsi="Tahoma" w:cs="Tahoma"/>
          <w:b/>
          <w:color w:val="auto"/>
          <w:sz w:val="22"/>
          <w:szCs w:val="22"/>
          <w:lang w:val="en-US"/>
        </w:rPr>
        <w:t xml:space="preserve">(1 Oktober 2026 </w:t>
      </w:r>
      <w:r>
        <w:rPr>
          <w:rFonts w:hint="default" w:ascii="Tahoma" w:hAnsi="Tahoma" w:cs="Tahoma"/>
          <w:b/>
          <w:color w:val="auto"/>
          <w:sz w:val="22"/>
          <w:szCs w:val="22"/>
        </w:rPr>
        <w:t>–</w:t>
      </w:r>
      <w:r>
        <w:rPr>
          <w:rFonts w:hint="default" w:ascii="Tahoma" w:hAnsi="Tahoma" w:cs="Tahoma"/>
          <w:b/>
          <w:color w:val="auto"/>
          <w:spacing w:val="-3"/>
          <w:sz w:val="22"/>
          <w:szCs w:val="22"/>
        </w:rPr>
        <w:t xml:space="preserve"> </w:t>
      </w:r>
      <w:r>
        <w:rPr>
          <w:rFonts w:hint="default" w:ascii="Tahoma" w:hAnsi="Tahoma" w:cs="Tahoma"/>
          <w:b/>
          <w:color w:val="auto"/>
          <w:spacing w:val="-3"/>
          <w:sz w:val="22"/>
          <w:szCs w:val="22"/>
          <w:lang w:val="en-US"/>
        </w:rPr>
        <w:t>30 September  2027</w:t>
      </w:r>
      <w:r>
        <w:rPr>
          <w:rFonts w:hint="default" w:ascii="Tahoma" w:hAnsi="Tahoma" w:cs="Tahoma"/>
          <w:b/>
          <w:color w:val="auto"/>
          <w:sz w:val="22"/>
          <w:szCs w:val="22"/>
        </w:rPr>
        <w:t>)</w:t>
      </w:r>
      <w:r>
        <w:rPr>
          <w:rFonts w:hint="default" w:ascii="Tahoma" w:hAnsi="Tahoma" w:cs="Tahoma"/>
          <w:b/>
          <w:color w:val="auto"/>
          <w:spacing w:val="2"/>
          <w:sz w:val="22"/>
          <w:szCs w:val="22"/>
        </w:rPr>
        <w:t xml:space="preserve"> </w:t>
      </w:r>
      <w:r>
        <w:rPr>
          <w:rFonts w:hint="default" w:ascii="Tahoma" w:hAnsi="Tahoma" w:cs="Tahoma"/>
          <w:color w:val="auto"/>
          <w:sz w:val="22"/>
          <w:szCs w:val="22"/>
        </w:rPr>
        <w:t>dengan</w:t>
      </w:r>
      <w:r>
        <w:rPr>
          <w:rFonts w:hint="default" w:ascii="Tahoma" w:hAnsi="Tahoma" w:cs="Tahoma"/>
          <w:color w:val="auto"/>
          <w:spacing w:val="-2"/>
          <w:sz w:val="22"/>
          <w:szCs w:val="22"/>
        </w:rPr>
        <w:t xml:space="preserve"> </w:t>
      </w:r>
      <w:r>
        <w:rPr>
          <w:rFonts w:hint="default" w:ascii="Tahoma" w:hAnsi="Tahoma" w:cs="Tahoma"/>
          <w:color w:val="auto"/>
          <w:sz w:val="22"/>
          <w:szCs w:val="22"/>
        </w:rPr>
        <w:t>harga</w:t>
      </w:r>
      <w:r>
        <w:rPr>
          <w:rFonts w:hint="default" w:ascii="Tahoma" w:hAnsi="Tahoma" w:cs="Tahoma"/>
          <w:color w:val="auto"/>
          <w:sz w:val="22"/>
          <w:szCs w:val="22"/>
          <w:lang w:val="en-US"/>
        </w:rPr>
        <w:t xml:space="preserve"> </w:t>
      </w:r>
      <w:r>
        <w:rPr>
          <w:rFonts w:hint="default" w:ascii="Tahoma" w:hAnsi="Tahoma" w:cs="Tahoma"/>
          <w:color w:val="auto"/>
          <w:sz w:val="22"/>
          <w:szCs w:val="22"/>
        </w:rPr>
        <w:t xml:space="preserve">sebanyak </w:t>
      </w:r>
      <w:r>
        <w:rPr>
          <w:rFonts w:hint="default" w:ascii="Tahoma" w:hAnsi="Tahoma" w:cs="Tahoma"/>
          <w:b/>
          <w:bCs/>
          <w:color w:val="auto"/>
          <w:sz w:val="22"/>
          <w:szCs w:val="22"/>
        </w:rPr>
        <w:t>RM</w:t>
      </w:r>
      <w:r>
        <w:rPr>
          <w:rFonts w:hint="default" w:ascii="Tahoma" w:hAnsi="Tahoma" w:cs="Tahoma"/>
          <w:b/>
          <w:bCs/>
          <w:color w:val="auto"/>
          <w:sz w:val="22"/>
          <w:szCs w:val="22"/>
          <w:lang w:val="en-US"/>
        </w:rPr>
        <w:t xml:space="preserve">3,875,524.00 </w:t>
      </w:r>
      <w:r>
        <w:rPr>
          <w:rFonts w:ascii="Tahoma" w:hAnsi="Tahoma" w:eastAsia="Tahoma" w:cs="Tahoma"/>
          <w:b/>
          <w:bCs/>
          <w:color w:val="auto"/>
          <w:sz w:val="22"/>
          <w:szCs w:val="22"/>
        </w:rPr>
        <w:t xml:space="preserve">(Ringgit Malaysia : </w:t>
      </w:r>
      <w:r>
        <w:rPr>
          <w:rFonts w:hint="default" w:ascii="Tahoma" w:hAnsi="Tahoma" w:eastAsia="Tahoma" w:cs="Tahoma"/>
          <w:b/>
          <w:bCs/>
          <w:color w:val="auto"/>
          <w:sz w:val="22"/>
          <w:szCs w:val="22"/>
          <w:lang w:val="en-US"/>
        </w:rPr>
        <w:t xml:space="preserve">Tiga juta lapan ratus tujuh puluh lima </w:t>
      </w:r>
      <w:r>
        <w:rPr>
          <w:rFonts w:ascii="Tahoma" w:hAnsi="Tahoma" w:eastAsia="Tahoma" w:cs="Tahoma"/>
          <w:b/>
          <w:bCs/>
          <w:color w:val="auto"/>
          <w:sz w:val="22"/>
          <w:szCs w:val="22"/>
        </w:rPr>
        <w:t xml:space="preserve">ribu </w:t>
      </w:r>
      <w:r>
        <w:rPr>
          <w:rFonts w:hint="default" w:ascii="Tahoma" w:hAnsi="Tahoma" w:eastAsia="Tahoma" w:cs="Tahoma"/>
          <w:b/>
          <w:bCs/>
          <w:color w:val="auto"/>
          <w:sz w:val="22"/>
          <w:szCs w:val="22"/>
          <w:lang w:val="en-US"/>
        </w:rPr>
        <w:t xml:space="preserve">lima </w:t>
      </w:r>
      <w:r>
        <w:rPr>
          <w:rFonts w:ascii="Tahoma" w:hAnsi="Tahoma" w:eastAsia="Tahoma" w:cs="Tahoma"/>
          <w:b/>
          <w:bCs/>
          <w:color w:val="auto"/>
          <w:sz w:val="22"/>
          <w:szCs w:val="22"/>
        </w:rPr>
        <w:t xml:space="preserve">ratus </w:t>
      </w:r>
      <w:r>
        <w:rPr>
          <w:rFonts w:hint="default" w:ascii="Tahoma" w:hAnsi="Tahoma" w:eastAsia="Tahoma" w:cs="Tahoma"/>
          <w:b/>
          <w:bCs/>
          <w:color w:val="auto"/>
          <w:sz w:val="22"/>
          <w:szCs w:val="22"/>
          <w:lang w:val="en-US"/>
        </w:rPr>
        <w:t>dua puluh empat s</w:t>
      </w:r>
      <w:r>
        <w:rPr>
          <w:rFonts w:ascii="Tahoma" w:hAnsi="Tahoma" w:eastAsia="Tahoma" w:cs="Tahoma"/>
          <w:b/>
          <w:bCs/>
          <w:color w:val="auto"/>
          <w:sz w:val="22"/>
          <w:szCs w:val="22"/>
        </w:rPr>
        <w:t>ahaja)</w:t>
      </w:r>
      <w:r>
        <w:rPr>
          <w:rFonts w:ascii="Tahoma" w:hAnsi="Tahoma" w:eastAsia="Tahoma" w:cs="Tahoma"/>
          <w:color w:val="auto"/>
          <w:sz w:val="22"/>
          <w:szCs w:val="22"/>
        </w:rPr>
        <w:t xml:space="preserve"> </w:t>
      </w:r>
      <w:r>
        <w:rPr>
          <w:rFonts w:ascii="Tahoma" w:hAnsi="Tahoma" w:eastAsia="Tahoma" w:cs="Tahoma"/>
          <w:color w:val="auto"/>
          <w:sz w:val="22"/>
          <w:szCs w:val="22"/>
          <w:lang w:val="ms-MY"/>
        </w:rPr>
        <w:t xml:space="preserve"> </w:t>
      </w:r>
    </w:p>
    <w:p w14:paraId="0C972614">
      <w:pPr>
        <w:pStyle w:val="6"/>
        <w:tabs>
          <w:tab w:val="left" w:pos="2700"/>
        </w:tabs>
        <w:ind w:left="2700"/>
        <w:jc w:val="both"/>
        <w:rPr>
          <w:rFonts w:ascii="Tahoma" w:hAnsi="Tahoma" w:eastAsia="Tahoma" w:cs="Tahoma"/>
          <w:b/>
          <w:bCs/>
          <w:color w:val="auto"/>
          <w:sz w:val="22"/>
          <w:szCs w:val="22"/>
          <w:lang w:val="ms-MY"/>
        </w:rPr>
      </w:pPr>
    </w:p>
    <w:p w14:paraId="1E4EAEB7">
      <w:pPr>
        <w:pStyle w:val="6"/>
        <w:numPr>
          <w:ilvl w:val="0"/>
          <w:numId w:val="46"/>
        </w:numPr>
        <w:tabs>
          <w:tab w:val="left" w:pos="2700"/>
        </w:tabs>
        <w:ind w:left="2700" w:hanging="540"/>
        <w:jc w:val="both"/>
        <w:rPr>
          <w:rFonts w:ascii="Tahoma" w:hAnsi="Tahoma" w:eastAsia="Tahoma" w:cs="Tahoma"/>
          <w:color w:val="auto"/>
          <w:sz w:val="22"/>
          <w:szCs w:val="22"/>
        </w:rPr>
      </w:pPr>
      <w:r>
        <w:rPr>
          <w:rFonts w:ascii="Tahoma" w:hAnsi="Tahoma" w:eastAsia="Tahoma" w:cs="Tahoma"/>
          <w:color w:val="auto"/>
          <w:sz w:val="22"/>
          <w:szCs w:val="22"/>
        </w:rPr>
        <w:t>mengambil ingatan kelulusan lanjutan tempoh kontrak ini adalah selaras dengan Pekeliling Perbendaharaan PK 4.1 - Pentadbiran Kontrak Perolehan Kerajaan Secara Am, Para 2.7 (i) (a) dan Para 2.7 (i) (b).</w:t>
      </w:r>
    </w:p>
    <w:p w14:paraId="00B2D705">
      <w:pPr>
        <w:pStyle w:val="6"/>
        <w:tabs>
          <w:tab w:val="left" w:pos="2700"/>
        </w:tabs>
        <w:ind w:left="2700"/>
        <w:jc w:val="both"/>
        <w:rPr>
          <w:rFonts w:ascii="Tahoma" w:hAnsi="Tahoma" w:eastAsia="Tahoma" w:cs="Tahoma"/>
          <w:color w:val="auto"/>
          <w:sz w:val="22"/>
          <w:szCs w:val="22"/>
        </w:rPr>
      </w:pPr>
    </w:p>
    <w:p w14:paraId="2BE966B3">
      <w:pPr>
        <w:pStyle w:val="6"/>
        <w:numPr>
          <w:ilvl w:val="0"/>
          <w:numId w:val="46"/>
        </w:numPr>
        <w:tabs>
          <w:tab w:val="left" w:pos="2700"/>
        </w:tabs>
        <w:ind w:left="2700" w:hanging="540"/>
        <w:jc w:val="both"/>
        <w:rPr>
          <w:rFonts w:ascii="Tahoma" w:hAnsi="Tahoma" w:eastAsia="Tahoma" w:cs="Tahoma"/>
          <w:b/>
          <w:bCs/>
          <w:color w:val="auto"/>
          <w:sz w:val="22"/>
          <w:szCs w:val="22"/>
          <w:lang w:val="ms-MY"/>
        </w:rPr>
      </w:pPr>
      <w:r>
        <w:rPr>
          <w:rFonts w:ascii="Tahoma" w:hAnsi="Tahoma" w:eastAsia="Tahoma" w:cs="Tahoma"/>
          <w:color w:val="auto"/>
          <w:sz w:val="22"/>
          <w:szCs w:val="22"/>
        </w:rPr>
        <w:t xml:space="preserve">menetapkan bahawa </w:t>
      </w:r>
      <w:r>
        <w:rPr>
          <w:rFonts w:ascii="Tahoma" w:hAnsi="Tahoma" w:eastAsia="Tahoma" w:cs="Tahoma"/>
          <w:color w:val="auto"/>
          <w:sz w:val="22"/>
          <w:szCs w:val="22"/>
          <w:lang w:val="ms-MY"/>
        </w:rPr>
        <w:t>kelulusan ini</w:t>
      </w:r>
      <w:r>
        <w:rPr>
          <w:rFonts w:ascii="Tahoma" w:hAnsi="Tahoma" w:eastAsia="Tahoma" w:cs="Tahoma"/>
          <w:color w:val="auto"/>
          <w:sz w:val="22"/>
          <w:szCs w:val="22"/>
        </w:rPr>
        <w:t xml:space="preserve"> tertakluk kepada peraturan-peraturan kewangan semasa dan peruntukan mencukupi.</w:t>
      </w:r>
      <w:r>
        <w:rPr>
          <w:rFonts w:ascii="Tahoma" w:hAnsi="Tahoma" w:eastAsia="Tahoma" w:cs="Tahoma"/>
          <w:color w:val="auto"/>
          <w:sz w:val="22"/>
          <w:szCs w:val="22"/>
          <w:lang w:val="ms-MY"/>
        </w:rPr>
        <w:t xml:space="preserve">  </w:t>
      </w:r>
    </w:p>
    <w:p w14:paraId="2B079D51">
      <w:pPr>
        <w:pStyle w:val="6"/>
        <w:tabs>
          <w:tab w:val="left" w:pos="2700"/>
        </w:tabs>
        <w:ind w:left="2700"/>
        <w:jc w:val="both"/>
        <w:rPr>
          <w:rFonts w:ascii="Tahoma" w:hAnsi="Tahoma" w:eastAsia="Tahoma" w:cs="Tahoma"/>
          <w:color w:val="auto"/>
          <w:sz w:val="21"/>
          <w:szCs w:val="21"/>
          <w:lang w:val="ms-MY"/>
        </w:rPr>
      </w:pPr>
    </w:p>
    <w:p w14:paraId="1ACBAE6A">
      <w:pPr>
        <w:tabs>
          <w:tab w:val="left" w:pos="1800"/>
          <w:tab w:val="left" w:pos="2160"/>
        </w:tabs>
        <w:spacing w:after="0" w:line="240" w:lineRule="auto"/>
        <w:ind w:left="2160" w:hanging="2160"/>
        <w:jc w:val="right"/>
        <w:rPr>
          <w:rFonts w:hint="default" w:ascii="Tahoma" w:hAnsi="Tahoma" w:eastAsia="Tahoma" w:cs="Tahoma"/>
          <w:b/>
          <w:color w:val="auto"/>
          <w:lang w:val="en-US"/>
        </w:rPr>
      </w:pPr>
      <w:r>
        <w:rPr>
          <w:rFonts w:ascii="Tahoma" w:hAnsi="Tahoma" w:cs="Tahoma"/>
          <w:color w:val="auto"/>
          <w:lang w:val="ms-MY"/>
        </w:rPr>
        <w:tab/>
      </w:r>
      <w:r>
        <w:rPr>
          <w:rFonts w:ascii="Tahoma" w:hAnsi="Tahoma" w:cs="Tahoma"/>
          <w:color w:val="auto"/>
          <w:lang w:val="ms-MY"/>
        </w:rPr>
        <w:tab/>
      </w:r>
      <w:r>
        <w:rPr>
          <w:rFonts w:ascii="Tahoma" w:hAnsi="Tahoma" w:cs="Tahoma"/>
          <w:color w:val="auto"/>
          <w:lang w:val="ms-MY"/>
        </w:rPr>
        <w:tab/>
      </w:r>
      <w:r>
        <w:rPr>
          <w:rFonts w:ascii="Tahoma" w:hAnsi="Tahoma" w:cs="Tahoma"/>
          <w:color w:val="auto"/>
          <w:lang w:val="ms-MY"/>
        </w:rPr>
        <w:tab/>
      </w:r>
      <w:r>
        <w:rPr>
          <w:rFonts w:ascii="Tahoma" w:hAnsi="Tahoma" w:cs="Tahoma"/>
          <w:color w:val="auto"/>
          <w:lang w:val="ms-MY"/>
        </w:rPr>
        <w:tab/>
      </w:r>
      <w:r>
        <w:rPr>
          <w:rFonts w:ascii="Tahoma" w:hAnsi="Tahoma" w:cs="Tahoma"/>
          <w:b/>
          <w:bCs/>
          <w:color w:val="auto"/>
          <w:lang w:val="ms-MY"/>
        </w:rPr>
        <w:t xml:space="preserve">Tindakan </w:t>
      </w:r>
      <w:r>
        <w:rPr>
          <w:rFonts w:ascii="Tahoma" w:hAnsi="Tahoma" w:cs="Tahoma"/>
          <w:b/>
          <w:color w:val="auto"/>
          <w:lang w:val="ms-MY"/>
        </w:rPr>
        <w:t>:</w:t>
      </w:r>
      <w:r>
        <w:rPr>
          <w:rFonts w:ascii="Tahoma" w:hAnsi="Tahoma" w:cs="Tahoma"/>
          <w:color w:val="auto"/>
          <w:lang w:val="ms-MY"/>
        </w:rPr>
        <w:t xml:space="preserve"> </w:t>
      </w:r>
      <w:r>
        <w:rPr>
          <w:rFonts w:hint="default" w:ascii="Tahoma" w:hAnsi="Tahoma" w:cs="Tahoma"/>
          <w:color w:val="auto"/>
          <w:lang w:val="en-US"/>
        </w:rPr>
        <w:t>HSAAS</w:t>
      </w:r>
      <w:r>
        <w:rPr>
          <w:rFonts w:ascii="Tahoma" w:hAnsi="Tahoma" w:cs="Tahoma"/>
          <w:color w:val="auto"/>
          <w:lang w:val="ms-MY"/>
        </w:rPr>
        <w:t>/ Urus Seti</w:t>
      </w:r>
      <w:r>
        <w:rPr>
          <w:rFonts w:ascii="Tahoma" w:hAnsi="Tahoma" w:cs="Tahoma"/>
          <w:color w:val="auto"/>
        </w:rPr>
        <w:t>a</w:t>
      </w:r>
    </w:p>
    <w:p w14:paraId="045D2D1E">
      <w:pPr>
        <w:tabs>
          <w:tab w:val="left" w:pos="1800"/>
          <w:tab w:val="left" w:pos="2160"/>
        </w:tabs>
        <w:spacing w:after="0" w:line="240" w:lineRule="auto"/>
        <w:ind w:left="2160" w:hanging="2160"/>
        <w:rPr>
          <w:rFonts w:hint="default" w:ascii="Tahoma" w:hAnsi="Tahoma" w:eastAsia="Tahoma" w:cs="Tahoma"/>
          <w:b/>
          <w:color w:val="auto"/>
          <w:lang w:val="en-US"/>
        </w:rPr>
      </w:pPr>
    </w:p>
    <w:p w14:paraId="1777BFE8">
      <w:pPr>
        <w:tabs>
          <w:tab w:val="left" w:pos="1800"/>
          <w:tab w:val="left" w:pos="2160"/>
        </w:tabs>
        <w:spacing w:after="0" w:line="240" w:lineRule="auto"/>
        <w:ind w:left="2160" w:hanging="2160"/>
        <w:rPr>
          <w:rFonts w:hint="default" w:ascii="Tahoma" w:hAnsi="Tahoma" w:eastAsia="Tahoma" w:cs="Tahoma"/>
          <w:b/>
          <w:color w:val="auto"/>
          <w:lang w:val="en-US"/>
        </w:rPr>
      </w:pPr>
    </w:p>
    <w:p w14:paraId="19EE9161">
      <w:pPr>
        <w:tabs>
          <w:tab w:val="left" w:pos="1800"/>
          <w:tab w:val="left" w:pos="2160"/>
        </w:tabs>
        <w:spacing w:after="0" w:line="240" w:lineRule="auto"/>
        <w:ind w:left="2160" w:hanging="2160"/>
        <w:jc w:val="both"/>
        <w:rPr>
          <w:rFonts w:ascii="Tahoma" w:hAnsi="Tahoma" w:eastAsia="Tahoma" w:cs="Tahoma"/>
          <w:b/>
          <w:bCs/>
          <w:color w:val="auto"/>
          <w:lang w:val="ms-MY"/>
        </w:rPr>
      </w:pPr>
      <w:r>
        <w:rPr>
          <w:rFonts w:ascii="Tahoma" w:hAnsi="Tahoma" w:eastAsia="Tahoma" w:cs="Tahoma"/>
          <w:b/>
          <w:bCs/>
          <w:color w:val="auto"/>
          <w:lang w:val="ms-MY"/>
        </w:rPr>
        <w:t>MINIT 7</w:t>
      </w:r>
      <w:r>
        <w:rPr>
          <w:rFonts w:hint="default" w:ascii="Tahoma" w:hAnsi="Tahoma" w:eastAsia="Tahoma" w:cs="Tahoma"/>
          <w:b/>
          <w:bCs/>
          <w:color w:val="auto"/>
          <w:lang w:val="en-US"/>
        </w:rPr>
        <w:t>9</w:t>
      </w:r>
      <w:r>
        <w:rPr>
          <w:rFonts w:ascii="Tahoma" w:hAnsi="Tahoma" w:eastAsia="Tahoma" w:cs="Tahoma"/>
          <w:b/>
          <w:bCs/>
          <w:color w:val="auto"/>
          <w:lang w:val="ms-MY"/>
        </w:rPr>
        <w:t>.06.0</w:t>
      </w:r>
      <w:r>
        <w:rPr>
          <w:rFonts w:hint="default" w:ascii="Tahoma" w:hAnsi="Tahoma" w:eastAsia="Tahoma" w:cs="Tahoma"/>
          <w:b/>
          <w:bCs/>
          <w:color w:val="auto"/>
          <w:lang w:val="en-US"/>
        </w:rPr>
        <w:t>6</w:t>
      </w:r>
      <w:r>
        <w:rPr>
          <w:rFonts w:ascii="Tahoma" w:hAnsi="Tahoma" w:eastAsia="Tahoma" w:cs="Tahoma"/>
          <w:b/>
          <w:bCs/>
          <w:color w:val="auto"/>
          <w:lang w:val="ms-MY"/>
        </w:rPr>
        <w:tab/>
      </w:r>
      <w:r>
        <w:rPr>
          <w:rFonts w:ascii="Tahoma" w:hAnsi="Tahoma" w:eastAsia="Tahoma" w:cs="Tahoma"/>
          <w:b/>
          <w:bCs/>
          <w:color w:val="auto"/>
          <w:lang w:val="ms-MY"/>
        </w:rPr>
        <w:t>:</w:t>
      </w:r>
      <w:r>
        <w:rPr>
          <w:rFonts w:ascii="Tahoma" w:hAnsi="Tahoma" w:eastAsia="Tahoma" w:cs="Tahoma"/>
          <w:b/>
          <w:bCs/>
          <w:color w:val="auto"/>
          <w:lang w:val="ms-MY"/>
        </w:rPr>
        <w:tab/>
      </w:r>
      <w:r>
        <w:rPr>
          <w:rFonts w:ascii="Tahoma" w:hAnsi="Tahoma" w:eastAsia="Tahoma" w:cs="Tahoma"/>
          <w:b/>
          <w:bCs/>
          <w:color w:val="auto"/>
          <w:sz w:val="22"/>
          <w:szCs w:val="22"/>
        </w:rPr>
        <w:t>Kertas Untuk Pertimbangan dan Kelulusan Lembaga Perolehan Universiti Putra Malaysia Mengenai</w:t>
      </w:r>
      <w:r>
        <w:rPr>
          <w:rFonts w:hint="default" w:ascii="Tahoma" w:hAnsi="Tahoma" w:eastAsia="Tahoma" w:cs="Tahoma"/>
          <w:b/>
          <w:bCs/>
          <w:color w:val="auto"/>
          <w:sz w:val="22"/>
          <w:szCs w:val="22"/>
          <w:lang w:val="en-US"/>
        </w:rPr>
        <w:t xml:space="preserve"> </w:t>
      </w:r>
      <w:r>
        <w:rPr>
          <w:rFonts w:hint="default" w:ascii="Tahoma" w:hAnsi="Tahoma" w:cs="Tahoma"/>
          <w:b/>
          <w:bCs/>
          <w:color w:val="auto"/>
          <w:sz w:val="22"/>
          <w:szCs w:val="22"/>
        </w:rPr>
        <w:t>Permohonan</w:t>
      </w:r>
      <w:r>
        <w:rPr>
          <w:rFonts w:hint="default" w:ascii="Tahoma" w:hAnsi="Tahoma" w:cs="Tahoma"/>
          <w:b/>
          <w:bCs/>
          <w:color w:val="auto"/>
          <w:spacing w:val="-2"/>
          <w:sz w:val="22"/>
          <w:szCs w:val="22"/>
        </w:rPr>
        <w:t xml:space="preserve"> </w:t>
      </w:r>
      <w:r>
        <w:rPr>
          <w:rFonts w:hint="default" w:ascii="Tahoma" w:hAnsi="Tahoma" w:cs="Tahoma"/>
          <w:b/>
          <w:bCs/>
          <w:color w:val="auto"/>
          <w:sz w:val="22"/>
          <w:szCs w:val="22"/>
        </w:rPr>
        <w:t>Lanjutan</w:t>
      </w:r>
      <w:r>
        <w:rPr>
          <w:rFonts w:hint="default" w:ascii="Tahoma" w:hAnsi="Tahoma" w:cs="Tahoma"/>
          <w:b/>
          <w:bCs/>
          <w:color w:val="auto"/>
          <w:spacing w:val="-2"/>
          <w:sz w:val="22"/>
          <w:szCs w:val="22"/>
        </w:rPr>
        <w:t xml:space="preserve"> </w:t>
      </w:r>
      <w:r>
        <w:rPr>
          <w:rFonts w:hint="default" w:ascii="Tahoma" w:hAnsi="Tahoma" w:cs="Tahoma"/>
          <w:b/>
          <w:bCs/>
          <w:color w:val="auto"/>
          <w:sz w:val="22"/>
          <w:szCs w:val="22"/>
        </w:rPr>
        <w:t>Tempoh</w:t>
      </w:r>
      <w:r>
        <w:rPr>
          <w:rFonts w:hint="default" w:ascii="Tahoma" w:hAnsi="Tahoma" w:cs="Tahoma"/>
          <w:b/>
          <w:bCs/>
          <w:color w:val="auto"/>
          <w:spacing w:val="-5"/>
          <w:sz w:val="22"/>
          <w:szCs w:val="22"/>
        </w:rPr>
        <w:t xml:space="preserve"> </w:t>
      </w:r>
      <w:r>
        <w:rPr>
          <w:rFonts w:hint="default" w:ascii="Tahoma" w:hAnsi="Tahoma" w:cs="Tahoma"/>
          <w:b/>
          <w:bCs/>
          <w:color w:val="auto"/>
          <w:sz w:val="22"/>
          <w:szCs w:val="22"/>
        </w:rPr>
        <w:t xml:space="preserve">Kontrak </w:t>
      </w:r>
      <w:r>
        <w:rPr>
          <w:rFonts w:hint="default" w:ascii="Tahoma" w:hAnsi="Tahoma" w:cs="Tahoma"/>
          <w:b/>
          <w:bCs/>
          <w:color w:val="auto"/>
          <w:sz w:val="22"/>
          <w:szCs w:val="22"/>
          <w:lang w:val="en-US"/>
        </w:rPr>
        <w:t xml:space="preserve">bagi </w:t>
      </w:r>
      <w:r>
        <w:rPr>
          <w:rFonts w:hint="default" w:ascii="Tahoma" w:hAnsi="Tahoma" w:cs="Tahoma"/>
          <w:b/>
          <w:bCs/>
          <w:color w:val="auto"/>
          <w:sz w:val="22"/>
          <w:szCs w:val="22"/>
        </w:rPr>
        <w:t xml:space="preserve">Tender Membekal </w:t>
      </w:r>
      <w:r>
        <w:rPr>
          <w:rFonts w:hint="default" w:ascii="Tahoma" w:hAnsi="Tahoma" w:cs="Tahoma"/>
          <w:b/>
          <w:bCs/>
          <w:color w:val="auto"/>
          <w:sz w:val="22"/>
          <w:szCs w:val="22"/>
          <w:lang w:val="en-US"/>
        </w:rPr>
        <w:t>d</w:t>
      </w:r>
      <w:r>
        <w:rPr>
          <w:rFonts w:hint="default" w:ascii="Tahoma" w:hAnsi="Tahoma" w:cs="Tahoma"/>
          <w:b/>
          <w:bCs/>
          <w:color w:val="auto"/>
          <w:sz w:val="22"/>
          <w:szCs w:val="22"/>
        </w:rPr>
        <w:t xml:space="preserve">an Menghantar Bekalan Medical Liquid Oxygen </w:t>
      </w:r>
      <w:r>
        <w:rPr>
          <w:rFonts w:hint="default" w:ascii="Tahoma" w:hAnsi="Tahoma" w:cs="Tahoma"/>
          <w:b/>
          <w:bCs/>
          <w:color w:val="auto"/>
          <w:sz w:val="22"/>
          <w:szCs w:val="22"/>
          <w:lang w:val="en-US"/>
        </w:rPr>
        <w:t>b</w:t>
      </w:r>
      <w:r>
        <w:rPr>
          <w:rFonts w:hint="default" w:ascii="Tahoma" w:hAnsi="Tahoma" w:cs="Tahoma"/>
          <w:b/>
          <w:bCs/>
          <w:color w:val="auto"/>
          <w:sz w:val="22"/>
          <w:szCs w:val="22"/>
        </w:rPr>
        <w:t xml:space="preserve">agi Tempoh Dua (2) Tahun </w:t>
      </w:r>
      <w:r>
        <w:rPr>
          <w:rFonts w:hint="default" w:ascii="Tahoma" w:hAnsi="Tahoma" w:cs="Tahoma"/>
          <w:b/>
          <w:bCs/>
          <w:color w:val="auto"/>
          <w:sz w:val="22"/>
          <w:szCs w:val="22"/>
          <w:lang w:val="en-US"/>
        </w:rPr>
        <w:t>k</w:t>
      </w:r>
      <w:r>
        <w:rPr>
          <w:rFonts w:hint="default" w:ascii="Tahoma" w:hAnsi="Tahoma" w:cs="Tahoma"/>
          <w:b/>
          <w:bCs/>
          <w:color w:val="auto"/>
          <w:sz w:val="22"/>
          <w:szCs w:val="22"/>
        </w:rPr>
        <w:t>e Hospital Sultan Abdul Aziz Shah, Universiti Putra Malaysia, Serdang, Selangor</w:t>
      </w:r>
      <w:r>
        <w:rPr>
          <w:rFonts w:hint="default" w:ascii="Tahoma" w:hAnsi="Tahoma" w:cs="Tahoma"/>
          <w:b/>
          <w:bCs/>
          <w:color w:val="auto"/>
          <w:sz w:val="22"/>
          <w:szCs w:val="22"/>
          <w:lang w:val="en-US"/>
        </w:rPr>
        <w:t xml:space="preserve"> - T25/2024/14005/EP</w:t>
      </w:r>
    </w:p>
    <w:p w14:paraId="7DC284D8">
      <w:pPr>
        <w:tabs>
          <w:tab w:val="left" w:pos="1800"/>
          <w:tab w:val="left" w:pos="2160"/>
        </w:tabs>
        <w:spacing w:after="0" w:line="240" w:lineRule="auto"/>
        <w:ind w:left="2160" w:hanging="2160"/>
        <w:jc w:val="both"/>
        <w:rPr>
          <w:rFonts w:ascii="Tahoma" w:hAnsi="Tahoma" w:eastAsia="Tahoma" w:cs="Tahoma"/>
          <w:b/>
          <w:bCs/>
          <w:color w:val="auto"/>
          <w:lang w:val="ms-MY"/>
        </w:rPr>
      </w:pPr>
      <w:r>
        <w:rPr>
          <w:rFonts w:ascii="Tahoma" w:hAnsi="Tahoma" w:eastAsia="Tahoma" w:cs="Tahoma"/>
          <w:b/>
          <w:bCs/>
          <w:color w:val="auto"/>
          <w:lang w:val="ms-MY"/>
        </w:rPr>
        <w:tab/>
      </w:r>
      <w:r>
        <w:rPr>
          <w:rFonts w:ascii="Tahoma" w:hAnsi="Tahoma" w:eastAsia="Tahoma" w:cs="Tahoma"/>
          <w:b/>
          <w:bCs/>
          <w:color w:val="auto"/>
          <w:lang w:val="ms-MY"/>
        </w:rPr>
        <w:tab/>
      </w:r>
    </w:p>
    <w:p w14:paraId="3E34B697">
      <w:pPr>
        <w:tabs>
          <w:tab w:val="left" w:pos="1800"/>
          <w:tab w:val="left" w:pos="2160"/>
        </w:tabs>
        <w:spacing w:after="0" w:line="240" w:lineRule="auto"/>
        <w:ind w:left="2160" w:hanging="2160"/>
        <w:jc w:val="both"/>
        <w:rPr>
          <w:rFonts w:ascii="Tahoma" w:hAnsi="Tahoma" w:eastAsia="Tahoma" w:cs="Tahoma"/>
          <w:bCs/>
          <w:color w:val="auto"/>
          <w:highlight w:val="white"/>
          <w:lang w:val="ms-MY"/>
        </w:rPr>
      </w:pPr>
      <w:r>
        <w:rPr>
          <w:rFonts w:ascii="Tahoma" w:hAnsi="Tahoma" w:eastAsia="Tahoma" w:cs="Tahoma"/>
          <w:b/>
          <w:bCs/>
          <w:color w:val="auto"/>
          <w:lang w:val="ms-MY"/>
        </w:rPr>
        <w:tab/>
      </w:r>
      <w:r>
        <w:rPr>
          <w:rFonts w:ascii="Tahoma" w:hAnsi="Tahoma" w:eastAsia="Tahoma" w:cs="Tahoma"/>
          <w:b/>
          <w:bCs/>
          <w:color w:val="auto"/>
          <w:lang w:val="ms-MY"/>
        </w:rPr>
        <w:tab/>
      </w:r>
      <w:r>
        <w:rPr>
          <w:rFonts w:ascii="Tahoma" w:hAnsi="Tahoma" w:eastAsia="Tahoma" w:cs="Tahoma"/>
          <w:bCs/>
          <w:color w:val="auto"/>
          <w:highlight w:val="white"/>
          <w:lang w:val="ms-MY"/>
        </w:rPr>
        <w:t>Ahli Lembaga:</w:t>
      </w:r>
    </w:p>
    <w:p w14:paraId="54E4A194">
      <w:pPr>
        <w:tabs>
          <w:tab w:val="left" w:pos="1800"/>
          <w:tab w:val="left" w:pos="2160"/>
        </w:tabs>
        <w:spacing w:after="0" w:line="240" w:lineRule="auto"/>
        <w:ind w:left="2160" w:hanging="2160"/>
        <w:jc w:val="both"/>
        <w:rPr>
          <w:rFonts w:ascii="Tahoma" w:hAnsi="Tahoma" w:eastAsia="Tahoma" w:cs="Tahoma"/>
          <w:bCs/>
          <w:color w:val="auto"/>
          <w:highlight w:val="white"/>
          <w:lang w:val="ms-MY"/>
        </w:rPr>
      </w:pPr>
    </w:p>
    <w:p w14:paraId="7D9DA30F">
      <w:pPr>
        <w:pStyle w:val="21"/>
        <w:numPr>
          <w:ilvl w:val="0"/>
          <w:numId w:val="49"/>
        </w:numPr>
        <w:tabs>
          <w:tab w:val="left" w:pos="2160"/>
        </w:tabs>
        <w:spacing w:after="0" w:line="240" w:lineRule="auto"/>
        <w:ind w:left="2700" w:hanging="540"/>
        <w:jc w:val="both"/>
        <w:rPr>
          <w:rFonts w:ascii="Tahoma" w:hAnsi="Tahoma" w:cs="Tahoma"/>
          <w:color w:val="auto"/>
          <w:lang w:val="ms-MY"/>
        </w:rPr>
      </w:pPr>
      <w:r>
        <w:rPr>
          <w:rFonts w:ascii="Tahoma" w:hAnsi="Tahoma" w:eastAsia="Tahoma" w:cs="Tahoma"/>
          <w:bCs/>
          <w:color w:val="auto"/>
          <w:lang w:val="ms-MY"/>
        </w:rPr>
        <w:t>meneliti laporan dan penerangan oleh setiausaha mesyuarat.</w:t>
      </w:r>
      <w:r>
        <w:rPr>
          <w:rFonts w:ascii="Tahoma" w:hAnsi="Tahoma" w:eastAsia="Tahoma" w:cs="Tahoma"/>
          <w:color w:val="auto"/>
          <w:highlight w:val="white"/>
          <w:lang w:val="ms-MY"/>
        </w:rPr>
        <w:t xml:space="preserve"> </w:t>
      </w:r>
      <w:r>
        <w:rPr>
          <w:rFonts w:ascii="Tahoma" w:hAnsi="Tahoma" w:cs="Tahoma"/>
          <w:color w:val="auto"/>
          <w:shd w:val="clear" w:color="auto" w:fill="FFFFFF"/>
          <w:lang w:val="ms-MY"/>
        </w:rPr>
        <w:t xml:space="preserve"> </w:t>
      </w:r>
    </w:p>
    <w:p w14:paraId="7D605130">
      <w:pPr>
        <w:pStyle w:val="21"/>
        <w:tabs>
          <w:tab w:val="left" w:pos="2700"/>
        </w:tabs>
        <w:spacing w:after="0" w:line="240" w:lineRule="auto"/>
        <w:ind w:left="2700"/>
        <w:jc w:val="both"/>
        <w:rPr>
          <w:rFonts w:ascii="Tahoma" w:hAnsi="Tahoma" w:cs="Tahoma"/>
          <w:color w:val="auto"/>
          <w:lang w:val="ms-MY"/>
        </w:rPr>
      </w:pPr>
    </w:p>
    <w:p w14:paraId="45C5C8F3">
      <w:pPr>
        <w:pStyle w:val="21"/>
        <w:numPr>
          <w:ilvl w:val="0"/>
          <w:numId w:val="49"/>
        </w:numPr>
        <w:tabs>
          <w:tab w:val="left" w:pos="2700"/>
        </w:tabs>
        <w:spacing w:after="0" w:line="240" w:lineRule="auto"/>
        <w:ind w:left="2700" w:hanging="540"/>
        <w:jc w:val="both"/>
        <w:rPr>
          <w:rFonts w:ascii="Tahoma" w:hAnsi="Tahoma" w:cs="Tahoma"/>
          <w:color w:val="auto"/>
          <w:lang w:val="ms-MY"/>
        </w:rPr>
      </w:pPr>
      <w:r>
        <w:rPr>
          <w:rFonts w:ascii="Tahoma" w:hAnsi="Tahoma" w:cs="Tahoma"/>
          <w:color w:val="auto"/>
          <w:lang w:val="ms-MY"/>
        </w:rPr>
        <w:t>dimaklumkan:-</w:t>
      </w:r>
    </w:p>
    <w:p w14:paraId="2433E525">
      <w:pPr>
        <w:pStyle w:val="21"/>
        <w:spacing w:line="240" w:lineRule="auto"/>
        <w:rPr>
          <w:rFonts w:ascii="Tahoma" w:hAnsi="Tahoma" w:cs="Tahoma"/>
          <w:color w:val="auto"/>
          <w:lang w:val="ms-MY"/>
        </w:rPr>
      </w:pPr>
    </w:p>
    <w:p w14:paraId="23F7C92F">
      <w:pPr>
        <w:pStyle w:val="21"/>
        <w:numPr>
          <w:ilvl w:val="0"/>
          <w:numId w:val="50"/>
        </w:numPr>
        <w:tabs>
          <w:tab w:val="left" w:pos="1800"/>
          <w:tab w:val="left" w:pos="2268"/>
        </w:tabs>
        <w:spacing w:after="0" w:line="240" w:lineRule="auto"/>
        <w:jc w:val="both"/>
        <w:rPr>
          <w:rFonts w:ascii="Tahoma" w:hAnsi="Tahoma" w:eastAsia="Tahoma" w:cs="Tahoma"/>
          <w:bCs/>
          <w:color w:val="auto"/>
          <w:lang w:val="ms-MY"/>
        </w:rPr>
      </w:pPr>
      <w:r>
        <w:rPr>
          <w:rFonts w:ascii="Tahoma" w:hAnsi="Tahoma" w:eastAsia="Tahoma" w:cs="Tahoma"/>
          <w:color w:val="auto"/>
          <w:lang w:val="ms-MY"/>
        </w:rPr>
        <w:t>mesyuarat LP Ke-</w:t>
      </w:r>
      <w:r>
        <w:rPr>
          <w:rFonts w:hint="default" w:ascii="Tahoma" w:hAnsi="Tahoma" w:eastAsia="Tahoma" w:cs="Tahoma"/>
          <w:color w:val="auto"/>
          <w:lang w:val="en-US"/>
        </w:rPr>
        <w:t>55</w:t>
      </w:r>
      <w:r>
        <w:rPr>
          <w:rFonts w:ascii="Tahoma" w:hAnsi="Tahoma" w:eastAsia="Tahoma" w:cs="Tahoma"/>
          <w:color w:val="auto"/>
          <w:lang w:val="ms-MY"/>
        </w:rPr>
        <w:t xml:space="preserve"> Bil. </w:t>
      </w:r>
      <w:r>
        <w:rPr>
          <w:rFonts w:hint="default" w:ascii="Tahoma" w:hAnsi="Tahoma" w:eastAsia="Tahoma" w:cs="Tahoma"/>
          <w:color w:val="auto"/>
          <w:lang w:val="en-US"/>
        </w:rPr>
        <w:t>9</w:t>
      </w:r>
      <w:r>
        <w:rPr>
          <w:rFonts w:ascii="Tahoma" w:hAnsi="Tahoma" w:eastAsia="Tahoma" w:cs="Tahoma"/>
          <w:color w:val="auto"/>
        </w:rPr>
        <w:t>/202</w:t>
      </w:r>
      <w:r>
        <w:rPr>
          <w:rFonts w:hint="default" w:ascii="Tahoma" w:hAnsi="Tahoma" w:eastAsia="Tahoma" w:cs="Tahoma"/>
          <w:color w:val="auto"/>
          <w:lang w:val="en-US"/>
        </w:rPr>
        <w:t>4</w:t>
      </w:r>
      <w:r>
        <w:rPr>
          <w:rFonts w:ascii="Tahoma" w:hAnsi="Tahoma" w:eastAsia="Tahoma" w:cs="Tahoma"/>
          <w:color w:val="auto"/>
          <w:lang w:val="ms-MY"/>
        </w:rPr>
        <w:t xml:space="preserve"> pada </w:t>
      </w:r>
      <w:r>
        <w:rPr>
          <w:rFonts w:hint="default" w:ascii="Tahoma" w:hAnsi="Tahoma" w:eastAsia="Tahoma" w:cs="Tahoma"/>
          <w:color w:val="auto"/>
          <w:lang w:val="en-US"/>
        </w:rPr>
        <w:t xml:space="preserve">15 Ogos </w:t>
      </w:r>
      <w:r>
        <w:rPr>
          <w:rFonts w:ascii="Tahoma" w:hAnsi="Tahoma" w:eastAsia="Tahoma" w:cs="Tahoma"/>
          <w:color w:val="auto"/>
          <w:lang w:val="ms-MY"/>
        </w:rPr>
        <w:t>202</w:t>
      </w:r>
      <w:r>
        <w:rPr>
          <w:rFonts w:hint="default" w:ascii="Tahoma" w:hAnsi="Tahoma" w:eastAsia="Tahoma" w:cs="Tahoma"/>
          <w:color w:val="auto"/>
          <w:lang w:val="en-US"/>
        </w:rPr>
        <w:t>4</w:t>
      </w:r>
      <w:r>
        <w:rPr>
          <w:rFonts w:ascii="Tahoma" w:hAnsi="Tahoma" w:eastAsia="Tahoma" w:cs="Tahoma"/>
          <w:color w:val="auto"/>
          <w:lang w:val="ms-MY"/>
        </w:rPr>
        <w:t xml:space="preserve"> </w:t>
      </w:r>
      <w:r>
        <w:rPr>
          <w:rFonts w:ascii="Tahoma" w:hAnsi="Tahoma" w:cs="Tahoma"/>
          <w:color w:val="auto"/>
          <w:lang w:val="ms-MY"/>
        </w:rPr>
        <w:t xml:space="preserve">telah bersetuju melantik syarikat </w:t>
      </w:r>
      <w:r>
        <w:rPr>
          <w:rFonts w:hint="default" w:ascii="Tahoma" w:hAnsi="Tahoma" w:cs="Tahoma"/>
          <w:color w:val="auto"/>
          <w:lang w:val="en-US"/>
        </w:rPr>
        <w:t xml:space="preserve">Alpha Gas Solution </w:t>
      </w:r>
      <w:r>
        <w:rPr>
          <w:rFonts w:hint="default" w:ascii="Tahoma" w:hAnsi="Tahoma" w:eastAsia="Tahoma" w:cs="Tahoma"/>
          <w:color w:val="auto"/>
          <w:lang w:val="en-US"/>
        </w:rPr>
        <w:t>Sdn. Bhd.</w:t>
      </w:r>
      <w:r>
        <w:rPr>
          <w:rFonts w:ascii="Tahoma" w:hAnsi="Tahoma" w:eastAsia="Tahoma" w:cs="Tahoma"/>
          <w:color w:val="auto"/>
          <w:lang w:val="ms-MY"/>
        </w:rPr>
        <w:t xml:space="preserve"> de</w:t>
      </w:r>
      <w:r>
        <w:rPr>
          <w:rFonts w:ascii="Tahoma" w:hAnsi="Tahoma" w:cs="Tahoma"/>
          <w:color w:val="auto"/>
          <w:lang w:val="ms-MY"/>
        </w:rPr>
        <w:t>ngan harga sebanyak RM</w:t>
      </w:r>
      <w:r>
        <w:rPr>
          <w:rFonts w:hint="default" w:ascii="Tahoma" w:hAnsi="Tahoma" w:cs="Tahoma"/>
          <w:color w:val="auto"/>
          <w:lang w:val="en-US"/>
        </w:rPr>
        <w:t>1,520</w:t>
      </w:r>
      <w:r>
        <w:rPr>
          <w:rFonts w:ascii="Tahoma" w:hAnsi="Tahoma" w:eastAsia="Tahoma" w:cs="Tahoma"/>
          <w:color w:val="auto"/>
          <w:lang w:val="ms-MY"/>
        </w:rPr>
        <w:t>,</w:t>
      </w:r>
      <w:r>
        <w:rPr>
          <w:rFonts w:hint="default" w:ascii="Tahoma" w:hAnsi="Tahoma" w:eastAsia="Tahoma" w:cs="Tahoma"/>
          <w:color w:val="auto"/>
          <w:lang w:val="en-US"/>
        </w:rPr>
        <w:t>480.0</w:t>
      </w:r>
      <w:r>
        <w:rPr>
          <w:rFonts w:ascii="Tahoma" w:hAnsi="Tahoma" w:eastAsia="Tahoma" w:cs="Tahoma"/>
          <w:color w:val="auto"/>
        </w:rPr>
        <w:t>0</w:t>
      </w:r>
      <w:r>
        <w:rPr>
          <w:rFonts w:ascii="Tahoma" w:hAnsi="Tahoma" w:cs="Tahoma"/>
          <w:color w:val="auto"/>
          <w:lang w:val="ms-MY"/>
        </w:rPr>
        <w:t xml:space="preserve"> dan </w:t>
      </w:r>
      <w:r>
        <w:rPr>
          <w:rFonts w:ascii="Tahoma" w:hAnsi="Tahoma" w:eastAsia="Tahoma" w:cs="Tahoma"/>
          <w:bCs/>
          <w:color w:val="auto"/>
          <w:lang w:val="ms-MY"/>
        </w:rPr>
        <w:t xml:space="preserve">tempoh </w:t>
      </w:r>
      <w:r>
        <w:rPr>
          <w:rFonts w:ascii="Tahoma" w:hAnsi="Tahoma" w:eastAsia="Tahoma" w:cs="Tahoma"/>
          <w:bCs/>
          <w:color w:val="auto"/>
        </w:rPr>
        <w:t xml:space="preserve">kontrak </w:t>
      </w:r>
      <w:r>
        <w:rPr>
          <w:rFonts w:ascii="Tahoma" w:hAnsi="Tahoma" w:eastAsia="Tahoma" w:cs="Tahoma"/>
          <w:bCs/>
          <w:color w:val="auto"/>
          <w:lang w:val="ms-MY"/>
        </w:rPr>
        <w:t xml:space="preserve">selama </w:t>
      </w:r>
      <w:r>
        <w:rPr>
          <w:rFonts w:hint="default" w:ascii="Tahoma" w:hAnsi="Tahoma" w:eastAsia="Tahoma" w:cs="Tahoma"/>
          <w:bCs/>
          <w:color w:val="auto"/>
          <w:lang w:val="en-US"/>
        </w:rPr>
        <w:t>2</w:t>
      </w:r>
      <w:r>
        <w:rPr>
          <w:rFonts w:ascii="Tahoma" w:hAnsi="Tahoma" w:eastAsia="Tahoma" w:cs="Tahoma"/>
          <w:bCs/>
          <w:color w:val="auto"/>
        </w:rPr>
        <w:t xml:space="preserve"> tahun (mulai 1 </w:t>
      </w:r>
      <w:r>
        <w:rPr>
          <w:rFonts w:hint="default" w:ascii="Tahoma" w:hAnsi="Tahoma" w:eastAsia="Tahoma" w:cs="Tahoma"/>
          <w:bCs/>
          <w:color w:val="auto"/>
          <w:lang w:val="en-US"/>
        </w:rPr>
        <w:t xml:space="preserve">September </w:t>
      </w:r>
      <w:r>
        <w:rPr>
          <w:rFonts w:ascii="Tahoma" w:hAnsi="Tahoma" w:eastAsia="Tahoma" w:cs="Tahoma"/>
          <w:bCs/>
          <w:color w:val="auto"/>
        </w:rPr>
        <w:t>2024 hingga 3</w:t>
      </w:r>
      <w:r>
        <w:rPr>
          <w:rFonts w:hint="default" w:ascii="Tahoma" w:hAnsi="Tahoma" w:eastAsia="Tahoma" w:cs="Tahoma"/>
          <w:bCs/>
          <w:color w:val="auto"/>
          <w:lang w:val="en-US"/>
        </w:rPr>
        <w:t xml:space="preserve">1 Ogos </w:t>
      </w:r>
      <w:r>
        <w:rPr>
          <w:rFonts w:ascii="Tahoma" w:hAnsi="Tahoma" w:eastAsia="Tahoma" w:cs="Tahoma"/>
          <w:bCs/>
          <w:color w:val="auto"/>
        </w:rPr>
        <w:t>2026)</w:t>
      </w:r>
      <w:r>
        <w:rPr>
          <w:rFonts w:ascii="Tahoma" w:hAnsi="Tahoma" w:eastAsia="Tahoma" w:cs="Tahoma"/>
          <w:bCs/>
          <w:color w:val="auto"/>
          <w:lang w:val="ms-MY"/>
        </w:rPr>
        <w:t>;</w:t>
      </w:r>
    </w:p>
    <w:p w14:paraId="1605A7D4">
      <w:pPr>
        <w:pStyle w:val="21"/>
        <w:tabs>
          <w:tab w:val="left" w:pos="1800"/>
          <w:tab w:val="left" w:pos="2268"/>
        </w:tabs>
        <w:spacing w:after="0" w:line="240" w:lineRule="auto"/>
        <w:ind w:left="3060"/>
        <w:jc w:val="both"/>
        <w:rPr>
          <w:rFonts w:ascii="Tahoma" w:hAnsi="Tahoma" w:eastAsia="Tahoma" w:cs="Tahoma"/>
          <w:bCs/>
          <w:color w:val="auto"/>
          <w:lang w:val="ms-MY"/>
        </w:rPr>
      </w:pPr>
    </w:p>
    <w:p w14:paraId="7147B4F4">
      <w:pPr>
        <w:pStyle w:val="21"/>
        <w:numPr>
          <w:ilvl w:val="0"/>
          <w:numId w:val="50"/>
        </w:numPr>
        <w:tabs>
          <w:tab w:val="left" w:pos="1800"/>
          <w:tab w:val="left" w:pos="2268"/>
        </w:tabs>
        <w:spacing w:after="0" w:line="240" w:lineRule="auto"/>
        <w:jc w:val="both"/>
        <w:rPr>
          <w:rFonts w:ascii="Tahoma" w:hAnsi="Tahoma" w:eastAsia="Tahoma" w:cs="Tahoma"/>
          <w:bCs/>
          <w:color w:val="auto"/>
          <w:lang w:val="ms-MY"/>
        </w:rPr>
      </w:pPr>
      <w:r>
        <w:rPr>
          <w:rFonts w:ascii="Tahoma" w:hAnsi="Tahoma" w:eastAsia="Tahoma" w:cs="Tahoma"/>
          <w:color w:val="auto"/>
        </w:rPr>
        <w:t>justifikasi lanjutan tempoh kontrak ini adalah dibuat berdasarkan:-</w:t>
      </w:r>
    </w:p>
    <w:p w14:paraId="32B4DD9A">
      <w:pPr>
        <w:pStyle w:val="21"/>
        <w:tabs>
          <w:tab w:val="left" w:pos="1800"/>
          <w:tab w:val="left" w:pos="2268"/>
        </w:tabs>
        <w:spacing w:after="0" w:line="240" w:lineRule="auto"/>
        <w:ind w:left="3060"/>
        <w:jc w:val="both"/>
        <w:rPr>
          <w:rFonts w:ascii="Tahoma" w:hAnsi="Tahoma" w:eastAsia="Tahoma" w:cs="Tahoma"/>
          <w:color w:val="auto"/>
        </w:rPr>
      </w:pPr>
    </w:p>
    <w:p w14:paraId="771CD6B7">
      <w:pPr>
        <w:pStyle w:val="21"/>
        <w:keepNext w:val="0"/>
        <w:keepLines w:val="0"/>
        <w:pageBreakBefore w:val="0"/>
        <w:widowControl/>
        <w:numPr>
          <w:ilvl w:val="0"/>
          <w:numId w:val="51"/>
        </w:numPr>
        <w:kinsoku/>
        <w:wordWrap/>
        <w:overflowPunct/>
        <w:topLinePunct w:val="0"/>
        <w:autoSpaceDE/>
        <w:autoSpaceDN/>
        <w:bidi w:val="0"/>
        <w:adjustRightInd/>
        <w:snapToGrid/>
        <w:spacing w:after="0" w:line="260" w:lineRule="auto"/>
        <w:ind w:left="4173" w:leftChars="1600" w:right="130" w:hanging="653" w:hangingChars="297"/>
        <w:jc w:val="both"/>
        <w:textAlignment w:val="auto"/>
        <w:rPr>
          <w:rFonts w:hint="default" w:ascii="Tahoma" w:hAnsi="Tahoma" w:eastAsia="Tahoma" w:cs="Tahoma"/>
          <w:color w:val="auto"/>
        </w:rPr>
      </w:pPr>
      <w:r>
        <w:rPr>
          <w:rFonts w:hint="default" w:ascii="Tahoma" w:hAnsi="Tahoma" w:cs="Tahoma"/>
          <w:color w:val="auto"/>
          <w:lang w:val="en-US"/>
        </w:rPr>
        <w:t>syarikat memberikan komitmen serta kerjasama yang baik kepada pihak HSAAS;</w:t>
      </w:r>
      <w:r>
        <w:rPr>
          <w:rFonts w:hint="default" w:ascii="Tahoma" w:hAnsi="Tahoma" w:eastAsia="Tahoma" w:cs="Tahoma"/>
          <w:color w:val="auto"/>
        </w:rPr>
        <w:t xml:space="preserve"> </w:t>
      </w:r>
    </w:p>
    <w:p w14:paraId="4A4D2C72">
      <w:pPr>
        <w:pStyle w:val="21"/>
        <w:keepNext w:val="0"/>
        <w:keepLines w:val="0"/>
        <w:pageBreakBefore w:val="0"/>
        <w:widowControl/>
        <w:numPr>
          <w:ilvl w:val="0"/>
          <w:numId w:val="51"/>
        </w:numPr>
        <w:kinsoku/>
        <w:wordWrap/>
        <w:overflowPunct/>
        <w:topLinePunct w:val="0"/>
        <w:autoSpaceDE/>
        <w:autoSpaceDN/>
        <w:bidi w:val="0"/>
        <w:adjustRightInd/>
        <w:snapToGrid/>
        <w:spacing w:after="0" w:line="260" w:lineRule="auto"/>
        <w:ind w:left="4173" w:leftChars="1600" w:right="130" w:hanging="653" w:hangingChars="297"/>
        <w:jc w:val="both"/>
        <w:textAlignment w:val="auto"/>
        <w:rPr>
          <w:rFonts w:hint="default" w:ascii="Tahoma" w:hAnsi="Tahoma" w:eastAsia="Tahoma" w:cs="Tahoma"/>
          <w:color w:val="auto"/>
        </w:rPr>
      </w:pPr>
      <w:r>
        <w:rPr>
          <w:rFonts w:hint="default" w:ascii="Tahoma" w:hAnsi="Tahoma" w:cs="Tahoma"/>
          <w:color w:val="auto"/>
          <w:lang w:val="en-US"/>
        </w:rPr>
        <w:t>syarikat berpengalaman dan berpengetahuan luas dalam perkhidmatan yang telah dijalankan; dan</w:t>
      </w:r>
      <w:r>
        <w:rPr>
          <w:rFonts w:hint="default" w:ascii="Tahoma" w:hAnsi="Tahoma" w:eastAsia="Tahoma" w:cs="Tahoma"/>
          <w:color w:val="auto"/>
        </w:rPr>
        <w:t xml:space="preserve"> </w:t>
      </w:r>
    </w:p>
    <w:p w14:paraId="63AFE99A">
      <w:pPr>
        <w:pStyle w:val="21"/>
        <w:keepNext w:val="0"/>
        <w:keepLines w:val="0"/>
        <w:pageBreakBefore w:val="0"/>
        <w:widowControl/>
        <w:numPr>
          <w:ilvl w:val="0"/>
          <w:numId w:val="51"/>
        </w:numPr>
        <w:kinsoku/>
        <w:wordWrap/>
        <w:overflowPunct/>
        <w:topLinePunct w:val="0"/>
        <w:autoSpaceDE/>
        <w:autoSpaceDN/>
        <w:bidi w:val="0"/>
        <w:adjustRightInd/>
        <w:snapToGrid/>
        <w:spacing w:after="0" w:line="260" w:lineRule="auto"/>
        <w:ind w:left="4173" w:leftChars="1600" w:right="130" w:hanging="653" w:hangingChars="297"/>
        <w:jc w:val="both"/>
        <w:textAlignment w:val="auto"/>
        <w:rPr>
          <w:rFonts w:hint="default" w:ascii="Tahoma" w:hAnsi="Tahoma" w:eastAsia="Tahoma" w:cs="Tahoma"/>
          <w:color w:val="auto"/>
        </w:rPr>
      </w:pPr>
      <w:r>
        <w:rPr>
          <w:rFonts w:hint="default" w:ascii="Tahoma" w:hAnsi="Tahoma" w:cs="Tahoma"/>
          <w:color w:val="auto"/>
          <w:lang w:val="en-US"/>
        </w:rPr>
        <w:t>syarikat memperolehi purata markah prestasi yang sangat memuaskan (96.59%) di mana syarikat menunjukkan pematuhan yang baik terhadap pembekalan, pematuhan keselamatan dan keperluan pihak berkuasa melulus serta memberi sokongan bekalan jika terdapat keperluan operasi kecemasan di HSAAS secara berterusan.</w:t>
      </w:r>
    </w:p>
    <w:p w14:paraId="5A354295">
      <w:pPr>
        <w:pStyle w:val="21"/>
        <w:spacing w:before="1"/>
        <w:ind w:left="3084" w:leftChars="1402" w:right="134"/>
        <w:jc w:val="both"/>
        <w:rPr>
          <w:rFonts w:hint="default" w:ascii="Tahoma" w:hAnsi="Tahoma" w:cs="Tahoma"/>
          <w:color w:val="auto"/>
        </w:rPr>
      </w:pPr>
    </w:p>
    <w:p w14:paraId="01C3BEA2">
      <w:pPr>
        <w:pStyle w:val="21"/>
        <w:numPr>
          <w:ilvl w:val="0"/>
          <w:numId w:val="50"/>
        </w:numPr>
        <w:spacing w:after="0" w:line="240" w:lineRule="auto"/>
        <w:ind w:left="3420" w:leftChars="0" w:hanging="360" w:firstLineChars="0"/>
        <w:jc w:val="both"/>
        <w:rPr>
          <w:rFonts w:ascii="Tahoma" w:hAnsi="Tahoma" w:cs="Tahoma"/>
          <w:color w:val="auto"/>
          <w:lang w:val="ms-MY"/>
        </w:rPr>
      </w:pPr>
      <w:r>
        <w:rPr>
          <w:rFonts w:ascii="Tahoma" w:hAnsi="Tahoma" w:eastAsia="Tahoma" w:cs="Tahoma"/>
          <w:color w:val="auto"/>
        </w:rPr>
        <w:t xml:space="preserve">lanjutan tempoh kontrak ini akan menggunakan peruntukan mengurus </w:t>
      </w:r>
      <w:r>
        <w:rPr>
          <w:rFonts w:hint="default" w:ascii="Tahoma" w:hAnsi="Tahoma" w:eastAsia="Tahoma" w:cs="Tahoma"/>
          <w:color w:val="auto"/>
          <w:lang w:val="en-US"/>
        </w:rPr>
        <w:t xml:space="preserve">HSAAS </w:t>
      </w:r>
      <w:r>
        <w:rPr>
          <w:rFonts w:ascii="Tahoma" w:hAnsi="Tahoma" w:eastAsia="Tahoma" w:cs="Tahoma"/>
          <w:color w:val="auto"/>
        </w:rPr>
        <w:t>(1</w:t>
      </w:r>
      <w:r>
        <w:rPr>
          <w:rFonts w:hint="default" w:ascii="Tahoma" w:hAnsi="Tahoma" w:eastAsia="Tahoma" w:cs="Tahoma"/>
          <w:color w:val="auto"/>
          <w:lang w:val="en-US"/>
        </w:rPr>
        <w:t>4005</w:t>
      </w:r>
      <w:r>
        <w:rPr>
          <w:rFonts w:ascii="Tahoma" w:hAnsi="Tahoma" w:eastAsia="Tahoma" w:cs="Tahoma"/>
          <w:color w:val="auto"/>
        </w:rPr>
        <w:t>) dan melibatkan kos sebanyak RM</w:t>
      </w:r>
      <w:r>
        <w:rPr>
          <w:rFonts w:hint="default" w:ascii="Tahoma" w:hAnsi="Tahoma" w:eastAsia="Tahoma" w:cs="Tahoma"/>
          <w:color w:val="auto"/>
          <w:lang w:val="en-US"/>
        </w:rPr>
        <w:t>720,240.00</w:t>
      </w:r>
      <w:r>
        <w:rPr>
          <w:rFonts w:ascii="Tahoma" w:hAnsi="Tahoma" w:eastAsia="Tahoma" w:cs="Tahoma"/>
          <w:color w:val="auto"/>
        </w:rPr>
        <w:t xml:space="preserve"> bagi tempoh kontrak selama satu (1) tahun</w:t>
      </w:r>
      <w:r>
        <w:rPr>
          <w:rFonts w:hint="default" w:ascii="Tahoma" w:hAnsi="Tahoma" w:eastAsia="Tahoma" w:cs="Tahoma"/>
          <w:color w:val="auto"/>
          <w:lang w:val="en-US"/>
        </w:rPr>
        <w:t xml:space="preserve"> </w:t>
      </w:r>
      <w:r>
        <w:rPr>
          <w:rFonts w:ascii="Tahoma" w:hAnsi="Tahoma" w:eastAsia="Tahoma" w:cs="Tahoma"/>
          <w:color w:val="auto"/>
        </w:rPr>
        <w:t xml:space="preserve">mulai (1 </w:t>
      </w:r>
      <w:r>
        <w:rPr>
          <w:rFonts w:hint="default" w:ascii="Tahoma" w:hAnsi="Tahoma" w:eastAsia="Tahoma" w:cs="Tahoma"/>
          <w:color w:val="auto"/>
          <w:lang w:val="en-US"/>
        </w:rPr>
        <w:t>September 2</w:t>
      </w:r>
      <w:r>
        <w:rPr>
          <w:rFonts w:ascii="Tahoma" w:hAnsi="Tahoma" w:eastAsia="Tahoma" w:cs="Tahoma"/>
          <w:color w:val="auto"/>
        </w:rPr>
        <w:t>02</w:t>
      </w:r>
      <w:r>
        <w:rPr>
          <w:rFonts w:hint="default" w:ascii="Tahoma" w:hAnsi="Tahoma" w:eastAsia="Tahoma" w:cs="Tahoma"/>
          <w:color w:val="auto"/>
          <w:lang w:val="en-US"/>
        </w:rPr>
        <w:t>6</w:t>
      </w:r>
      <w:r>
        <w:rPr>
          <w:rFonts w:ascii="Tahoma" w:hAnsi="Tahoma" w:eastAsia="Tahoma" w:cs="Tahoma"/>
          <w:color w:val="auto"/>
        </w:rPr>
        <w:t xml:space="preserve"> - 3</w:t>
      </w:r>
      <w:r>
        <w:rPr>
          <w:rFonts w:hint="default" w:ascii="Tahoma" w:hAnsi="Tahoma" w:eastAsia="Tahoma" w:cs="Tahoma"/>
          <w:color w:val="auto"/>
          <w:lang w:val="en-US"/>
        </w:rPr>
        <w:t xml:space="preserve">1 Ogos </w:t>
      </w:r>
      <w:r>
        <w:rPr>
          <w:rFonts w:ascii="Tahoma" w:hAnsi="Tahoma" w:eastAsia="Tahoma" w:cs="Tahoma"/>
          <w:color w:val="auto"/>
        </w:rPr>
        <w:t>202</w:t>
      </w:r>
      <w:r>
        <w:rPr>
          <w:rFonts w:hint="default" w:ascii="Tahoma" w:hAnsi="Tahoma" w:eastAsia="Tahoma" w:cs="Tahoma"/>
          <w:color w:val="auto"/>
          <w:lang w:val="en-US"/>
        </w:rPr>
        <w:t>7</w:t>
      </w:r>
      <w:r>
        <w:rPr>
          <w:rFonts w:ascii="Tahoma" w:hAnsi="Tahoma" w:eastAsia="Tahoma" w:cs="Tahoma"/>
          <w:color w:val="auto"/>
        </w:rPr>
        <w:t>).</w:t>
      </w:r>
    </w:p>
    <w:p w14:paraId="0809024D">
      <w:pPr>
        <w:pStyle w:val="21"/>
        <w:tabs>
          <w:tab w:val="left" w:pos="1800"/>
          <w:tab w:val="left" w:pos="2268"/>
        </w:tabs>
        <w:spacing w:after="0" w:line="240" w:lineRule="auto"/>
        <w:ind w:left="3420"/>
        <w:jc w:val="both"/>
        <w:rPr>
          <w:rFonts w:ascii="Tahoma" w:hAnsi="Tahoma" w:eastAsia="Tahoma" w:cs="Tahoma"/>
          <w:bCs/>
          <w:color w:val="auto"/>
          <w:lang w:val="ms-MY"/>
        </w:rPr>
      </w:pPr>
    </w:p>
    <w:p w14:paraId="73546F9E">
      <w:pPr>
        <w:pStyle w:val="6"/>
        <w:numPr>
          <w:ilvl w:val="0"/>
          <w:numId w:val="49"/>
        </w:numPr>
        <w:tabs>
          <w:tab w:val="left" w:pos="2700"/>
        </w:tabs>
        <w:ind w:left="2700" w:hanging="540"/>
        <w:jc w:val="both"/>
        <w:rPr>
          <w:rFonts w:ascii="Tahoma" w:hAnsi="Tahoma" w:eastAsia="Tahoma" w:cs="Tahoma"/>
          <w:color w:val="auto"/>
          <w:sz w:val="22"/>
          <w:szCs w:val="22"/>
          <w:lang w:val="ms-MY"/>
        </w:rPr>
      </w:pPr>
      <w:r>
        <w:rPr>
          <w:rFonts w:ascii="Tahoma" w:hAnsi="Tahoma" w:eastAsia="Tahoma" w:cs="Tahoma"/>
          <w:color w:val="auto"/>
          <w:sz w:val="22"/>
          <w:szCs w:val="22"/>
        </w:rPr>
        <w:t xml:space="preserve">bersetuju sebulat suara meluluskan permohonan Lanjutan Tempoh Kontrak bagi tender di atas dengan </w:t>
      </w:r>
      <w:r>
        <w:rPr>
          <w:rFonts w:hint="default" w:ascii="Tahoma" w:hAnsi="Tahoma" w:cs="Tahoma"/>
          <w:color w:val="auto"/>
          <w:sz w:val="22"/>
          <w:szCs w:val="22"/>
        </w:rPr>
        <w:t>syarikat</w:t>
      </w:r>
      <w:r>
        <w:rPr>
          <w:rFonts w:hint="default" w:ascii="Tahoma" w:hAnsi="Tahoma" w:cs="Tahoma"/>
          <w:color w:val="auto"/>
          <w:sz w:val="22"/>
          <w:szCs w:val="22"/>
          <w:lang w:val="en-US"/>
        </w:rPr>
        <w:t xml:space="preserve"> </w:t>
      </w:r>
      <w:r>
        <w:rPr>
          <w:rFonts w:hint="default" w:ascii="Tahoma" w:hAnsi="Tahoma" w:cs="Tahoma"/>
          <w:b/>
          <w:bCs/>
          <w:color w:val="auto"/>
          <w:sz w:val="22"/>
          <w:szCs w:val="22"/>
          <w:lang w:val="en-US"/>
        </w:rPr>
        <w:t>ALPHA GAS SOLUTION SDN. BHD.</w:t>
      </w:r>
      <w:r>
        <w:rPr>
          <w:rFonts w:hint="default" w:ascii="Tahoma" w:hAnsi="Tahoma" w:cs="Tahoma"/>
          <w:color w:val="auto"/>
          <w:sz w:val="22"/>
          <w:szCs w:val="22"/>
        </w:rPr>
        <w:t>,</w:t>
      </w:r>
      <w:r>
        <w:rPr>
          <w:rFonts w:hint="default" w:ascii="Tahoma" w:hAnsi="Tahoma" w:cs="Tahoma"/>
          <w:color w:val="auto"/>
          <w:spacing w:val="1"/>
          <w:sz w:val="22"/>
          <w:szCs w:val="22"/>
        </w:rPr>
        <w:t xml:space="preserve"> </w:t>
      </w:r>
      <w:r>
        <w:rPr>
          <w:rFonts w:hint="default" w:ascii="Tahoma" w:hAnsi="Tahoma" w:cs="Tahoma"/>
          <w:color w:val="auto"/>
          <w:sz w:val="22"/>
          <w:szCs w:val="22"/>
        </w:rPr>
        <w:t>iaitu</w:t>
      </w:r>
      <w:r>
        <w:rPr>
          <w:rFonts w:hint="default" w:ascii="Tahoma" w:hAnsi="Tahoma" w:cs="Tahoma"/>
          <w:color w:val="auto"/>
          <w:spacing w:val="1"/>
          <w:sz w:val="22"/>
          <w:szCs w:val="22"/>
        </w:rPr>
        <w:t xml:space="preserve"> </w:t>
      </w:r>
      <w:r>
        <w:rPr>
          <w:rFonts w:hint="default" w:ascii="Tahoma" w:hAnsi="Tahoma" w:cs="Tahoma"/>
          <w:color w:val="auto"/>
          <w:sz w:val="22"/>
          <w:szCs w:val="22"/>
        </w:rPr>
        <w:t>syarikat</w:t>
      </w:r>
      <w:r>
        <w:rPr>
          <w:rFonts w:hint="default" w:ascii="Tahoma" w:hAnsi="Tahoma" w:cs="Tahoma"/>
          <w:color w:val="auto"/>
          <w:spacing w:val="1"/>
          <w:sz w:val="22"/>
          <w:szCs w:val="22"/>
        </w:rPr>
        <w:t xml:space="preserve"> </w:t>
      </w:r>
      <w:r>
        <w:rPr>
          <w:rFonts w:hint="default" w:ascii="Tahoma" w:hAnsi="Tahoma" w:cs="Tahoma"/>
          <w:color w:val="auto"/>
          <w:sz w:val="22"/>
          <w:szCs w:val="22"/>
        </w:rPr>
        <w:t>Bumiputera</w:t>
      </w:r>
      <w:r>
        <w:rPr>
          <w:rFonts w:hint="default" w:ascii="Tahoma" w:hAnsi="Tahoma" w:cs="Tahoma"/>
          <w:color w:val="auto"/>
          <w:spacing w:val="1"/>
          <w:sz w:val="22"/>
          <w:szCs w:val="22"/>
        </w:rPr>
        <w:t xml:space="preserve"> </w:t>
      </w:r>
      <w:r>
        <w:rPr>
          <w:rFonts w:hint="default" w:ascii="Tahoma" w:hAnsi="Tahoma" w:cs="Tahoma"/>
          <w:color w:val="auto"/>
          <w:sz w:val="22"/>
          <w:szCs w:val="22"/>
        </w:rPr>
        <w:t>selama</w:t>
      </w:r>
      <w:r>
        <w:rPr>
          <w:rFonts w:hint="default" w:ascii="Tahoma" w:hAnsi="Tahoma" w:cs="Tahoma"/>
          <w:color w:val="auto"/>
          <w:sz w:val="22"/>
          <w:szCs w:val="22"/>
          <w:lang w:val="en-US"/>
        </w:rPr>
        <w:t xml:space="preserve"> </w:t>
      </w:r>
      <w:r>
        <w:rPr>
          <w:rFonts w:hint="default" w:ascii="Tahoma" w:hAnsi="Tahoma" w:cs="Tahoma"/>
          <w:b/>
          <w:bCs/>
          <w:color w:val="auto"/>
          <w:sz w:val="22"/>
          <w:szCs w:val="22"/>
          <w:lang w:val="en-US"/>
        </w:rPr>
        <w:t xml:space="preserve">1 Tahun </w:t>
      </w:r>
      <w:r>
        <w:rPr>
          <w:rFonts w:hint="default" w:ascii="Tahoma" w:hAnsi="Tahoma" w:cs="Tahoma"/>
          <w:color w:val="auto"/>
          <w:sz w:val="22"/>
          <w:szCs w:val="22"/>
          <w:lang w:val="en-US"/>
        </w:rPr>
        <w:t xml:space="preserve">mulai </w:t>
      </w:r>
      <w:r>
        <w:rPr>
          <w:rFonts w:hint="default" w:ascii="Tahoma" w:hAnsi="Tahoma" w:cs="Tahoma"/>
          <w:b/>
          <w:color w:val="auto"/>
          <w:sz w:val="22"/>
          <w:szCs w:val="22"/>
          <w:lang w:val="en-US"/>
        </w:rPr>
        <w:t xml:space="preserve">(1 September 2026 </w:t>
      </w:r>
      <w:r>
        <w:rPr>
          <w:rFonts w:hint="default" w:ascii="Tahoma" w:hAnsi="Tahoma" w:cs="Tahoma"/>
          <w:b/>
          <w:color w:val="auto"/>
          <w:sz w:val="22"/>
          <w:szCs w:val="22"/>
        </w:rPr>
        <w:t>–</w:t>
      </w:r>
      <w:r>
        <w:rPr>
          <w:rFonts w:hint="default" w:ascii="Tahoma" w:hAnsi="Tahoma" w:cs="Tahoma"/>
          <w:b/>
          <w:color w:val="auto"/>
          <w:spacing w:val="-3"/>
          <w:sz w:val="22"/>
          <w:szCs w:val="22"/>
        </w:rPr>
        <w:t xml:space="preserve"> </w:t>
      </w:r>
      <w:r>
        <w:rPr>
          <w:rFonts w:hint="default" w:ascii="Tahoma" w:hAnsi="Tahoma" w:cs="Tahoma"/>
          <w:b/>
          <w:color w:val="auto"/>
          <w:spacing w:val="-3"/>
          <w:sz w:val="22"/>
          <w:szCs w:val="22"/>
          <w:lang w:val="en-US"/>
        </w:rPr>
        <w:t>31 Ogos 2027</w:t>
      </w:r>
      <w:r>
        <w:rPr>
          <w:rFonts w:hint="default" w:ascii="Tahoma" w:hAnsi="Tahoma" w:cs="Tahoma"/>
          <w:b/>
          <w:color w:val="auto"/>
          <w:sz w:val="22"/>
          <w:szCs w:val="22"/>
        </w:rPr>
        <w:t>)</w:t>
      </w:r>
      <w:r>
        <w:rPr>
          <w:rFonts w:hint="default" w:ascii="Tahoma" w:hAnsi="Tahoma" w:cs="Tahoma"/>
          <w:b/>
          <w:color w:val="auto"/>
          <w:spacing w:val="2"/>
          <w:sz w:val="22"/>
          <w:szCs w:val="22"/>
        </w:rPr>
        <w:t xml:space="preserve"> </w:t>
      </w:r>
      <w:r>
        <w:rPr>
          <w:rFonts w:hint="default" w:ascii="Tahoma" w:hAnsi="Tahoma" w:cs="Tahoma"/>
          <w:color w:val="auto"/>
          <w:sz w:val="22"/>
          <w:szCs w:val="22"/>
        </w:rPr>
        <w:t>dengan</w:t>
      </w:r>
      <w:r>
        <w:rPr>
          <w:rFonts w:hint="default" w:ascii="Tahoma" w:hAnsi="Tahoma" w:cs="Tahoma"/>
          <w:color w:val="auto"/>
          <w:spacing w:val="-2"/>
          <w:sz w:val="22"/>
          <w:szCs w:val="22"/>
        </w:rPr>
        <w:t xml:space="preserve"> </w:t>
      </w:r>
      <w:r>
        <w:rPr>
          <w:rFonts w:hint="default" w:ascii="Tahoma" w:hAnsi="Tahoma" w:cs="Tahoma"/>
          <w:color w:val="auto"/>
          <w:sz w:val="22"/>
          <w:szCs w:val="22"/>
        </w:rPr>
        <w:t>harga</w:t>
      </w:r>
      <w:r>
        <w:rPr>
          <w:rFonts w:hint="default" w:ascii="Tahoma" w:hAnsi="Tahoma" w:cs="Tahoma"/>
          <w:color w:val="auto"/>
          <w:sz w:val="22"/>
          <w:szCs w:val="22"/>
          <w:lang w:val="en-US"/>
        </w:rPr>
        <w:t xml:space="preserve"> </w:t>
      </w:r>
      <w:r>
        <w:rPr>
          <w:rFonts w:hint="default" w:ascii="Tahoma" w:hAnsi="Tahoma" w:cs="Tahoma"/>
          <w:color w:val="auto"/>
          <w:sz w:val="22"/>
          <w:szCs w:val="22"/>
        </w:rPr>
        <w:t xml:space="preserve">sebanyak </w:t>
      </w:r>
      <w:r>
        <w:rPr>
          <w:rFonts w:hint="default" w:ascii="Tahoma" w:hAnsi="Tahoma" w:cs="Tahoma"/>
          <w:b/>
          <w:bCs/>
          <w:color w:val="auto"/>
          <w:sz w:val="22"/>
          <w:szCs w:val="22"/>
        </w:rPr>
        <w:t>RM</w:t>
      </w:r>
      <w:r>
        <w:rPr>
          <w:rFonts w:hint="default" w:ascii="Tahoma" w:hAnsi="Tahoma" w:cs="Tahoma"/>
          <w:b/>
          <w:bCs/>
          <w:color w:val="auto"/>
          <w:sz w:val="22"/>
          <w:szCs w:val="22"/>
          <w:lang w:val="en-US"/>
        </w:rPr>
        <w:t>760,240.00</w:t>
      </w:r>
      <w:r>
        <w:rPr>
          <w:rFonts w:hint="default" w:ascii="Tahoma" w:hAnsi="Tahoma" w:cs="Tahoma"/>
          <w:b w:val="0"/>
          <w:bCs w:val="0"/>
          <w:color w:val="auto"/>
          <w:sz w:val="22"/>
          <w:szCs w:val="22"/>
          <w:lang w:val="en-US"/>
        </w:rPr>
        <w:t>.</w:t>
      </w:r>
      <w:r>
        <w:rPr>
          <w:rFonts w:hint="default" w:ascii="Tahoma" w:hAnsi="Tahoma" w:cs="Tahoma"/>
          <w:b/>
          <w:bCs/>
          <w:color w:val="auto"/>
          <w:sz w:val="22"/>
          <w:szCs w:val="22"/>
          <w:lang w:val="en-US"/>
        </w:rPr>
        <w:t xml:space="preserve"> </w:t>
      </w:r>
      <w:r>
        <w:rPr>
          <w:rFonts w:ascii="Tahoma" w:hAnsi="Tahoma" w:eastAsia="Tahoma" w:cs="Tahoma"/>
          <w:b/>
          <w:bCs/>
          <w:color w:val="auto"/>
          <w:sz w:val="22"/>
          <w:szCs w:val="22"/>
        </w:rPr>
        <w:t xml:space="preserve">(Ringgit Malaysia : </w:t>
      </w:r>
      <w:r>
        <w:rPr>
          <w:rFonts w:hint="default" w:ascii="Tahoma" w:hAnsi="Tahoma" w:eastAsia="Tahoma" w:cs="Tahoma"/>
          <w:b/>
          <w:bCs/>
          <w:color w:val="auto"/>
          <w:sz w:val="22"/>
          <w:szCs w:val="22"/>
          <w:lang w:val="en-US"/>
        </w:rPr>
        <w:t>Tujuh ratus enam puluh ribu dua ratus empat puluh sa</w:t>
      </w:r>
      <w:r>
        <w:rPr>
          <w:rFonts w:ascii="Tahoma" w:hAnsi="Tahoma" w:eastAsia="Tahoma" w:cs="Tahoma"/>
          <w:b/>
          <w:bCs/>
          <w:color w:val="auto"/>
          <w:sz w:val="22"/>
          <w:szCs w:val="22"/>
        </w:rPr>
        <w:t>haja)</w:t>
      </w:r>
      <w:r>
        <w:rPr>
          <w:rFonts w:ascii="Tahoma" w:hAnsi="Tahoma" w:eastAsia="Tahoma" w:cs="Tahoma"/>
          <w:color w:val="auto"/>
          <w:sz w:val="22"/>
          <w:szCs w:val="22"/>
        </w:rPr>
        <w:t xml:space="preserve"> </w:t>
      </w:r>
      <w:r>
        <w:rPr>
          <w:rFonts w:ascii="Tahoma" w:hAnsi="Tahoma" w:eastAsia="Tahoma" w:cs="Tahoma"/>
          <w:color w:val="auto"/>
          <w:sz w:val="22"/>
          <w:szCs w:val="22"/>
          <w:lang w:val="ms-MY"/>
        </w:rPr>
        <w:t xml:space="preserve"> </w:t>
      </w:r>
    </w:p>
    <w:p w14:paraId="452AEEE5">
      <w:pPr>
        <w:pStyle w:val="6"/>
        <w:tabs>
          <w:tab w:val="left" w:pos="2700"/>
        </w:tabs>
        <w:ind w:left="2700"/>
        <w:jc w:val="both"/>
        <w:rPr>
          <w:rFonts w:ascii="Tahoma" w:hAnsi="Tahoma" w:eastAsia="Tahoma" w:cs="Tahoma"/>
          <w:b/>
          <w:bCs/>
          <w:color w:val="auto"/>
          <w:sz w:val="22"/>
          <w:szCs w:val="22"/>
          <w:lang w:val="ms-MY"/>
        </w:rPr>
      </w:pPr>
    </w:p>
    <w:p w14:paraId="352F7F94">
      <w:pPr>
        <w:pStyle w:val="6"/>
        <w:numPr>
          <w:ilvl w:val="0"/>
          <w:numId w:val="49"/>
        </w:numPr>
        <w:tabs>
          <w:tab w:val="left" w:pos="2700"/>
        </w:tabs>
        <w:ind w:left="2700" w:hanging="540"/>
        <w:jc w:val="both"/>
        <w:rPr>
          <w:rFonts w:ascii="Tahoma" w:hAnsi="Tahoma" w:eastAsia="Tahoma" w:cs="Tahoma"/>
          <w:color w:val="auto"/>
          <w:sz w:val="22"/>
          <w:szCs w:val="22"/>
        </w:rPr>
      </w:pPr>
      <w:r>
        <w:rPr>
          <w:rFonts w:ascii="Tahoma" w:hAnsi="Tahoma" w:eastAsia="Tahoma" w:cs="Tahoma"/>
          <w:color w:val="auto"/>
          <w:sz w:val="22"/>
          <w:szCs w:val="22"/>
        </w:rPr>
        <w:t>mengambil ingatan kelulusan lanjutan tempoh kontrak ini adalah selaras dengan Pekeliling Perbendaharaan PK 4.1 - Pentadbiran Kontrak Perolehan Kerajaan Secara Am, Para 2.7 (i) (a) dan Para 2.7 (i) (b).</w:t>
      </w:r>
    </w:p>
    <w:p w14:paraId="4847B465">
      <w:pPr>
        <w:pStyle w:val="6"/>
        <w:tabs>
          <w:tab w:val="left" w:pos="2700"/>
        </w:tabs>
        <w:ind w:left="2700"/>
        <w:jc w:val="both"/>
        <w:rPr>
          <w:rFonts w:ascii="Tahoma" w:hAnsi="Tahoma" w:eastAsia="Tahoma" w:cs="Tahoma"/>
          <w:color w:val="auto"/>
          <w:sz w:val="22"/>
          <w:szCs w:val="22"/>
        </w:rPr>
      </w:pPr>
    </w:p>
    <w:p w14:paraId="5A6356F8">
      <w:pPr>
        <w:pStyle w:val="6"/>
        <w:numPr>
          <w:ilvl w:val="0"/>
          <w:numId w:val="49"/>
        </w:numPr>
        <w:tabs>
          <w:tab w:val="left" w:pos="2700"/>
        </w:tabs>
        <w:ind w:left="2700" w:hanging="540"/>
        <w:jc w:val="both"/>
        <w:rPr>
          <w:rFonts w:ascii="Tahoma" w:hAnsi="Tahoma" w:eastAsia="Tahoma" w:cs="Tahoma"/>
          <w:b/>
          <w:bCs/>
          <w:color w:val="auto"/>
          <w:sz w:val="22"/>
          <w:szCs w:val="22"/>
          <w:lang w:val="ms-MY"/>
        </w:rPr>
      </w:pPr>
      <w:r>
        <w:rPr>
          <w:rFonts w:ascii="Tahoma" w:hAnsi="Tahoma" w:eastAsia="Tahoma" w:cs="Tahoma"/>
          <w:color w:val="auto"/>
          <w:sz w:val="22"/>
          <w:szCs w:val="22"/>
        </w:rPr>
        <w:t xml:space="preserve">menetapkan bahawa </w:t>
      </w:r>
      <w:r>
        <w:rPr>
          <w:rFonts w:ascii="Tahoma" w:hAnsi="Tahoma" w:eastAsia="Tahoma" w:cs="Tahoma"/>
          <w:color w:val="auto"/>
          <w:sz w:val="22"/>
          <w:szCs w:val="22"/>
          <w:lang w:val="ms-MY"/>
        </w:rPr>
        <w:t>kelulusan ini</w:t>
      </w:r>
      <w:r>
        <w:rPr>
          <w:rFonts w:ascii="Tahoma" w:hAnsi="Tahoma" w:eastAsia="Tahoma" w:cs="Tahoma"/>
          <w:color w:val="auto"/>
          <w:sz w:val="22"/>
          <w:szCs w:val="22"/>
        </w:rPr>
        <w:t xml:space="preserve"> tertakluk kepada peraturan-peraturan kewangan semasa dan peruntukan mencukupi.</w:t>
      </w:r>
      <w:r>
        <w:rPr>
          <w:rFonts w:ascii="Tahoma" w:hAnsi="Tahoma" w:eastAsia="Tahoma" w:cs="Tahoma"/>
          <w:color w:val="auto"/>
          <w:sz w:val="22"/>
          <w:szCs w:val="22"/>
          <w:lang w:val="ms-MY"/>
        </w:rPr>
        <w:t xml:space="preserve">  </w:t>
      </w:r>
    </w:p>
    <w:p w14:paraId="378D122F">
      <w:pPr>
        <w:pStyle w:val="6"/>
        <w:tabs>
          <w:tab w:val="left" w:pos="2700"/>
        </w:tabs>
        <w:ind w:left="2700"/>
        <w:jc w:val="both"/>
        <w:rPr>
          <w:rFonts w:ascii="Tahoma" w:hAnsi="Tahoma" w:eastAsia="Tahoma" w:cs="Tahoma"/>
          <w:color w:val="auto"/>
          <w:sz w:val="21"/>
          <w:szCs w:val="21"/>
          <w:lang w:val="ms-MY"/>
        </w:rPr>
      </w:pPr>
    </w:p>
    <w:p w14:paraId="076F7B40">
      <w:pPr>
        <w:tabs>
          <w:tab w:val="left" w:pos="1800"/>
          <w:tab w:val="left" w:pos="2160"/>
        </w:tabs>
        <w:spacing w:after="0" w:line="240" w:lineRule="auto"/>
        <w:ind w:left="2160" w:hanging="2160"/>
        <w:jc w:val="right"/>
        <w:rPr>
          <w:rFonts w:ascii="Tahoma" w:hAnsi="Tahoma" w:cs="Tahoma"/>
          <w:color w:val="auto"/>
        </w:rPr>
      </w:pPr>
      <w:r>
        <w:rPr>
          <w:rFonts w:ascii="Tahoma" w:hAnsi="Tahoma" w:cs="Tahoma"/>
          <w:color w:val="auto"/>
          <w:lang w:val="ms-MY"/>
        </w:rPr>
        <w:tab/>
      </w:r>
      <w:r>
        <w:rPr>
          <w:rFonts w:ascii="Tahoma" w:hAnsi="Tahoma" w:cs="Tahoma"/>
          <w:color w:val="auto"/>
          <w:lang w:val="ms-MY"/>
        </w:rPr>
        <w:tab/>
      </w:r>
      <w:r>
        <w:rPr>
          <w:rFonts w:ascii="Tahoma" w:hAnsi="Tahoma" w:cs="Tahoma"/>
          <w:color w:val="auto"/>
          <w:lang w:val="ms-MY"/>
        </w:rPr>
        <w:tab/>
      </w:r>
      <w:r>
        <w:rPr>
          <w:rFonts w:ascii="Tahoma" w:hAnsi="Tahoma" w:cs="Tahoma"/>
          <w:color w:val="auto"/>
          <w:lang w:val="ms-MY"/>
        </w:rPr>
        <w:tab/>
      </w:r>
      <w:r>
        <w:rPr>
          <w:rFonts w:ascii="Tahoma" w:hAnsi="Tahoma" w:cs="Tahoma"/>
          <w:color w:val="auto"/>
          <w:lang w:val="ms-MY"/>
        </w:rPr>
        <w:tab/>
      </w:r>
      <w:r>
        <w:rPr>
          <w:rFonts w:ascii="Tahoma" w:hAnsi="Tahoma" w:cs="Tahoma"/>
          <w:b/>
          <w:bCs/>
          <w:color w:val="auto"/>
          <w:lang w:val="ms-MY"/>
        </w:rPr>
        <w:t xml:space="preserve">Tindakan </w:t>
      </w:r>
      <w:r>
        <w:rPr>
          <w:rFonts w:ascii="Tahoma" w:hAnsi="Tahoma" w:cs="Tahoma"/>
          <w:b/>
          <w:color w:val="auto"/>
          <w:lang w:val="ms-MY"/>
        </w:rPr>
        <w:t>:</w:t>
      </w:r>
      <w:r>
        <w:rPr>
          <w:rFonts w:ascii="Tahoma" w:hAnsi="Tahoma" w:cs="Tahoma"/>
          <w:color w:val="auto"/>
          <w:lang w:val="ms-MY"/>
        </w:rPr>
        <w:t xml:space="preserve"> </w:t>
      </w:r>
      <w:r>
        <w:rPr>
          <w:rFonts w:hint="default" w:ascii="Tahoma" w:hAnsi="Tahoma" w:cs="Tahoma"/>
          <w:color w:val="auto"/>
          <w:lang w:val="en-US"/>
        </w:rPr>
        <w:t>HSAAS</w:t>
      </w:r>
      <w:r>
        <w:rPr>
          <w:rFonts w:ascii="Tahoma" w:hAnsi="Tahoma" w:cs="Tahoma"/>
          <w:color w:val="auto"/>
          <w:lang w:val="ms-MY"/>
        </w:rPr>
        <w:t>/ Urus Seti</w:t>
      </w:r>
      <w:r>
        <w:rPr>
          <w:rFonts w:ascii="Tahoma" w:hAnsi="Tahoma" w:cs="Tahoma"/>
          <w:color w:val="auto"/>
        </w:rPr>
        <w:t>a</w:t>
      </w:r>
    </w:p>
    <w:p w14:paraId="4AE58AA6">
      <w:pPr>
        <w:tabs>
          <w:tab w:val="left" w:pos="1800"/>
          <w:tab w:val="left" w:pos="2160"/>
        </w:tabs>
        <w:spacing w:after="0" w:line="240" w:lineRule="auto"/>
        <w:ind w:left="2160" w:hanging="2160"/>
        <w:jc w:val="right"/>
        <w:rPr>
          <w:rFonts w:ascii="Tahoma" w:hAnsi="Tahoma" w:cs="Tahoma"/>
          <w:color w:val="auto"/>
        </w:rPr>
      </w:pPr>
    </w:p>
    <w:p w14:paraId="043C0426">
      <w:pPr>
        <w:tabs>
          <w:tab w:val="left" w:pos="1800"/>
          <w:tab w:val="left" w:pos="2160"/>
        </w:tabs>
        <w:spacing w:after="0" w:line="240" w:lineRule="auto"/>
        <w:ind w:left="2160" w:hanging="2160"/>
        <w:jc w:val="right"/>
        <w:rPr>
          <w:rFonts w:ascii="Tahoma" w:hAnsi="Tahoma" w:cs="Tahoma"/>
          <w:color w:val="auto"/>
        </w:rPr>
      </w:pPr>
    </w:p>
    <w:p w14:paraId="75974A4D">
      <w:pPr>
        <w:tabs>
          <w:tab w:val="left" w:pos="1800"/>
          <w:tab w:val="left" w:pos="2160"/>
        </w:tabs>
        <w:spacing w:after="0" w:line="240" w:lineRule="auto"/>
        <w:ind w:left="2160" w:hanging="2160"/>
        <w:jc w:val="both"/>
        <w:rPr>
          <w:rFonts w:ascii="Tahoma" w:hAnsi="Tahoma" w:eastAsia="Tahoma" w:cs="Tahoma"/>
          <w:b/>
          <w:bCs/>
          <w:color w:val="auto"/>
          <w:lang w:val="ms-MY"/>
        </w:rPr>
      </w:pPr>
      <w:r>
        <w:rPr>
          <w:rFonts w:ascii="Tahoma" w:hAnsi="Tahoma" w:eastAsia="Tahoma" w:cs="Tahoma"/>
          <w:b/>
          <w:bCs/>
          <w:color w:val="auto"/>
          <w:lang w:val="ms-MY"/>
        </w:rPr>
        <w:t>MINIT 7</w:t>
      </w:r>
      <w:r>
        <w:rPr>
          <w:rFonts w:hint="default" w:ascii="Tahoma" w:hAnsi="Tahoma" w:eastAsia="Tahoma" w:cs="Tahoma"/>
          <w:b/>
          <w:bCs/>
          <w:color w:val="auto"/>
          <w:lang w:val="en-US"/>
        </w:rPr>
        <w:t>9</w:t>
      </w:r>
      <w:r>
        <w:rPr>
          <w:rFonts w:ascii="Tahoma" w:hAnsi="Tahoma" w:eastAsia="Tahoma" w:cs="Tahoma"/>
          <w:b/>
          <w:bCs/>
          <w:color w:val="auto"/>
          <w:lang w:val="ms-MY"/>
        </w:rPr>
        <w:t>.06.0</w:t>
      </w:r>
      <w:r>
        <w:rPr>
          <w:rFonts w:hint="default" w:ascii="Tahoma" w:hAnsi="Tahoma" w:eastAsia="Tahoma" w:cs="Tahoma"/>
          <w:b/>
          <w:bCs/>
          <w:color w:val="auto"/>
          <w:lang w:val="en-US"/>
        </w:rPr>
        <w:t>7</w:t>
      </w:r>
      <w:r>
        <w:rPr>
          <w:rFonts w:ascii="Tahoma" w:hAnsi="Tahoma" w:eastAsia="Tahoma" w:cs="Tahoma"/>
          <w:b/>
          <w:bCs/>
          <w:color w:val="auto"/>
          <w:lang w:val="ms-MY"/>
        </w:rPr>
        <w:tab/>
      </w:r>
      <w:r>
        <w:rPr>
          <w:rFonts w:ascii="Tahoma" w:hAnsi="Tahoma" w:eastAsia="Tahoma" w:cs="Tahoma"/>
          <w:b/>
          <w:bCs/>
          <w:color w:val="auto"/>
          <w:lang w:val="ms-MY"/>
        </w:rPr>
        <w:t>:</w:t>
      </w:r>
      <w:r>
        <w:rPr>
          <w:rFonts w:ascii="Tahoma" w:hAnsi="Tahoma" w:eastAsia="Tahoma" w:cs="Tahoma"/>
          <w:b/>
          <w:bCs/>
          <w:color w:val="auto"/>
          <w:lang w:val="ms-MY"/>
        </w:rPr>
        <w:tab/>
      </w:r>
      <w:r>
        <w:rPr>
          <w:rFonts w:ascii="Tahoma" w:hAnsi="Tahoma" w:eastAsia="Tahoma" w:cs="Tahoma"/>
          <w:b/>
          <w:bCs/>
          <w:color w:val="auto"/>
          <w:sz w:val="22"/>
          <w:szCs w:val="22"/>
        </w:rPr>
        <w:t>Kertas Untuk Pertimbangan dan Kelulusan Lembaga Perolehan Universiti Putra Malaysia Mengenai</w:t>
      </w:r>
      <w:r>
        <w:rPr>
          <w:rFonts w:hint="default" w:ascii="Tahoma" w:hAnsi="Tahoma" w:eastAsia="Tahoma" w:cs="Tahoma"/>
          <w:b/>
          <w:bCs/>
          <w:color w:val="auto"/>
          <w:sz w:val="22"/>
          <w:szCs w:val="22"/>
          <w:lang w:val="en-US"/>
        </w:rPr>
        <w:t xml:space="preserve"> </w:t>
      </w:r>
      <w:bookmarkStart w:id="4" w:name="_Hlk166073189"/>
      <w:bookmarkStart w:id="5" w:name="_Hlk106096885"/>
      <w:bookmarkStart w:id="6" w:name="_Hlk163473662"/>
      <w:bookmarkStart w:id="7" w:name="_Hlk111456923"/>
      <w:r>
        <w:rPr>
          <w:rFonts w:ascii="Tahoma" w:hAnsi="Tahoma" w:eastAsia="Tahoma" w:cs="Tahoma"/>
          <w:b/>
          <w:bCs/>
          <w:color w:val="auto"/>
          <w:sz w:val="22"/>
          <w:szCs w:val="22"/>
        </w:rPr>
        <w:t xml:space="preserve">Permohonan Lanjutan Tempoh Hantaran </w:t>
      </w:r>
      <w:r>
        <w:rPr>
          <w:rFonts w:hint="default" w:ascii="Tahoma" w:hAnsi="Tahoma" w:eastAsia="Tahoma" w:cs="Tahoma"/>
          <w:b/>
          <w:bCs/>
          <w:color w:val="auto"/>
          <w:sz w:val="22"/>
          <w:szCs w:val="22"/>
          <w:lang w:val="en-US"/>
        </w:rPr>
        <w:t>Kali Ketiga o</w:t>
      </w:r>
      <w:r>
        <w:rPr>
          <w:rFonts w:ascii="Tahoma" w:hAnsi="Tahoma" w:eastAsia="Tahoma" w:cs="Tahoma"/>
          <w:b/>
          <w:bCs/>
          <w:color w:val="auto"/>
          <w:sz w:val="22"/>
          <w:szCs w:val="22"/>
        </w:rPr>
        <w:t xml:space="preserve">leh </w:t>
      </w:r>
      <w:bookmarkEnd w:id="4"/>
      <w:bookmarkEnd w:id="5"/>
      <w:bookmarkEnd w:id="6"/>
      <w:bookmarkEnd w:id="7"/>
      <w:r>
        <w:rPr>
          <w:rFonts w:hint="default" w:ascii="Tahoma" w:hAnsi="Tahoma" w:eastAsia="Tahoma" w:cs="Tahoma"/>
          <w:b/>
          <w:bCs/>
          <w:color w:val="auto"/>
          <w:sz w:val="22"/>
          <w:szCs w:val="22"/>
          <w:lang w:val="en-US"/>
        </w:rPr>
        <w:t>Syarikat Maluri Equipment (Malaysia) Sdn. Bhd. b</w:t>
      </w:r>
      <w:r>
        <w:rPr>
          <w:rFonts w:ascii="Tahoma" w:hAnsi="Tahoma" w:eastAsia="Tahoma" w:cs="Tahoma"/>
          <w:b/>
          <w:bCs/>
          <w:color w:val="auto"/>
          <w:sz w:val="22"/>
          <w:szCs w:val="22"/>
        </w:rPr>
        <w:t xml:space="preserve">agi </w:t>
      </w:r>
      <w:r>
        <w:rPr>
          <w:rFonts w:hint="default" w:ascii="Tahoma" w:hAnsi="Tahoma" w:eastAsia="Tahoma"/>
          <w:b/>
          <w:bCs/>
          <w:color w:val="auto"/>
          <w:sz w:val="22"/>
          <w:szCs w:val="22"/>
        </w:rPr>
        <w:t xml:space="preserve">Tender Membekal, Menghantar, Memasang, Mengujilari </w:t>
      </w:r>
      <w:r>
        <w:rPr>
          <w:rFonts w:hint="default" w:ascii="Tahoma" w:hAnsi="Tahoma" w:eastAsia="Tahoma"/>
          <w:b/>
          <w:bCs/>
          <w:color w:val="auto"/>
          <w:sz w:val="22"/>
          <w:szCs w:val="22"/>
          <w:lang w:val="en-US"/>
        </w:rPr>
        <w:t>d</w:t>
      </w:r>
      <w:r>
        <w:rPr>
          <w:rFonts w:hint="default" w:ascii="Tahoma" w:hAnsi="Tahoma" w:eastAsia="Tahoma"/>
          <w:b/>
          <w:bCs/>
          <w:color w:val="auto"/>
          <w:sz w:val="22"/>
          <w:szCs w:val="22"/>
        </w:rPr>
        <w:t xml:space="preserve">an Mentauliah Dua (2) Unit Electric Steam Boiler </w:t>
      </w:r>
      <w:r>
        <w:rPr>
          <w:rFonts w:hint="default" w:ascii="Tahoma" w:hAnsi="Tahoma" w:eastAsia="Tahoma"/>
          <w:b/>
          <w:bCs/>
          <w:color w:val="auto"/>
          <w:sz w:val="22"/>
          <w:szCs w:val="22"/>
          <w:lang w:val="en-US"/>
        </w:rPr>
        <w:t>d</w:t>
      </w:r>
      <w:r>
        <w:rPr>
          <w:rFonts w:hint="default" w:ascii="Tahoma" w:hAnsi="Tahoma" w:eastAsia="Tahoma"/>
          <w:b/>
          <w:bCs/>
          <w:color w:val="auto"/>
          <w:sz w:val="22"/>
          <w:szCs w:val="22"/>
        </w:rPr>
        <w:t xml:space="preserve">i Fakulti Sains </w:t>
      </w:r>
      <w:r>
        <w:rPr>
          <w:rFonts w:hint="default" w:ascii="Tahoma" w:hAnsi="Tahoma" w:eastAsia="Tahoma"/>
          <w:b/>
          <w:bCs/>
          <w:color w:val="auto"/>
          <w:sz w:val="22"/>
          <w:szCs w:val="22"/>
          <w:lang w:val="en-US"/>
        </w:rPr>
        <w:t>d</w:t>
      </w:r>
      <w:r>
        <w:rPr>
          <w:rFonts w:hint="default" w:ascii="Tahoma" w:hAnsi="Tahoma" w:eastAsia="Tahoma"/>
          <w:b/>
          <w:bCs/>
          <w:color w:val="auto"/>
          <w:sz w:val="22"/>
          <w:szCs w:val="22"/>
        </w:rPr>
        <w:t>an Teknologi Makanan, Universiti Putra Malaysia, Serdang, Selangor</w:t>
      </w:r>
      <w:r>
        <w:rPr>
          <w:rFonts w:ascii="Tahoma" w:hAnsi="Tahoma" w:eastAsia="Tahoma"/>
          <w:b/>
          <w:bCs/>
          <w:color w:val="auto"/>
          <w:sz w:val="22"/>
          <w:szCs w:val="22"/>
        </w:rPr>
        <w:t xml:space="preserve"> </w:t>
      </w:r>
      <w:r>
        <w:rPr>
          <w:rFonts w:ascii="Tahoma" w:hAnsi="Tahoma" w:eastAsia="Tahoma" w:cs="Tahoma"/>
          <w:b/>
          <w:bCs/>
          <w:color w:val="auto"/>
          <w:sz w:val="22"/>
          <w:szCs w:val="22"/>
        </w:rPr>
        <w:t xml:space="preserve">– </w:t>
      </w:r>
      <w:r>
        <w:rPr>
          <w:rFonts w:hint="default" w:ascii="Tahoma" w:hAnsi="Tahoma" w:eastAsia="Tahoma"/>
          <w:b/>
          <w:bCs/>
          <w:color w:val="auto"/>
          <w:sz w:val="22"/>
          <w:szCs w:val="22"/>
        </w:rPr>
        <w:t>T21/2024/7512905/UPMS</w:t>
      </w:r>
    </w:p>
    <w:p w14:paraId="480A64E8">
      <w:pPr>
        <w:tabs>
          <w:tab w:val="left" w:pos="1800"/>
          <w:tab w:val="left" w:pos="2160"/>
        </w:tabs>
        <w:spacing w:after="0" w:line="240" w:lineRule="auto"/>
        <w:ind w:left="2160" w:hanging="2160"/>
        <w:jc w:val="both"/>
        <w:rPr>
          <w:rFonts w:ascii="Tahoma" w:hAnsi="Tahoma" w:eastAsia="Tahoma" w:cs="Tahoma"/>
          <w:b/>
          <w:bCs/>
          <w:color w:val="auto"/>
          <w:lang w:val="ms-MY"/>
        </w:rPr>
      </w:pPr>
      <w:r>
        <w:rPr>
          <w:rFonts w:ascii="Tahoma" w:hAnsi="Tahoma" w:eastAsia="Tahoma" w:cs="Tahoma"/>
          <w:b/>
          <w:bCs/>
          <w:color w:val="auto"/>
          <w:lang w:val="ms-MY"/>
        </w:rPr>
        <w:tab/>
      </w:r>
      <w:r>
        <w:rPr>
          <w:rFonts w:ascii="Tahoma" w:hAnsi="Tahoma" w:eastAsia="Tahoma" w:cs="Tahoma"/>
          <w:b/>
          <w:bCs/>
          <w:color w:val="auto"/>
          <w:lang w:val="ms-MY"/>
        </w:rPr>
        <w:tab/>
      </w:r>
    </w:p>
    <w:p w14:paraId="51CDF8B7">
      <w:pPr>
        <w:tabs>
          <w:tab w:val="left" w:pos="1800"/>
          <w:tab w:val="left" w:pos="2160"/>
        </w:tabs>
        <w:spacing w:after="0" w:line="240" w:lineRule="auto"/>
        <w:ind w:left="2160" w:hanging="2160"/>
        <w:jc w:val="both"/>
        <w:rPr>
          <w:rFonts w:ascii="Tahoma" w:hAnsi="Tahoma" w:eastAsia="Tahoma" w:cs="Tahoma"/>
          <w:bCs/>
          <w:color w:val="auto"/>
          <w:highlight w:val="white"/>
          <w:lang w:val="ms-MY"/>
        </w:rPr>
      </w:pPr>
      <w:r>
        <w:rPr>
          <w:rFonts w:ascii="Tahoma" w:hAnsi="Tahoma" w:eastAsia="Tahoma" w:cs="Tahoma"/>
          <w:b/>
          <w:bCs/>
          <w:color w:val="auto"/>
          <w:lang w:val="ms-MY"/>
        </w:rPr>
        <w:tab/>
      </w:r>
      <w:r>
        <w:rPr>
          <w:rFonts w:ascii="Tahoma" w:hAnsi="Tahoma" w:eastAsia="Tahoma" w:cs="Tahoma"/>
          <w:b/>
          <w:bCs/>
          <w:color w:val="auto"/>
          <w:lang w:val="ms-MY"/>
        </w:rPr>
        <w:tab/>
      </w:r>
      <w:r>
        <w:rPr>
          <w:rFonts w:ascii="Tahoma" w:hAnsi="Tahoma" w:eastAsia="Tahoma" w:cs="Tahoma"/>
          <w:bCs/>
          <w:color w:val="auto"/>
          <w:highlight w:val="white"/>
          <w:lang w:val="ms-MY"/>
        </w:rPr>
        <w:t>Ahli Lembaga:</w:t>
      </w:r>
    </w:p>
    <w:p w14:paraId="65CB558D">
      <w:pPr>
        <w:tabs>
          <w:tab w:val="left" w:pos="1800"/>
          <w:tab w:val="left" w:pos="2160"/>
        </w:tabs>
        <w:spacing w:after="0" w:line="240" w:lineRule="auto"/>
        <w:ind w:left="2160" w:hanging="2160"/>
        <w:jc w:val="both"/>
        <w:rPr>
          <w:rFonts w:ascii="Tahoma" w:hAnsi="Tahoma" w:eastAsia="Tahoma" w:cs="Tahoma"/>
          <w:bCs/>
          <w:color w:val="auto"/>
          <w:highlight w:val="white"/>
          <w:lang w:val="ms-MY"/>
        </w:rPr>
      </w:pPr>
    </w:p>
    <w:p w14:paraId="449DF098">
      <w:pPr>
        <w:pStyle w:val="21"/>
        <w:numPr>
          <w:ilvl w:val="0"/>
          <w:numId w:val="52"/>
        </w:numPr>
        <w:tabs>
          <w:tab w:val="left" w:pos="2160"/>
        </w:tabs>
        <w:spacing w:after="0" w:line="240" w:lineRule="auto"/>
        <w:ind w:left="2700" w:hanging="540"/>
        <w:jc w:val="both"/>
        <w:rPr>
          <w:rFonts w:ascii="Tahoma" w:hAnsi="Tahoma" w:cs="Tahoma"/>
          <w:color w:val="auto"/>
          <w:lang w:val="ms-MY"/>
        </w:rPr>
      </w:pPr>
      <w:r>
        <w:rPr>
          <w:rFonts w:ascii="Tahoma" w:hAnsi="Tahoma" w:eastAsia="Tahoma" w:cs="Tahoma"/>
          <w:bCs/>
          <w:color w:val="auto"/>
          <w:lang w:val="ms-MY"/>
        </w:rPr>
        <w:t>meneliti laporan dan penerangan oleh setiausaha mesyuarat.</w:t>
      </w:r>
      <w:r>
        <w:rPr>
          <w:rFonts w:ascii="Tahoma" w:hAnsi="Tahoma" w:eastAsia="Tahoma" w:cs="Tahoma"/>
          <w:color w:val="auto"/>
          <w:highlight w:val="white"/>
          <w:lang w:val="ms-MY"/>
        </w:rPr>
        <w:t xml:space="preserve"> </w:t>
      </w:r>
      <w:r>
        <w:rPr>
          <w:rFonts w:ascii="Tahoma" w:hAnsi="Tahoma" w:cs="Tahoma"/>
          <w:color w:val="auto"/>
          <w:shd w:val="clear" w:color="auto" w:fill="FFFFFF"/>
          <w:lang w:val="ms-MY"/>
        </w:rPr>
        <w:t xml:space="preserve"> </w:t>
      </w:r>
    </w:p>
    <w:p w14:paraId="7A23C00C">
      <w:pPr>
        <w:pStyle w:val="21"/>
        <w:tabs>
          <w:tab w:val="left" w:pos="2700"/>
        </w:tabs>
        <w:spacing w:after="0" w:line="240" w:lineRule="auto"/>
        <w:ind w:left="2700"/>
        <w:jc w:val="both"/>
        <w:rPr>
          <w:rFonts w:ascii="Tahoma" w:hAnsi="Tahoma" w:cs="Tahoma"/>
          <w:color w:val="auto"/>
          <w:lang w:val="ms-MY"/>
        </w:rPr>
      </w:pPr>
    </w:p>
    <w:p w14:paraId="488B7B7A">
      <w:pPr>
        <w:pStyle w:val="21"/>
        <w:numPr>
          <w:ilvl w:val="0"/>
          <w:numId w:val="52"/>
        </w:numPr>
        <w:tabs>
          <w:tab w:val="left" w:pos="2700"/>
        </w:tabs>
        <w:spacing w:after="0" w:line="240" w:lineRule="auto"/>
        <w:ind w:left="2700" w:hanging="540"/>
        <w:jc w:val="both"/>
        <w:rPr>
          <w:rFonts w:ascii="Tahoma" w:hAnsi="Tahoma" w:cs="Tahoma"/>
          <w:color w:val="auto"/>
          <w:lang w:val="ms-MY"/>
        </w:rPr>
      </w:pPr>
      <w:r>
        <w:rPr>
          <w:rFonts w:ascii="Tahoma" w:hAnsi="Tahoma" w:cs="Tahoma"/>
          <w:color w:val="auto"/>
          <w:lang w:val="ms-MY"/>
        </w:rPr>
        <w:t>dimaklumkan:-</w:t>
      </w:r>
    </w:p>
    <w:p w14:paraId="2A0CDF8C">
      <w:pPr>
        <w:pStyle w:val="21"/>
        <w:spacing w:line="240" w:lineRule="auto"/>
        <w:rPr>
          <w:rFonts w:ascii="Tahoma" w:hAnsi="Tahoma" w:cs="Tahoma"/>
          <w:color w:val="auto"/>
          <w:lang w:val="ms-MY"/>
        </w:rPr>
      </w:pPr>
    </w:p>
    <w:p w14:paraId="4AE8CABC">
      <w:pPr>
        <w:pStyle w:val="21"/>
        <w:numPr>
          <w:ilvl w:val="0"/>
          <w:numId w:val="53"/>
        </w:numPr>
        <w:spacing w:after="0" w:line="240" w:lineRule="auto"/>
        <w:ind w:left="3295" w:leftChars="1200" w:hanging="655" w:hangingChars="298"/>
        <w:jc w:val="both"/>
        <w:rPr>
          <w:rFonts w:ascii="Tahoma" w:hAnsi="Tahoma" w:eastAsia="Tahoma" w:cs="Tahoma"/>
          <w:bCs/>
          <w:color w:val="auto"/>
          <w:lang w:val="ms-MY"/>
        </w:rPr>
      </w:pPr>
      <w:r>
        <w:rPr>
          <w:rFonts w:ascii="Tahoma" w:hAnsi="Tahoma" w:cs="Tahoma"/>
          <w:color w:val="auto"/>
          <w:lang w:val="ms-MY"/>
        </w:rPr>
        <w:t>mesyuarat LP Ke-</w:t>
      </w:r>
      <w:r>
        <w:rPr>
          <w:rFonts w:ascii="Tahoma" w:hAnsi="Tahoma" w:cs="Tahoma"/>
          <w:color w:val="auto"/>
        </w:rPr>
        <w:t>59</w:t>
      </w:r>
      <w:r>
        <w:rPr>
          <w:rFonts w:ascii="Tahoma" w:hAnsi="Tahoma" w:cs="Tahoma"/>
          <w:color w:val="auto"/>
          <w:lang w:val="ms-MY"/>
        </w:rPr>
        <w:t xml:space="preserve"> Bil. </w:t>
      </w:r>
      <w:r>
        <w:rPr>
          <w:rFonts w:ascii="Tahoma" w:hAnsi="Tahoma" w:cs="Tahoma"/>
          <w:color w:val="auto"/>
        </w:rPr>
        <w:t>1</w:t>
      </w:r>
      <w:r>
        <w:rPr>
          <w:rFonts w:ascii="Tahoma" w:hAnsi="Tahoma" w:cs="Tahoma"/>
          <w:color w:val="auto"/>
          <w:lang w:val="ms-MY"/>
        </w:rPr>
        <w:t>3/202</w:t>
      </w:r>
      <w:r>
        <w:rPr>
          <w:rFonts w:ascii="Tahoma" w:hAnsi="Tahoma" w:cs="Tahoma"/>
          <w:color w:val="auto"/>
        </w:rPr>
        <w:t>4</w:t>
      </w:r>
      <w:r>
        <w:rPr>
          <w:rFonts w:ascii="Tahoma" w:hAnsi="Tahoma" w:cs="Tahoma"/>
          <w:color w:val="auto"/>
          <w:lang w:val="ms-MY"/>
        </w:rPr>
        <w:t xml:space="preserve"> pada </w:t>
      </w:r>
      <w:r>
        <w:rPr>
          <w:rFonts w:ascii="Tahoma" w:hAnsi="Tahoma" w:cs="Tahoma"/>
          <w:color w:val="auto"/>
        </w:rPr>
        <w:t>19 Disember 2024</w:t>
      </w:r>
      <w:r>
        <w:rPr>
          <w:rFonts w:ascii="Tahoma" w:hAnsi="Tahoma" w:cs="Tahoma"/>
          <w:color w:val="auto"/>
          <w:lang w:val="ms-MY"/>
        </w:rPr>
        <w:t xml:space="preserve"> telah bersetuju melantik syarikat </w:t>
      </w:r>
      <w:r>
        <w:rPr>
          <w:rFonts w:ascii="Tahoma" w:hAnsi="Tahoma" w:cs="Tahoma"/>
          <w:color w:val="auto"/>
        </w:rPr>
        <w:t xml:space="preserve">Maluri Equipment (Malaysia) </w:t>
      </w:r>
      <w:r>
        <w:rPr>
          <w:rFonts w:ascii="Tahoma" w:hAnsi="Tahoma" w:eastAsia="Tahoma" w:cs="Tahoma"/>
          <w:color w:val="auto"/>
          <w:lang w:val="ms-MY"/>
        </w:rPr>
        <w:t>Sdn Bhd</w:t>
      </w:r>
      <w:r>
        <w:rPr>
          <w:rFonts w:ascii="Tahoma" w:hAnsi="Tahoma" w:cs="Tahoma"/>
          <w:color w:val="auto"/>
          <w:lang w:val="ms-MY"/>
        </w:rPr>
        <w:t xml:space="preserve"> dengan harga sebanyak RM</w:t>
      </w:r>
      <w:r>
        <w:rPr>
          <w:rFonts w:ascii="Tahoma" w:hAnsi="Tahoma" w:cs="Tahoma"/>
          <w:color w:val="auto"/>
        </w:rPr>
        <w:t>1</w:t>
      </w:r>
      <w:r>
        <w:rPr>
          <w:rFonts w:ascii="Tahoma" w:hAnsi="Tahoma" w:eastAsia="Tahoma" w:cs="Tahoma"/>
          <w:color w:val="auto"/>
          <w:lang w:val="ms-MY"/>
        </w:rPr>
        <w:t>,</w:t>
      </w:r>
      <w:r>
        <w:rPr>
          <w:rFonts w:ascii="Tahoma" w:hAnsi="Tahoma" w:eastAsia="Tahoma" w:cs="Tahoma"/>
          <w:color w:val="auto"/>
        </w:rPr>
        <w:t>116</w:t>
      </w:r>
      <w:r>
        <w:rPr>
          <w:rFonts w:ascii="Tahoma" w:hAnsi="Tahoma" w:eastAsia="Tahoma" w:cs="Tahoma"/>
          <w:color w:val="auto"/>
          <w:lang w:val="ms-MY"/>
        </w:rPr>
        <w:t>,</w:t>
      </w:r>
      <w:r>
        <w:rPr>
          <w:rFonts w:ascii="Tahoma" w:hAnsi="Tahoma" w:eastAsia="Tahoma" w:cs="Tahoma"/>
          <w:color w:val="auto"/>
        </w:rPr>
        <w:t>5</w:t>
      </w:r>
      <w:r>
        <w:rPr>
          <w:rFonts w:ascii="Tahoma" w:hAnsi="Tahoma" w:eastAsia="Tahoma" w:cs="Tahoma"/>
          <w:color w:val="auto"/>
          <w:lang w:val="ms-MY"/>
        </w:rPr>
        <w:t>00.00</w:t>
      </w:r>
      <w:r>
        <w:rPr>
          <w:rFonts w:ascii="Tahoma" w:hAnsi="Tahoma" w:cs="Tahoma"/>
          <w:color w:val="auto"/>
          <w:lang w:val="ms-MY"/>
        </w:rPr>
        <w:t xml:space="preserve"> dan </w:t>
      </w:r>
      <w:r>
        <w:rPr>
          <w:rFonts w:ascii="Tahoma" w:hAnsi="Tahoma" w:eastAsia="Tahoma" w:cs="Tahoma"/>
          <w:bCs/>
          <w:color w:val="auto"/>
          <w:lang w:val="ms-MY"/>
        </w:rPr>
        <w:t xml:space="preserve">tempoh hantaran selama </w:t>
      </w:r>
      <w:r>
        <w:rPr>
          <w:rFonts w:ascii="Tahoma" w:hAnsi="Tahoma" w:eastAsia="Tahoma" w:cs="Tahoma"/>
          <w:bCs/>
          <w:color w:val="auto"/>
        </w:rPr>
        <w:t>36</w:t>
      </w:r>
      <w:r>
        <w:rPr>
          <w:rFonts w:ascii="Tahoma" w:hAnsi="Tahoma" w:eastAsia="Tahoma" w:cs="Tahoma"/>
          <w:bCs/>
          <w:color w:val="auto"/>
          <w:lang w:val="ms-MY"/>
        </w:rPr>
        <w:t xml:space="preserve"> minggu di mana tarikh akhir penghantaran adalah pada 5 </w:t>
      </w:r>
      <w:r>
        <w:rPr>
          <w:rFonts w:ascii="Tahoma" w:hAnsi="Tahoma" w:eastAsia="Tahoma" w:cs="Tahoma"/>
          <w:bCs/>
          <w:color w:val="auto"/>
        </w:rPr>
        <w:t xml:space="preserve">Oktober </w:t>
      </w:r>
      <w:r>
        <w:rPr>
          <w:rFonts w:ascii="Tahoma" w:hAnsi="Tahoma" w:eastAsia="Tahoma" w:cs="Tahoma"/>
          <w:bCs/>
          <w:color w:val="auto"/>
          <w:lang w:val="ms-MY"/>
        </w:rPr>
        <w:t>2025;</w:t>
      </w:r>
    </w:p>
    <w:p w14:paraId="5FB67612">
      <w:pPr>
        <w:pStyle w:val="21"/>
        <w:spacing w:after="0" w:line="240" w:lineRule="auto"/>
        <w:ind w:left="1984" w:leftChars="902"/>
        <w:jc w:val="both"/>
        <w:rPr>
          <w:rFonts w:ascii="Tahoma" w:hAnsi="Tahoma" w:eastAsia="Tahoma" w:cs="Tahoma"/>
          <w:bCs/>
          <w:color w:val="auto"/>
          <w:lang w:val="ms-MY"/>
        </w:rPr>
      </w:pPr>
    </w:p>
    <w:p w14:paraId="75DC8054">
      <w:pPr>
        <w:pStyle w:val="21"/>
        <w:numPr>
          <w:ilvl w:val="0"/>
          <w:numId w:val="53"/>
        </w:numPr>
        <w:spacing w:after="0" w:line="240" w:lineRule="auto"/>
        <w:ind w:left="3295" w:leftChars="1200" w:hanging="655" w:hangingChars="298"/>
        <w:jc w:val="both"/>
        <w:rPr>
          <w:rFonts w:ascii="Tahoma" w:hAnsi="Tahoma" w:eastAsia="Tahoma" w:cs="Tahoma"/>
          <w:bCs/>
          <w:color w:val="auto"/>
          <w:lang w:val="ms-MY"/>
        </w:rPr>
      </w:pPr>
      <w:r>
        <w:rPr>
          <w:rFonts w:ascii="Tahoma" w:hAnsi="Tahoma" w:eastAsia="Tahoma" w:cs="Tahoma"/>
          <w:color w:val="auto"/>
        </w:rPr>
        <w:t xml:space="preserve">mesyuarat LP Ke-72 Bil. 12/2025 pada 20 November 2025 </w:t>
      </w:r>
      <w:r>
        <w:rPr>
          <w:rFonts w:ascii="Tahoma" w:hAnsi="Tahoma" w:eastAsia="Tahoma" w:cs="Tahoma"/>
          <w:color w:val="auto"/>
          <w:lang w:val="ms-MY"/>
        </w:rPr>
        <w:t xml:space="preserve">telah </w:t>
      </w:r>
      <w:r>
        <w:rPr>
          <w:rFonts w:ascii="Tahoma" w:hAnsi="Tahoma" w:eastAsia="Tahoma" w:cs="Tahoma"/>
          <w:color w:val="auto"/>
        </w:rPr>
        <w:t xml:space="preserve">bersetuju meluluskan permohonan lanjutan tempoh hantaran </w:t>
      </w:r>
      <w:r>
        <w:rPr>
          <w:rFonts w:hint="default" w:ascii="Tahoma" w:hAnsi="Tahoma" w:eastAsia="Tahoma" w:cs="Tahoma"/>
          <w:color w:val="auto"/>
          <w:lang w:val="en-US"/>
        </w:rPr>
        <w:t xml:space="preserve">bagi </w:t>
      </w:r>
      <w:r>
        <w:rPr>
          <w:rFonts w:ascii="Tahoma" w:hAnsi="Tahoma" w:eastAsia="Tahoma" w:cs="Tahoma"/>
          <w:color w:val="auto"/>
        </w:rPr>
        <w:t xml:space="preserve">perolehan di atas sehingga 5 Disember 2025 dengan kenaan denda; </w:t>
      </w:r>
    </w:p>
    <w:p w14:paraId="27341705">
      <w:pPr>
        <w:pStyle w:val="21"/>
        <w:spacing w:after="0" w:line="240" w:lineRule="auto"/>
        <w:ind w:left="1984" w:leftChars="902"/>
        <w:jc w:val="both"/>
        <w:rPr>
          <w:rFonts w:ascii="Tahoma" w:hAnsi="Tahoma" w:eastAsia="Tahoma" w:cs="Tahoma"/>
          <w:bCs/>
          <w:color w:val="auto"/>
          <w:lang w:val="ms-MY"/>
        </w:rPr>
      </w:pPr>
    </w:p>
    <w:p w14:paraId="5666D9B0">
      <w:pPr>
        <w:pStyle w:val="21"/>
        <w:numPr>
          <w:ilvl w:val="0"/>
          <w:numId w:val="53"/>
        </w:numPr>
        <w:spacing w:after="0" w:line="240" w:lineRule="auto"/>
        <w:ind w:left="3295" w:leftChars="1200" w:hanging="655" w:hangingChars="298"/>
        <w:jc w:val="both"/>
        <w:rPr>
          <w:rFonts w:ascii="Tahoma" w:hAnsi="Tahoma" w:eastAsia="Tahoma" w:cs="Tahoma"/>
          <w:bCs/>
          <w:color w:val="auto"/>
          <w:lang w:val="ms-MY"/>
        </w:rPr>
      </w:pPr>
      <w:r>
        <w:rPr>
          <w:rFonts w:ascii="Tahoma" w:hAnsi="Tahoma" w:eastAsia="Tahoma" w:cs="Tahoma"/>
          <w:color w:val="auto"/>
        </w:rPr>
        <w:t>mesyuarat LP Ke-7</w:t>
      </w:r>
      <w:r>
        <w:rPr>
          <w:rFonts w:hint="default" w:ascii="Tahoma" w:hAnsi="Tahoma" w:eastAsia="Tahoma" w:cs="Tahoma"/>
          <w:color w:val="auto"/>
          <w:lang w:val="en-US"/>
        </w:rPr>
        <w:t>5</w:t>
      </w:r>
      <w:r>
        <w:rPr>
          <w:rFonts w:ascii="Tahoma" w:hAnsi="Tahoma" w:eastAsia="Tahoma" w:cs="Tahoma"/>
          <w:color w:val="auto"/>
        </w:rPr>
        <w:t xml:space="preserve"> Bil. 2/202</w:t>
      </w:r>
      <w:r>
        <w:rPr>
          <w:rFonts w:hint="default" w:ascii="Tahoma" w:hAnsi="Tahoma" w:eastAsia="Tahoma" w:cs="Tahoma"/>
          <w:color w:val="auto"/>
          <w:lang w:val="en-US"/>
        </w:rPr>
        <w:t>6</w:t>
      </w:r>
      <w:r>
        <w:rPr>
          <w:rFonts w:ascii="Tahoma" w:hAnsi="Tahoma" w:eastAsia="Tahoma" w:cs="Tahoma"/>
          <w:color w:val="auto"/>
        </w:rPr>
        <w:t xml:space="preserve"> pada </w:t>
      </w:r>
      <w:r>
        <w:rPr>
          <w:rFonts w:hint="default" w:ascii="Tahoma" w:hAnsi="Tahoma" w:eastAsia="Tahoma" w:cs="Tahoma"/>
          <w:color w:val="auto"/>
          <w:lang w:val="en-US"/>
        </w:rPr>
        <w:t>19 Januari 2026</w:t>
      </w:r>
      <w:r>
        <w:rPr>
          <w:rFonts w:ascii="Tahoma" w:hAnsi="Tahoma" w:eastAsia="Tahoma" w:cs="Tahoma"/>
          <w:color w:val="auto"/>
        </w:rPr>
        <w:t xml:space="preserve"> </w:t>
      </w:r>
      <w:r>
        <w:rPr>
          <w:rFonts w:ascii="Tahoma" w:hAnsi="Tahoma" w:eastAsia="Tahoma" w:cs="Tahoma"/>
          <w:color w:val="auto"/>
          <w:lang w:val="ms-MY"/>
        </w:rPr>
        <w:t xml:space="preserve">telah </w:t>
      </w:r>
      <w:r>
        <w:rPr>
          <w:rFonts w:ascii="Tahoma" w:hAnsi="Tahoma" w:eastAsia="Tahoma" w:cs="Tahoma"/>
          <w:color w:val="auto"/>
        </w:rPr>
        <w:t>bersetuju meluluskan permohonan lanjutan tempoh hantaran</w:t>
      </w:r>
      <w:r>
        <w:rPr>
          <w:rFonts w:hint="default" w:ascii="Tahoma" w:hAnsi="Tahoma" w:eastAsia="Tahoma" w:cs="Tahoma"/>
          <w:color w:val="auto"/>
          <w:lang w:val="en-US"/>
        </w:rPr>
        <w:t xml:space="preserve"> kali kedua bagi </w:t>
      </w:r>
      <w:r>
        <w:rPr>
          <w:rFonts w:ascii="Tahoma" w:hAnsi="Tahoma" w:eastAsia="Tahoma" w:cs="Tahoma"/>
          <w:color w:val="auto"/>
        </w:rPr>
        <w:t xml:space="preserve">perolehan di atas </w:t>
      </w:r>
      <w:r>
        <w:rPr>
          <w:rFonts w:ascii="Tahoma" w:hAnsi="Tahoma" w:eastAsia="Tahoma" w:cs="Tahoma"/>
          <w:b/>
          <w:bCs/>
          <w:color w:val="auto"/>
          <w:sz w:val="22"/>
          <w:szCs w:val="22"/>
        </w:rPr>
        <w:t>mulai 6 Disember 2025 sehingga 1 Mac 2026 tanpa kenaan denda</w:t>
      </w:r>
      <w:r>
        <w:rPr>
          <w:rFonts w:ascii="Tahoma" w:hAnsi="Tahoma" w:eastAsia="Tahoma" w:cs="Tahoma"/>
          <w:b/>
          <w:bCs/>
          <w:color w:val="auto"/>
          <w:sz w:val="22"/>
          <w:szCs w:val="22"/>
          <w:lang w:val="ms-MY"/>
        </w:rPr>
        <w:t>.</w:t>
      </w:r>
    </w:p>
    <w:p w14:paraId="3F2C4B79">
      <w:pPr>
        <w:pStyle w:val="21"/>
        <w:numPr>
          <w:numId w:val="0"/>
        </w:numPr>
        <w:spacing w:after="0" w:line="240" w:lineRule="auto"/>
        <w:ind w:leftChars="902"/>
        <w:jc w:val="both"/>
        <w:rPr>
          <w:rFonts w:ascii="Tahoma" w:hAnsi="Tahoma" w:eastAsia="Tahoma" w:cs="Tahoma"/>
          <w:bCs/>
          <w:color w:val="auto"/>
          <w:lang w:val="ms-MY"/>
        </w:rPr>
      </w:pPr>
    </w:p>
    <w:p w14:paraId="1463E214">
      <w:pPr>
        <w:pStyle w:val="21"/>
        <w:numPr>
          <w:ilvl w:val="0"/>
          <w:numId w:val="53"/>
        </w:numPr>
        <w:spacing w:after="0" w:line="240" w:lineRule="auto"/>
        <w:ind w:left="3295" w:leftChars="1200" w:hanging="655" w:hangingChars="298"/>
        <w:jc w:val="both"/>
        <w:rPr>
          <w:rFonts w:ascii="Tahoma" w:hAnsi="Tahoma" w:eastAsia="Tahoma" w:cs="Tahoma"/>
          <w:bCs/>
          <w:color w:val="auto"/>
          <w:lang w:val="ms-MY"/>
        </w:rPr>
      </w:pPr>
      <w:r>
        <w:rPr>
          <w:rFonts w:ascii="Tahoma" w:hAnsi="Tahoma" w:eastAsia="Tahoma" w:cs="Tahoma"/>
          <w:color w:val="auto"/>
        </w:rPr>
        <w:t xml:space="preserve">syarikat melalui surat bertarikh </w:t>
      </w:r>
      <w:r>
        <w:rPr>
          <w:rFonts w:hint="default" w:ascii="Tahoma" w:hAnsi="Tahoma" w:eastAsia="Tahoma" w:cs="Tahoma"/>
          <w:color w:val="auto"/>
          <w:sz w:val="22"/>
          <w:szCs w:val="22"/>
          <w:lang w:val="en-US"/>
        </w:rPr>
        <w:t xml:space="preserve">12 Mac 2026 memohon </w:t>
      </w:r>
      <w:r>
        <w:rPr>
          <w:rFonts w:ascii="Tahoma" w:hAnsi="Tahoma" w:eastAsia="Tahoma" w:cs="Tahoma"/>
          <w:color w:val="auto"/>
          <w:sz w:val="22"/>
          <w:szCs w:val="22"/>
        </w:rPr>
        <w:t>lanjutan tempoh hantaran</w:t>
      </w:r>
      <w:r>
        <w:rPr>
          <w:rFonts w:hint="default" w:ascii="Tahoma" w:hAnsi="Tahoma" w:eastAsia="Tahoma" w:cs="Tahoma"/>
          <w:color w:val="auto"/>
          <w:sz w:val="22"/>
          <w:szCs w:val="22"/>
          <w:lang w:val="en-US"/>
        </w:rPr>
        <w:t xml:space="preserve"> kali ketiga d</w:t>
      </w:r>
      <w:r>
        <w:rPr>
          <w:rFonts w:ascii="Tahoma" w:hAnsi="Tahoma" w:eastAsia="Tahoma" w:cs="Tahoma"/>
          <w:color w:val="auto"/>
          <w:sz w:val="22"/>
          <w:szCs w:val="22"/>
        </w:rPr>
        <w:t xml:space="preserve">isebabkan </w:t>
      </w:r>
      <w:r>
        <w:rPr>
          <w:rFonts w:hint="default" w:ascii="Tahoma" w:hAnsi="Tahoma" w:eastAsia="Tahoma" w:cs="Tahoma"/>
          <w:color w:val="auto"/>
          <w:sz w:val="22"/>
          <w:szCs w:val="22"/>
          <w:lang w:val="en-US"/>
        </w:rPr>
        <w:t>oleh kelewatan permohonan kelulusan Perakuan Teknikal Institusi (PTI) yang dimohon dari Pejabat Pengurusan Keselamatan dan Kesihatan Pekerjaan, UPM yang telah ditolak kerana pihak Jabatan Keselamatan dan Kesihatan Pekerjaan (JKKP) Selangor meminta dokumen tambahan. Permohonan telah dibuat semula dan masih menunggu kelulusan daripada pihak JKKP Selangor</w:t>
      </w:r>
      <w:r>
        <w:rPr>
          <w:rFonts w:ascii="Tahoma" w:hAnsi="Tahoma" w:eastAsia="Tahoma" w:cs="Tahoma"/>
          <w:color w:val="auto"/>
        </w:rPr>
        <w:t xml:space="preserve">; </w:t>
      </w:r>
    </w:p>
    <w:p w14:paraId="56E4C2C6">
      <w:pPr>
        <w:pStyle w:val="21"/>
        <w:spacing w:after="0" w:line="240" w:lineRule="auto"/>
        <w:ind w:left="1984" w:leftChars="902"/>
        <w:jc w:val="both"/>
        <w:rPr>
          <w:rFonts w:ascii="Tahoma" w:hAnsi="Tahoma" w:eastAsia="Tahoma" w:cs="Tahoma"/>
          <w:bCs/>
          <w:color w:val="auto"/>
          <w:lang w:val="ms-MY"/>
        </w:rPr>
      </w:pPr>
    </w:p>
    <w:p w14:paraId="211117E6">
      <w:pPr>
        <w:pStyle w:val="21"/>
        <w:numPr>
          <w:ilvl w:val="0"/>
          <w:numId w:val="53"/>
        </w:numPr>
        <w:spacing w:after="0" w:line="240" w:lineRule="auto"/>
        <w:ind w:left="3295" w:leftChars="1200" w:hanging="655" w:hangingChars="298"/>
        <w:jc w:val="both"/>
        <w:rPr>
          <w:rFonts w:ascii="Tahoma" w:hAnsi="Tahoma" w:eastAsia="Tahoma" w:cs="Tahoma"/>
          <w:bCs/>
          <w:color w:val="auto"/>
          <w:lang w:val="ms-MY"/>
        </w:rPr>
      </w:pPr>
      <w:r>
        <w:rPr>
          <w:rFonts w:hint="default" w:ascii="Tahoma" w:hAnsi="Tahoma" w:eastAsia="Tahoma" w:cs="Tahoma"/>
          <w:color w:val="auto"/>
          <w:sz w:val="22"/>
          <w:szCs w:val="22"/>
          <w:lang w:val="en-US"/>
        </w:rPr>
        <w:t>setelah kelulusan PTI diperolehi, permohonan pemeriksaan permulaan (PEMULA) baru boleh dimohon untuk mendapatkan tarikh pemeriksaan dari pihak JKKP Selangor dan berdasarkan rekod permohonan sebelum ini, proses untuk mendapatkan Certificate of Fitness (CF) biasa mengambil masa sekitar 2 bulan</w:t>
      </w:r>
      <w:r>
        <w:rPr>
          <w:rFonts w:ascii="Tahoma" w:hAnsi="Tahoma" w:eastAsia="Tahoma" w:cs="Tahoma"/>
          <w:color w:val="auto"/>
          <w:lang w:val="ms-MY"/>
        </w:rPr>
        <w:t>;</w:t>
      </w:r>
    </w:p>
    <w:p w14:paraId="27CE9099">
      <w:pPr>
        <w:pStyle w:val="21"/>
        <w:spacing w:after="0" w:line="240" w:lineRule="auto"/>
        <w:ind w:left="1984" w:leftChars="902"/>
        <w:jc w:val="both"/>
        <w:rPr>
          <w:rFonts w:ascii="Tahoma" w:hAnsi="Tahoma" w:eastAsia="Tahoma" w:cs="Tahoma"/>
          <w:bCs/>
          <w:color w:val="auto"/>
          <w:lang w:val="ms-MY"/>
        </w:rPr>
      </w:pPr>
    </w:p>
    <w:p w14:paraId="3A8E0058">
      <w:pPr>
        <w:pStyle w:val="21"/>
        <w:numPr>
          <w:ilvl w:val="0"/>
          <w:numId w:val="53"/>
        </w:numPr>
        <w:spacing w:after="0" w:line="240" w:lineRule="auto"/>
        <w:ind w:left="3295" w:leftChars="1200" w:hanging="655" w:hangingChars="298"/>
        <w:jc w:val="both"/>
        <w:rPr>
          <w:rFonts w:ascii="Tahoma" w:hAnsi="Tahoma" w:eastAsia="Tahoma" w:cs="Tahoma"/>
          <w:bCs/>
          <w:color w:val="auto"/>
          <w:lang w:val="ms-MY"/>
        </w:rPr>
      </w:pPr>
      <w:r>
        <w:rPr>
          <w:rFonts w:ascii="Tahoma" w:hAnsi="Tahoma" w:eastAsia="Tahoma" w:cs="Tahoma"/>
          <w:color w:val="auto"/>
          <w:lang w:val="ms-MY"/>
        </w:rPr>
        <w:t xml:space="preserve">pihak </w:t>
      </w:r>
      <w:r>
        <w:rPr>
          <w:rFonts w:ascii="Tahoma" w:hAnsi="Tahoma" w:eastAsia="Tahoma" w:cs="Tahoma"/>
          <w:color w:val="auto"/>
        </w:rPr>
        <w:t xml:space="preserve">Fakulti Sains dan Teknologi Makanan (FSTM) </w:t>
      </w:r>
      <w:r>
        <w:rPr>
          <w:rFonts w:ascii="Tahoma" w:hAnsi="Tahoma" w:eastAsia="Tahoma" w:cs="Tahoma"/>
          <w:color w:val="auto"/>
          <w:lang w:val="ms-MY"/>
        </w:rPr>
        <w:t xml:space="preserve">tiada halangan berkaitan permohonan lanjutan tempoh hantaran </w:t>
      </w:r>
      <w:r>
        <w:rPr>
          <w:rFonts w:hint="default" w:ascii="Tahoma" w:hAnsi="Tahoma" w:eastAsia="Tahoma" w:cs="Tahoma"/>
          <w:color w:val="auto"/>
          <w:lang w:val="en-US"/>
        </w:rPr>
        <w:t xml:space="preserve">kali ketiga </w:t>
      </w:r>
      <w:r>
        <w:rPr>
          <w:rFonts w:ascii="Tahoma" w:hAnsi="Tahoma" w:eastAsia="Tahoma" w:cs="Tahoma"/>
          <w:color w:val="auto"/>
          <w:lang w:val="ms-MY"/>
        </w:rPr>
        <w:t xml:space="preserve">sehingga </w:t>
      </w:r>
      <w:r>
        <w:rPr>
          <w:rFonts w:hint="default" w:ascii="Tahoma" w:hAnsi="Tahoma" w:eastAsia="Tahoma" w:cs="Tahoma"/>
          <w:color w:val="auto"/>
          <w:lang w:val="en-US"/>
        </w:rPr>
        <w:t>30 Jun 2</w:t>
      </w:r>
      <w:r>
        <w:rPr>
          <w:rFonts w:ascii="Tahoma" w:hAnsi="Tahoma" w:eastAsia="Tahoma" w:cs="Tahoma"/>
          <w:color w:val="auto"/>
        </w:rPr>
        <w:t xml:space="preserve">026 </w:t>
      </w:r>
      <w:r>
        <w:rPr>
          <w:rFonts w:ascii="Tahoma" w:hAnsi="Tahoma" w:eastAsia="Tahoma" w:cs="Tahoma"/>
          <w:color w:val="auto"/>
          <w:lang w:val="ms-MY"/>
        </w:rPr>
        <w:t>serta turut mengesahkan bahawa:-</w:t>
      </w:r>
    </w:p>
    <w:p w14:paraId="74B003BC">
      <w:pPr>
        <w:pStyle w:val="21"/>
        <w:spacing w:after="0" w:line="240" w:lineRule="auto"/>
        <w:ind w:left="1984" w:leftChars="902"/>
        <w:jc w:val="both"/>
        <w:rPr>
          <w:rFonts w:ascii="Tahoma" w:hAnsi="Tahoma" w:eastAsia="Tahoma" w:cs="Tahoma"/>
          <w:bCs/>
          <w:color w:val="auto"/>
          <w:lang w:val="ms-MY"/>
        </w:rPr>
      </w:pPr>
    </w:p>
    <w:p w14:paraId="1F8C4659">
      <w:pPr>
        <w:pStyle w:val="21"/>
        <w:numPr>
          <w:ilvl w:val="0"/>
          <w:numId w:val="54"/>
        </w:numPr>
        <w:tabs>
          <w:tab w:val="left" w:pos="1800"/>
          <w:tab w:val="left" w:pos="2268"/>
        </w:tabs>
        <w:spacing w:after="0" w:line="240" w:lineRule="auto"/>
        <w:ind w:left="4180" w:leftChars="1600" w:hanging="660" w:hangingChars="300"/>
        <w:jc w:val="both"/>
        <w:rPr>
          <w:rFonts w:ascii="Tahoma" w:hAnsi="Tahoma" w:eastAsia="Tahoma" w:cs="Tahoma"/>
          <w:bCs/>
          <w:color w:val="auto"/>
          <w:lang w:val="ms-MY"/>
        </w:rPr>
      </w:pPr>
      <w:r>
        <w:rPr>
          <w:rFonts w:ascii="Tahoma" w:hAnsi="Tahoma" w:eastAsia="Tahoma" w:cs="Tahoma"/>
          <w:bCs/>
          <w:color w:val="auto"/>
          <w:lang w:val="ms-MY"/>
        </w:rPr>
        <w:t>tiada kerugian lain yang dilibatkan disebabkan kelewatan;</w:t>
      </w:r>
    </w:p>
    <w:p w14:paraId="63739255">
      <w:pPr>
        <w:pStyle w:val="21"/>
        <w:numPr>
          <w:ilvl w:val="0"/>
          <w:numId w:val="54"/>
        </w:numPr>
        <w:tabs>
          <w:tab w:val="left" w:pos="1800"/>
          <w:tab w:val="left" w:pos="2268"/>
        </w:tabs>
        <w:spacing w:after="0" w:line="240" w:lineRule="auto"/>
        <w:ind w:left="4180" w:leftChars="1600" w:hanging="660" w:hangingChars="300"/>
        <w:jc w:val="both"/>
        <w:rPr>
          <w:rFonts w:ascii="Tahoma" w:hAnsi="Tahoma" w:eastAsia="Tahoma" w:cs="Tahoma"/>
          <w:bCs/>
          <w:color w:val="auto"/>
          <w:lang w:val="ms-MY"/>
        </w:rPr>
      </w:pPr>
      <w:r>
        <w:rPr>
          <w:rFonts w:ascii="Tahoma" w:hAnsi="Tahoma" w:eastAsia="Tahoma" w:cs="Tahoma"/>
          <w:bCs/>
          <w:color w:val="auto"/>
          <w:lang w:val="ms-MY"/>
        </w:rPr>
        <w:t>kelewatan hantaran bekalan tersebut tidak melibatkan sebarang kos tambahan kepada universiti;</w:t>
      </w:r>
    </w:p>
    <w:p w14:paraId="63C1A416">
      <w:pPr>
        <w:pStyle w:val="21"/>
        <w:numPr>
          <w:ilvl w:val="0"/>
          <w:numId w:val="54"/>
        </w:numPr>
        <w:tabs>
          <w:tab w:val="left" w:pos="1800"/>
          <w:tab w:val="left" w:pos="2268"/>
        </w:tabs>
        <w:spacing w:after="0" w:line="240" w:lineRule="auto"/>
        <w:ind w:left="4180" w:leftChars="1600" w:hanging="660" w:hangingChars="300"/>
        <w:jc w:val="both"/>
        <w:rPr>
          <w:rFonts w:ascii="Tahoma" w:hAnsi="Tahoma" w:eastAsia="Tahoma" w:cs="Tahoma"/>
          <w:bCs/>
          <w:color w:val="auto"/>
          <w:lang w:val="ms-MY"/>
        </w:rPr>
      </w:pPr>
      <w:r>
        <w:rPr>
          <w:rFonts w:ascii="Tahoma" w:hAnsi="Tahoma" w:eastAsia="Tahoma" w:cs="Tahoma"/>
          <w:bCs/>
          <w:color w:val="auto"/>
          <w:lang w:val="ms-MY"/>
        </w:rPr>
        <w:t xml:space="preserve">perkhidmatan/operasi di </w:t>
      </w:r>
      <w:r>
        <w:rPr>
          <w:rFonts w:ascii="Tahoma" w:hAnsi="Tahoma" w:eastAsia="Tahoma" w:cs="Tahoma"/>
          <w:bCs/>
          <w:color w:val="auto"/>
        </w:rPr>
        <w:t>FSTM</w:t>
      </w:r>
      <w:r>
        <w:rPr>
          <w:rFonts w:ascii="Tahoma" w:hAnsi="Tahoma" w:eastAsia="Tahoma" w:cs="Tahoma"/>
          <w:bCs/>
          <w:color w:val="auto"/>
          <w:lang w:val="ms-MY"/>
        </w:rPr>
        <w:t xml:space="preserve"> tidak terjejas disebabkan kelewatan ini; dan</w:t>
      </w:r>
    </w:p>
    <w:p w14:paraId="16C0DEB3">
      <w:pPr>
        <w:pStyle w:val="21"/>
        <w:numPr>
          <w:ilvl w:val="0"/>
          <w:numId w:val="54"/>
        </w:numPr>
        <w:tabs>
          <w:tab w:val="left" w:pos="1800"/>
          <w:tab w:val="left" w:pos="2268"/>
        </w:tabs>
        <w:spacing w:after="0" w:line="240" w:lineRule="auto"/>
        <w:ind w:left="4180" w:leftChars="1600" w:hanging="660" w:hangingChars="300"/>
        <w:jc w:val="both"/>
        <w:rPr>
          <w:rFonts w:ascii="Tahoma" w:hAnsi="Tahoma" w:eastAsia="Tahoma" w:cs="Tahoma"/>
          <w:bCs/>
          <w:color w:val="auto"/>
          <w:lang w:val="ms-MY"/>
        </w:rPr>
      </w:pPr>
      <w:r>
        <w:rPr>
          <w:rFonts w:ascii="Tahoma" w:hAnsi="Tahoma" w:eastAsia="Tahoma" w:cs="Tahoma"/>
          <w:bCs/>
          <w:color w:val="auto"/>
          <w:lang w:val="ms-MY"/>
        </w:rPr>
        <w:t>tempoh lanjutan yang dimohon adalah munasabah berdasarkan justifikasi yang dinyatakan.</w:t>
      </w:r>
    </w:p>
    <w:p w14:paraId="002C326D">
      <w:pPr>
        <w:pStyle w:val="6"/>
        <w:tabs>
          <w:tab w:val="left" w:pos="2700"/>
        </w:tabs>
        <w:ind w:left="3420"/>
        <w:jc w:val="both"/>
        <w:rPr>
          <w:rFonts w:ascii="Tahoma" w:hAnsi="Tahoma" w:eastAsia="Tahoma" w:cs="Tahoma"/>
          <w:b/>
          <w:bCs/>
          <w:color w:val="auto"/>
          <w:sz w:val="22"/>
          <w:szCs w:val="22"/>
          <w:lang w:val="ms-MY"/>
        </w:rPr>
      </w:pPr>
    </w:p>
    <w:p w14:paraId="3A973852">
      <w:pPr>
        <w:pStyle w:val="6"/>
        <w:numPr>
          <w:ilvl w:val="0"/>
          <w:numId w:val="55"/>
        </w:numPr>
        <w:tabs>
          <w:tab w:val="left" w:pos="2700"/>
        </w:tabs>
        <w:ind w:left="2700" w:hanging="540"/>
        <w:jc w:val="both"/>
        <w:rPr>
          <w:rFonts w:ascii="Tahoma" w:hAnsi="Tahoma" w:eastAsia="Tahoma" w:cs="Tahoma"/>
          <w:b/>
          <w:bCs/>
          <w:color w:val="auto"/>
          <w:sz w:val="22"/>
          <w:szCs w:val="22"/>
          <w:lang w:val="ms-MY"/>
        </w:rPr>
      </w:pPr>
      <w:r>
        <w:rPr>
          <w:rFonts w:ascii="Tahoma" w:hAnsi="Tahoma" w:eastAsia="Tahoma" w:cs="Tahoma"/>
          <w:color w:val="auto"/>
          <w:sz w:val="22"/>
          <w:szCs w:val="22"/>
          <w:lang w:val="ms-MY"/>
        </w:rPr>
        <w:t xml:space="preserve">bersetuju sebulat suara </w:t>
      </w:r>
      <w:r>
        <w:rPr>
          <w:rFonts w:hint="default" w:ascii="Tahoma" w:hAnsi="Tahoma" w:eastAsia="Tahoma" w:cs="Tahoma"/>
          <w:b/>
          <w:bCs/>
          <w:color w:val="auto"/>
          <w:sz w:val="21"/>
          <w:szCs w:val="21"/>
          <w:lang w:val="en-US"/>
        </w:rPr>
        <w:t>menangguhkan</w:t>
      </w:r>
      <w:r>
        <w:rPr>
          <w:rFonts w:hint="default" w:ascii="Tahoma" w:hAnsi="Tahoma" w:eastAsia="Tahoma" w:cs="Tahoma"/>
          <w:color w:val="auto"/>
          <w:sz w:val="21"/>
          <w:szCs w:val="21"/>
          <w:lang w:val="en-US"/>
        </w:rPr>
        <w:t xml:space="preserve"> </w:t>
      </w:r>
      <w:r>
        <w:rPr>
          <w:rFonts w:ascii="Tahoma" w:hAnsi="Tahoma" w:eastAsia="Tahoma" w:cs="Tahoma"/>
          <w:color w:val="auto"/>
          <w:sz w:val="21"/>
          <w:szCs w:val="21"/>
        </w:rPr>
        <w:t>permohonan Lanjutan Tempoh Hantaran</w:t>
      </w:r>
      <w:r>
        <w:rPr>
          <w:rFonts w:hint="default" w:ascii="Tahoma" w:hAnsi="Tahoma" w:eastAsia="Tahoma" w:cs="Tahoma"/>
          <w:color w:val="auto"/>
          <w:sz w:val="21"/>
          <w:szCs w:val="21"/>
          <w:lang w:val="en-US"/>
        </w:rPr>
        <w:t xml:space="preserve"> </w:t>
      </w:r>
      <w:r>
        <w:rPr>
          <w:rFonts w:hint="default" w:ascii="Tahoma" w:hAnsi="Tahoma" w:eastAsia="Tahoma"/>
          <w:color w:val="auto"/>
          <w:sz w:val="21"/>
          <w:szCs w:val="21"/>
          <w:lang w:val="en-US"/>
        </w:rPr>
        <w:t xml:space="preserve">bagi </w:t>
      </w:r>
      <w:r>
        <w:rPr>
          <w:rFonts w:ascii="Tahoma" w:hAnsi="Tahoma" w:eastAsia="Tahoma" w:cs="Tahoma"/>
          <w:color w:val="auto"/>
          <w:sz w:val="21"/>
          <w:szCs w:val="21"/>
        </w:rPr>
        <w:t xml:space="preserve">perolehan tender di atas </w:t>
      </w:r>
      <w:r>
        <w:rPr>
          <w:rFonts w:hint="default" w:ascii="Tahoma" w:hAnsi="Tahoma" w:eastAsia="Tahoma" w:cs="Tahoma"/>
          <w:color w:val="auto"/>
          <w:sz w:val="21"/>
          <w:szCs w:val="21"/>
          <w:lang w:val="en-US"/>
        </w:rPr>
        <w:t xml:space="preserve">dengan </w:t>
      </w:r>
      <w:r>
        <w:rPr>
          <w:rFonts w:ascii="Tahoma" w:hAnsi="Tahoma" w:eastAsia="Tahoma" w:cs="Tahoma"/>
          <w:color w:val="auto"/>
          <w:sz w:val="21"/>
          <w:szCs w:val="21"/>
        </w:rPr>
        <w:t xml:space="preserve">syarikat </w:t>
      </w:r>
      <w:r>
        <w:rPr>
          <w:rFonts w:hint="default" w:ascii="Tahoma" w:hAnsi="Tahoma" w:eastAsia="SimSun" w:cs="Tahoma"/>
          <w:b/>
          <w:bCs/>
          <w:i w:val="0"/>
          <w:iCs w:val="0"/>
          <w:color w:val="auto"/>
          <w:spacing w:val="0"/>
          <w:sz w:val="21"/>
          <w:szCs w:val="21"/>
          <w:shd w:val="clear" w:fill="FFFFFF"/>
          <w:lang w:val="en-US"/>
        </w:rPr>
        <w:t xml:space="preserve">MALURI EQUIPMENT (MALAYSIA) </w:t>
      </w:r>
      <w:r>
        <w:rPr>
          <w:rFonts w:hint="default" w:ascii="Tahoma" w:hAnsi="Tahoma" w:eastAsia="SimSun" w:cs="Tahoma"/>
          <w:b/>
          <w:bCs/>
          <w:i w:val="0"/>
          <w:iCs w:val="0"/>
          <w:color w:val="auto"/>
          <w:spacing w:val="0"/>
          <w:sz w:val="21"/>
          <w:szCs w:val="21"/>
          <w:shd w:val="clear" w:fill="FFFFFF"/>
        </w:rPr>
        <w:t>SDN BHD</w:t>
      </w:r>
      <w:r>
        <w:rPr>
          <w:rFonts w:hint="default" w:ascii="Tahoma" w:hAnsi="Tahoma" w:eastAsia="SimSun" w:cs="Tahoma"/>
          <w:b/>
          <w:bCs/>
          <w:i w:val="0"/>
          <w:iCs w:val="0"/>
          <w:color w:val="auto"/>
          <w:spacing w:val="0"/>
          <w:sz w:val="21"/>
          <w:szCs w:val="21"/>
          <w:shd w:val="clear" w:fill="FFFFFF"/>
          <w:lang w:val="en-US"/>
        </w:rPr>
        <w:t xml:space="preserve"> </w:t>
      </w:r>
      <w:r>
        <w:rPr>
          <w:rFonts w:hint="default" w:ascii="Tahoma" w:hAnsi="Tahoma" w:eastAsia="SimSun" w:cs="Tahoma"/>
          <w:b w:val="0"/>
          <w:bCs w:val="0"/>
          <w:i w:val="0"/>
          <w:iCs w:val="0"/>
          <w:color w:val="auto"/>
          <w:spacing w:val="0"/>
          <w:sz w:val="21"/>
          <w:szCs w:val="21"/>
          <w:shd w:val="clear" w:fill="FFFFFF"/>
          <w:lang w:val="en-US"/>
        </w:rPr>
        <w:t>untuk mendapatkan penjelasan daripada pihak PTJ terlebih dahulu.</w:t>
      </w:r>
    </w:p>
    <w:p w14:paraId="56586886">
      <w:pPr>
        <w:pStyle w:val="6"/>
        <w:tabs>
          <w:tab w:val="left" w:pos="2700"/>
        </w:tabs>
        <w:ind w:left="2160"/>
        <w:jc w:val="both"/>
        <w:rPr>
          <w:rFonts w:ascii="Tahoma" w:hAnsi="Tahoma" w:eastAsia="Tahoma" w:cs="Tahoma"/>
          <w:b/>
          <w:bCs/>
          <w:color w:val="auto"/>
          <w:sz w:val="22"/>
          <w:szCs w:val="22"/>
          <w:lang w:val="ms-MY"/>
        </w:rPr>
      </w:pPr>
    </w:p>
    <w:p w14:paraId="0DBE5C49">
      <w:pPr>
        <w:tabs>
          <w:tab w:val="left" w:pos="1800"/>
          <w:tab w:val="left" w:pos="2160"/>
        </w:tabs>
        <w:spacing w:after="0" w:line="240" w:lineRule="auto"/>
        <w:ind w:left="2160" w:hanging="2160"/>
        <w:jc w:val="right"/>
        <w:rPr>
          <w:rFonts w:ascii="Tahoma" w:hAnsi="Tahoma" w:cs="Tahoma"/>
          <w:color w:val="auto"/>
          <w:lang w:val="ms-MY"/>
        </w:rPr>
      </w:pPr>
      <w:r>
        <w:rPr>
          <w:rFonts w:ascii="Tahoma" w:hAnsi="Tahoma" w:cs="Tahoma"/>
          <w:color w:val="auto"/>
          <w:lang w:val="ms-MY"/>
        </w:rPr>
        <w:tab/>
      </w:r>
      <w:r>
        <w:rPr>
          <w:rFonts w:ascii="Tahoma" w:hAnsi="Tahoma" w:cs="Tahoma"/>
          <w:color w:val="auto"/>
          <w:lang w:val="ms-MY"/>
        </w:rPr>
        <w:tab/>
      </w:r>
      <w:r>
        <w:rPr>
          <w:rFonts w:ascii="Tahoma" w:hAnsi="Tahoma" w:cs="Tahoma"/>
          <w:color w:val="auto"/>
          <w:lang w:val="ms-MY"/>
        </w:rPr>
        <w:tab/>
      </w:r>
      <w:r>
        <w:rPr>
          <w:rFonts w:ascii="Tahoma" w:hAnsi="Tahoma" w:cs="Tahoma"/>
          <w:color w:val="auto"/>
          <w:lang w:val="ms-MY"/>
        </w:rPr>
        <w:tab/>
      </w:r>
      <w:r>
        <w:rPr>
          <w:rFonts w:ascii="Tahoma" w:hAnsi="Tahoma" w:cs="Tahoma"/>
          <w:color w:val="auto"/>
          <w:lang w:val="ms-MY"/>
        </w:rPr>
        <w:tab/>
      </w:r>
      <w:r>
        <w:rPr>
          <w:rFonts w:ascii="Tahoma" w:hAnsi="Tahoma" w:cs="Tahoma"/>
          <w:b/>
          <w:bCs/>
          <w:color w:val="auto"/>
          <w:lang w:val="ms-MY"/>
        </w:rPr>
        <w:t xml:space="preserve">Tindakan </w:t>
      </w:r>
      <w:r>
        <w:rPr>
          <w:rFonts w:ascii="Tahoma" w:hAnsi="Tahoma" w:cs="Tahoma"/>
          <w:b/>
          <w:color w:val="auto"/>
          <w:lang w:val="ms-MY"/>
        </w:rPr>
        <w:t>:</w:t>
      </w:r>
      <w:r>
        <w:rPr>
          <w:rFonts w:ascii="Tahoma" w:hAnsi="Tahoma" w:cs="Tahoma"/>
          <w:color w:val="auto"/>
          <w:lang w:val="ms-MY"/>
        </w:rPr>
        <w:t xml:space="preserve"> </w:t>
      </w:r>
      <w:r>
        <w:rPr>
          <w:rFonts w:ascii="Tahoma" w:hAnsi="Tahoma" w:cs="Tahoma"/>
          <w:color w:val="auto"/>
        </w:rPr>
        <w:t>FSTM</w:t>
      </w:r>
      <w:r>
        <w:rPr>
          <w:rFonts w:ascii="Tahoma" w:hAnsi="Tahoma" w:cs="Tahoma"/>
          <w:color w:val="auto"/>
          <w:lang w:val="ms-MY"/>
        </w:rPr>
        <w:t>/ Urus Setia</w:t>
      </w:r>
    </w:p>
    <w:p w14:paraId="5DEE8A81">
      <w:pPr>
        <w:tabs>
          <w:tab w:val="left" w:pos="1800"/>
          <w:tab w:val="left" w:pos="2160"/>
        </w:tabs>
        <w:spacing w:after="0" w:line="240" w:lineRule="auto"/>
        <w:ind w:left="2160" w:hanging="2160"/>
        <w:jc w:val="right"/>
        <w:rPr>
          <w:rFonts w:ascii="Tahoma" w:hAnsi="Tahoma" w:cs="Tahoma"/>
          <w:color w:val="auto"/>
          <w:lang w:val="ms-MY"/>
        </w:rPr>
      </w:pPr>
    </w:p>
    <w:p w14:paraId="30F39959">
      <w:pPr>
        <w:tabs>
          <w:tab w:val="left" w:pos="1800"/>
          <w:tab w:val="left" w:pos="2160"/>
        </w:tabs>
        <w:spacing w:after="0" w:line="240" w:lineRule="auto"/>
        <w:ind w:left="2160" w:hanging="2160"/>
        <w:jc w:val="right"/>
        <w:rPr>
          <w:rFonts w:ascii="Tahoma" w:hAnsi="Tahoma" w:cs="Tahoma"/>
          <w:color w:val="auto"/>
          <w:lang w:val="ms-MY"/>
        </w:rPr>
      </w:pPr>
    </w:p>
    <w:p w14:paraId="7016482A">
      <w:pPr>
        <w:tabs>
          <w:tab w:val="left" w:pos="1800"/>
          <w:tab w:val="left" w:pos="2160"/>
        </w:tabs>
        <w:spacing w:after="0" w:line="240" w:lineRule="auto"/>
        <w:ind w:left="2160" w:hanging="2160"/>
        <w:jc w:val="both"/>
        <w:rPr>
          <w:rFonts w:ascii="Tahoma" w:hAnsi="Tahoma" w:eastAsia="Tahoma" w:cs="Tahoma"/>
          <w:b/>
          <w:bCs/>
          <w:color w:val="auto"/>
          <w:lang w:val="ms-MY"/>
        </w:rPr>
      </w:pPr>
      <w:r>
        <w:rPr>
          <w:rFonts w:ascii="Tahoma" w:hAnsi="Tahoma" w:eastAsia="Tahoma" w:cs="Tahoma"/>
          <w:b/>
          <w:bCs/>
          <w:color w:val="auto"/>
          <w:lang w:val="ms-MY"/>
        </w:rPr>
        <w:t xml:space="preserve">MINIT </w:t>
      </w:r>
      <w:r>
        <w:rPr>
          <w:rFonts w:ascii="Tahoma" w:hAnsi="Tahoma" w:eastAsia="Tahoma" w:cs="Tahoma"/>
          <w:b/>
          <w:bCs/>
          <w:color w:val="auto"/>
        </w:rPr>
        <w:t>76</w:t>
      </w:r>
      <w:r>
        <w:rPr>
          <w:rFonts w:ascii="Tahoma" w:hAnsi="Tahoma" w:eastAsia="Tahoma" w:cs="Tahoma"/>
          <w:b/>
          <w:bCs/>
          <w:color w:val="auto"/>
          <w:lang w:val="ms-MY"/>
        </w:rPr>
        <w:t>.06.0</w:t>
      </w:r>
      <w:r>
        <w:rPr>
          <w:rFonts w:hint="default" w:ascii="Tahoma" w:hAnsi="Tahoma" w:eastAsia="Tahoma" w:cs="Tahoma"/>
          <w:b/>
          <w:bCs/>
          <w:color w:val="auto"/>
          <w:lang w:val="en-US"/>
        </w:rPr>
        <w:t>8</w:t>
      </w:r>
      <w:r>
        <w:rPr>
          <w:rFonts w:ascii="Tahoma" w:hAnsi="Tahoma" w:eastAsia="Tahoma" w:cs="Tahoma"/>
          <w:b/>
          <w:bCs/>
          <w:color w:val="auto"/>
          <w:lang w:val="ms-MY"/>
        </w:rPr>
        <w:tab/>
      </w:r>
      <w:r>
        <w:rPr>
          <w:rFonts w:ascii="Tahoma" w:hAnsi="Tahoma" w:eastAsia="Tahoma" w:cs="Tahoma"/>
          <w:b/>
          <w:bCs/>
          <w:color w:val="auto"/>
          <w:lang w:val="ms-MY"/>
        </w:rPr>
        <w:t>:</w:t>
      </w:r>
      <w:r>
        <w:rPr>
          <w:rFonts w:ascii="Tahoma" w:hAnsi="Tahoma" w:eastAsia="Tahoma" w:cs="Tahoma"/>
          <w:b/>
          <w:bCs/>
          <w:color w:val="auto"/>
          <w:lang w:val="ms-MY"/>
        </w:rPr>
        <w:tab/>
      </w:r>
      <w:r>
        <w:rPr>
          <w:rFonts w:ascii="Tahoma" w:hAnsi="Tahoma" w:eastAsia="Tahoma" w:cs="Tahoma"/>
          <w:b/>
          <w:bCs/>
          <w:color w:val="auto"/>
          <w:sz w:val="22"/>
          <w:szCs w:val="22"/>
        </w:rPr>
        <w:t>Kertas Untuk Pertimbangan dan Kelulusan Lembaga Perolehan Universiti Putra Malaysia Mengenai</w:t>
      </w:r>
      <w:r>
        <w:rPr>
          <w:rFonts w:hint="default" w:ascii="Tahoma" w:hAnsi="Tahoma" w:eastAsia="Tahoma" w:cs="Tahoma"/>
          <w:b/>
          <w:bCs/>
          <w:color w:val="auto"/>
          <w:sz w:val="22"/>
          <w:szCs w:val="22"/>
          <w:lang w:val="en-US"/>
        </w:rPr>
        <w:t xml:space="preserve"> </w:t>
      </w:r>
      <w:r>
        <w:rPr>
          <w:rFonts w:ascii="Tahoma" w:hAnsi="Tahoma" w:eastAsia="Tahoma" w:cs="Tahoma"/>
          <w:b/>
          <w:bCs/>
          <w:color w:val="auto"/>
          <w:sz w:val="22"/>
          <w:szCs w:val="22"/>
        </w:rPr>
        <w:t xml:space="preserve">Permohonan Lanjutan Tempoh Hantaran </w:t>
      </w:r>
      <w:r>
        <w:rPr>
          <w:rFonts w:hint="default" w:ascii="Tahoma" w:hAnsi="Tahoma" w:eastAsia="Tahoma" w:cs="Tahoma"/>
          <w:b/>
          <w:bCs/>
          <w:color w:val="auto"/>
          <w:sz w:val="22"/>
          <w:szCs w:val="22"/>
          <w:lang w:val="en-US"/>
        </w:rPr>
        <w:t>o</w:t>
      </w:r>
      <w:r>
        <w:rPr>
          <w:rFonts w:ascii="Tahoma" w:hAnsi="Tahoma" w:eastAsia="Tahoma" w:cs="Tahoma"/>
          <w:b/>
          <w:bCs/>
          <w:color w:val="auto"/>
          <w:sz w:val="22"/>
          <w:szCs w:val="22"/>
        </w:rPr>
        <w:t xml:space="preserve">leh </w:t>
      </w:r>
      <w:r>
        <w:rPr>
          <w:rFonts w:hint="default" w:ascii="Tahoma" w:hAnsi="Tahoma" w:eastAsia="Tahoma" w:cs="Tahoma"/>
          <w:b/>
          <w:bCs/>
          <w:color w:val="auto"/>
          <w:sz w:val="22"/>
          <w:szCs w:val="22"/>
          <w:lang w:val="en-US"/>
        </w:rPr>
        <w:t>Syarikat Maluri Equipment (Malaysia) Sdn. Bhd. b</w:t>
      </w:r>
      <w:r>
        <w:rPr>
          <w:rFonts w:ascii="Tahoma" w:hAnsi="Tahoma" w:eastAsia="Tahoma" w:cs="Tahoma"/>
          <w:b/>
          <w:bCs/>
          <w:color w:val="auto"/>
          <w:sz w:val="22"/>
          <w:szCs w:val="22"/>
        </w:rPr>
        <w:t xml:space="preserve">agi </w:t>
      </w:r>
      <w:r>
        <w:rPr>
          <w:rFonts w:hint="default" w:ascii="Tahoma" w:hAnsi="Tahoma" w:eastAsia="Tahoma"/>
          <w:b/>
          <w:bCs/>
          <w:color w:val="auto"/>
          <w:sz w:val="22"/>
          <w:szCs w:val="22"/>
        </w:rPr>
        <w:t xml:space="preserve">Tender Membekal, Menghantar, Memasang, Mengujilari </w:t>
      </w:r>
      <w:r>
        <w:rPr>
          <w:rFonts w:hint="default" w:ascii="Tahoma" w:hAnsi="Tahoma" w:eastAsia="Tahoma"/>
          <w:b/>
          <w:bCs/>
          <w:color w:val="auto"/>
          <w:sz w:val="22"/>
          <w:szCs w:val="22"/>
          <w:lang w:val="en-US"/>
        </w:rPr>
        <w:t>d</w:t>
      </w:r>
      <w:r>
        <w:rPr>
          <w:rFonts w:hint="default" w:ascii="Tahoma" w:hAnsi="Tahoma" w:eastAsia="Tahoma"/>
          <w:b/>
          <w:bCs/>
          <w:color w:val="auto"/>
          <w:sz w:val="22"/>
          <w:szCs w:val="22"/>
        </w:rPr>
        <w:t xml:space="preserve">an Mentauliah Peralatan Fasa 3 </w:t>
      </w:r>
      <w:r>
        <w:rPr>
          <w:rFonts w:hint="default" w:ascii="Tahoma" w:hAnsi="Tahoma" w:eastAsia="Tahoma"/>
          <w:b/>
          <w:bCs/>
          <w:color w:val="auto"/>
          <w:sz w:val="22"/>
          <w:szCs w:val="22"/>
          <w:lang w:val="en-US"/>
        </w:rPr>
        <w:t>d</w:t>
      </w:r>
      <w:r>
        <w:rPr>
          <w:rFonts w:hint="default" w:ascii="Tahoma" w:hAnsi="Tahoma" w:eastAsia="Tahoma"/>
          <w:b/>
          <w:bCs/>
          <w:color w:val="auto"/>
          <w:sz w:val="22"/>
          <w:szCs w:val="22"/>
        </w:rPr>
        <w:t xml:space="preserve">i Makmal Food 7, Jabatan Teknologi Makanan, Fakulti Sains </w:t>
      </w:r>
      <w:r>
        <w:rPr>
          <w:rFonts w:hint="default" w:ascii="Tahoma" w:hAnsi="Tahoma" w:eastAsia="Tahoma"/>
          <w:b/>
          <w:bCs/>
          <w:color w:val="auto"/>
          <w:sz w:val="22"/>
          <w:szCs w:val="22"/>
          <w:lang w:val="en-US"/>
        </w:rPr>
        <w:t>d</w:t>
      </w:r>
      <w:r>
        <w:rPr>
          <w:rFonts w:hint="default" w:ascii="Tahoma" w:hAnsi="Tahoma" w:eastAsia="Tahoma"/>
          <w:b/>
          <w:bCs/>
          <w:color w:val="auto"/>
          <w:sz w:val="22"/>
          <w:szCs w:val="22"/>
        </w:rPr>
        <w:t>an Teknologi Makanan, Universiti Putra Malaysia, Serdang, Selangor</w:t>
      </w:r>
      <w:r>
        <w:rPr>
          <w:rFonts w:ascii="Tahoma" w:hAnsi="Tahoma" w:eastAsia="Tahoma"/>
          <w:b/>
          <w:bCs/>
          <w:color w:val="auto"/>
          <w:sz w:val="22"/>
          <w:szCs w:val="22"/>
        </w:rPr>
        <w:t xml:space="preserve"> </w:t>
      </w:r>
      <w:r>
        <w:rPr>
          <w:rFonts w:ascii="Tahoma" w:hAnsi="Tahoma" w:eastAsia="Tahoma" w:cs="Tahoma"/>
          <w:b/>
          <w:bCs/>
          <w:color w:val="auto"/>
          <w:sz w:val="22"/>
          <w:szCs w:val="22"/>
        </w:rPr>
        <w:t xml:space="preserve">– </w:t>
      </w:r>
      <w:r>
        <w:rPr>
          <w:rFonts w:hint="default" w:ascii="Tahoma" w:hAnsi="Tahoma" w:eastAsia="Tahoma"/>
          <w:b/>
          <w:bCs/>
          <w:color w:val="auto"/>
          <w:sz w:val="22"/>
          <w:szCs w:val="22"/>
        </w:rPr>
        <w:t>T36/2025/7512905/UPMS</w:t>
      </w:r>
    </w:p>
    <w:p w14:paraId="21DB72DD">
      <w:pPr>
        <w:tabs>
          <w:tab w:val="left" w:pos="1800"/>
          <w:tab w:val="left" w:pos="2160"/>
        </w:tabs>
        <w:spacing w:after="0" w:line="240" w:lineRule="auto"/>
        <w:ind w:left="2160" w:hanging="2160"/>
        <w:jc w:val="both"/>
        <w:rPr>
          <w:rFonts w:ascii="Tahoma" w:hAnsi="Tahoma" w:eastAsia="Tahoma" w:cs="Tahoma"/>
          <w:b/>
          <w:bCs/>
          <w:color w:val="auto"/>
          <w:lang w:val="ms-MY"/>
        </w:rPr>
      </w:pPr>
      <w:r>
        <w:rPr>
          <w:rFonts w:ascii="Tahoma" w:hAnsi="Tahoma" w:eastAsia="Tahoma" w:cs="Tahoma"/>
          <w:b/>
          <w:bCs/>
          <w:color w:val="auto"/>
          <w:lang w:val="ms-MY"/>
        </w:rPr>
        <w:tab/>
      </w:r>
      <w:r>
        <w:rPr>
          <w:rFonts w:ascii="Tahoma" w:hAnsi="Tahoma" w:eastAsia="Tahoma" w:cs="Tahoma"/>
          <w:b/>
          <w:bCs/>
          <w:color w:val="auto"/>
          <w:lang w:val="ms-MY"/>
        </w:rPr>
        <w:tab/>
      </w:r>
    </w:p>
    <w:p w14:paraId="7AD248A5">
      <w:pPr>
        <w:tabs>
          <w:tab w:val="left" w:pos="1800"/>
          <w:tab w:val="left" w:pos="2160"/>
        </w:tabs>
        <w:spacing w:after="0" w:line="240" w:lineRule="auto"/>
        <w:ind w:left="2160" w:hanging="2160"/>
        <w:jc w:val="both"/>
        <w:rPr>
          <w:rFonts w:ascii="Tahoma" w:hAnsi="Tahoma" w:eastAsia="Tahoma" w:cs="Tahoma"/>
          <w:bCs/>
          <w:color w:val="auto"/>
          <w:highlight w:val="white"/>
          <w:lang w:val="ms-MY"/>
        </w:rPr>
      </w:pPr>
      <w:r>
        <w:rPr>
          <w:rFonts w:ascii="Tahoma" w:hAnsi="Tahoma" w:eastAsia="Tahoma" w:cs="Tahoma"/>
          <w:b/>
          <w:bCs/>
          <w:color w:val="auto"/>
          <w:lang w:val="ms-MY"/>
        </w:rPr>
        <w:tab/>
      </w:r>
      <w:r>
        <w:rPr>
          <w:rFonts w:ascii="Tahoma" w:hAnsi="Tahoma" w:eastAsia="Tahoma" w:cs="Tahoma"/>
          <w:b/>
          <w:bCs/>
          <w:color w:val="auto"/>
          <w:lang w:val="ms-MY"/>
        </w:rPr>
        <w:tab/>
      </w:r>
      <w:r>
        <w:rPr>
          <w:rFonts w:ascii="Tahoma" w:hAnsi="Tahoma" w:eastAsia="Tahoma" w:cs="Tahoma"/>
          <w:bCs/>
          <w:color w:val="auto"/>
          <w:highlight w:val="white"/>
          <w:lang w:val="ms-MY"/>
        </w:rPr>
        <w:t>Ahli Lembaga:</w:t>
      </w:r>
    </w:p>
    <w:p w14:paraId="7039E344">
      <w:pPr>
        <w:tabs>
          <w:tab w:val="left" w:pos="1800"/>
          <w:tab w:val="left" w:pos="2160"/>
        </w:tabs>
        <w:spacing w:after="0" w:line="240" w:lineRule="auto"/>
        <w:ind w:left="2160" w:hanging="2160"/>
        <w:jc w:val="both"/>
        <w:rPr>
          <w:rFonts w:ascii="Tahoma" w:hAnsi="Tahoma" w:eastAsia="Tahoma" w:cs="Tahoma"/>
          <w:bCs/>
          <w:color w:val="auto"/>
          <w:highlight w:val="white"/>
          <w:lang w:val="ms-MY"/>
        </w:rPr>
      </w:pPr>
    </w:p>
    <w:p w14:paraId="77D09552">
      <w:pPr>
        <w:pStyle w:val="21"/>
        <w:numPr>
          <w:ilvl w:val="0"/>
          <w:numId w:val="56"/>
        </w:numPr>
        <w:tabs>
          <w:tab w:val="left" w:pos="2160"/>
        </w:tabs>
        <w:spacing w:after="0" w:line="240" w:lineRule="auto"/>
        <w:ind w:left="2700" w:hanging="540"/>
        <w:jc w:val="both"/>
        <w:rPr>
          <w:rFonts w:ascii="Tahoma" w:hAnsi="Tahoma" w:cs="Tahoma"/>
          <w:color w:val="auto"/>
          <w:lang w:val="ms-MY"/>
        </w:rPr>
      </w:pPr>
      <w:r>
        <w:rPr>
          <w:rFonts w:ascii="Tahoma" w:hAnsi="Tahoma" w:eastAsia="Tahoma" w:cs="Tahoma"/>
          <w:bCs/>
          <w:color w:val="auto"/>
          <w:lang w:val="ms-MY"/>
        </w:rPr>
        <w:t>meneliti laporan dan penerangan oleh setiausaha mesyuarat.</w:t>
      </w:r>
      <w:r>
        <w:rPr>
          <w:rFonts w:ascii="Tahoma" w:hAnsi="Tahoma" w:eastAsia="Tahoma" w:cs="Tahoma"/>
          <w:color w:val="auto"/>
          <w:highlight w:val="white"/>
          <w:lang w:val="ms-MY"/>
        </w:rPr>
        <w:t xml:space="preserve"> </w:t>
      </w:r>
      <w:r>
        <w:rPr>
          <w:rFonts w:ascii="Tahoma" w:hAnsi="Tahoma" w:cs="Tahoma"/>
          <w:color w:val="auto"/>
          <w:shd w:val="clear" w:color="auto" w:fill="FFFFFF"/>
          <w:lang w:val="ms-MY"/>
        </w:rPr>
        <w:t xml:space="preserve"> </w:t>
      </w:r>
    </w:p>
    <w:p w14:paraId="17FD611B">
      <w:pPr>
        <w:pStyle w:val="21"/>
        <w:tabs>
          <w:tab w:val="left" w:pos="2700"/>
        </w:tabs>
        <w:spacing w:after="0" w:line="240" w:lineRule="auto"/>
        <w:ind w:left="2700"/>
        <w:jc w:val="both"/>
        <w:rPr>
          <w:rFonts w:ascii="Tahoma" w:hAnsi="Tahoma" w:cs="Tahoma"/>
          <w:color w:val="auto"/>
          <w:lang w:val="ms-MY"/>
        </w:rPr>
      </w:pPr>
    </w:p>
    <w:p w14:paraId="6E82F517">
      <w:pPr>
        <w:pStyle w:val="21"/>
        <w:numPr>
          <w:ilvl w:val="0"/>
          <w:numId w:val="56"/>
        </w:numPr>
        <w:tabs>
          <w:tab w:val="left" w:pos="2700"/>
        </w:tabs>
        <w:spacing w:after="0" w:line="240" w:lineRule="auto"/>
        <w:ind w:left="2700" w:hanging="540"/>
        <w:jc w:val="both"/>
        <w:rPr>
          <w:rFonts w:ascii="Tahoma" w:hAnsi="Tahoma" w:cs="Tahoma"/>
          <w:color w:val="auto"/>
          <w:lang w:val="ms-MY"/>
        </w:rPr>
      </w:pPr>
      <w:r>
        <w:rPr>
          <w:rFonts w:ascii="Tahoma" w:hAnsi="Tahoma" w:cs="Tahoma"/>
          <w:color w:val="auto"/>
          <w:lang w:val="ms-MY"/>
        </w:rPr>
        <w:t>dimaklumkan:-</w:t>
      </w:r>
    </w:p>
    <w:p w14:paraId="31015A9C">
      <w:pPr>
        <w:pStyle w:val="21"/>
        <w:spacing w:line="240" w:lineRule="auto"/>
        <w:rPr>
          <w:rFonts w:ascii="Tahoma" w:hAnsi="Tahoma" w:cs="Tahoma"/>
          <w:color w:val="auto"/>
          <w:lang w:val="ms-MY"/>
        </w:rPr>
      </w:pPr>
    </w:p>
    <w:p w14:paraId="1BFDD1D7">
      <w:pPr>
        <w:pStyle w:val="21"/>
        <w:numPr>
          <w:ilvl w:val="0"/>
          <w:numId w:val="57"/>
        </w:numPr>
        <w:spacing w:after="0" w:line="240" w:lineRule="auto"/>
        <w:ind w:left="3278" w:leftChars="1200" w:hanging="638" w:hangingChars="290"/>
        <w:jc w:val="both"/>
        <w:rPr>
          <w:rFonts w:ascii="Tahoma" w:hAnsi="Tahoma" w:eastAsia="Tahoma" w:cs="Tahoma"/>
          <w:bCs/>
          <w:color w:val="auto"/>
          <w:lang w:val="ms-MY"/>
        </w:rPr>
      </w:pPr>
      <w:r>
        <w:rPr>
          <w:rFonts w:ascii="Tahoma" w:hAnsi="Tahoma" w:cs="Tahoma"/>
          <w:color w:val="auto"/>
          <w:lang w:val="ms-MY"/>
        </w:rPr>
        <w:t>mesyuarat LP Ke-</w:t>
      </w:r>
      <w:r>
        <w:rPr>
          <w:rFonts w:ascii="Tahoma" w:hAnsi="Tahoma" w:cs="Tahoma"/>
          <w:color w:val="auto"/>
        </w:rPr>
        <w:t>72</w:t>
      </w:r>
      <w:r>
        <w:rPr>
          <w:rFonts w:ascii="Tahoma" w:hAnsi="Tahoma" w:cs="Tahoma"/>
          <w:color w:val="auto"/>
          <w:lang w:val="ms-MY"/>
        </w:rPr>
        <w:t xml:space="preserve"> Bil. </w:t>
      </w:r>
      <w:r>
        <w:rPr>
          <w:rFonts w:ascii="Tahoma" w:hAnsi="Tahoma" w:cs="Tahoma"/>
          <w:color w:val="auto"/>
        </w:rPr>
        <w:t>12</w:t>
      </w:r>
      <w:r>
        <w:rPr>
          <w:rFonts w:ascii="Tahoma" w:hAnsi="Tahoma" w:cs="Tahoma"/>
          <w:color w:val="auto"/>
          <w:lang w:val="ms-MY"/>
        </w:rPr>
        <w:t>/202</w:t>
      </w:r>
      <w:r>
        <w:rPr>
          <w:rFonts w:ascii="Tahoma" w:hAnsi="Tahoma" w:cs="Tahoma"/>
          <w:color w:val="auto"/>
        </w:rPr>
        <w:t>5</w:t>
      </w:r>
      <w:r>
        <w:rPr>
          <w:rFonts w:ascii="Tahoma" w:hAnsi="Tahoma" w:cs="Tahoma"/>
          <w:color w:val="auto"/>
          <w:lang w:val="ms-MY"/>
        </w:rPr>
        <w:t xml:space="preserve"> pada </w:t>
      </w:r>
      <w:r>
        <w:rPr>
          <w:rFonts w:ascii="Tahoma" w:hAnsi="Tahoma" w:cs="Tahoma"/>
          <w:color w:val="auto"/>
        </w:rPr>
        <w:t>20 November 2025</w:t>
      </w:r>
      <w:r>
        <w:rPr>
          <w:rFonts w:ascii="Tahoma" w:hAnsi="Tahoma" w:cs="Tahoma"/>
          <w:color w:val="auto"/>
          <w:lang w:val="ms-MY"/>
        </w:rPr>
        <w:t xml:space="preserve"> telah bersetuju melantik syarikat </w:t>
      </w:r>
      <w:r>
        <w:rPr>
          <w:rFonts w:ascii="Tahoma" w:hAnsi="Tahoma" w:cs="Tahoma"/>
          <w:color w:val="auto"/>
        </w:rPr>
        <w:t xml:space="preserve">Maluri Equipment (Malaysia) </w:t>
      </w:r>
      <w:r>
        <w:rPr>
          <w:rFonts w:ascii="Tahoma" w:hAnsi="Tahoma" w:eastAsia="Tahoma" w:cs="Tahoma"/>
          <w:color w:val="auto"/>
          <w:lang w:val="ms-MY"/>
        </w:rPr>
        <w:t>Sdn Bhd</w:t>
      </w:r>
      <w:r>
        <w:rPr>
          <w:rFonts w:ascii="Tahoma" w:hAnsi="Tahoma" w:cs="Tahoma"/>
          <w:color w:val="auto"/>
        </w:rPr>
        <w:t xml:space="preserve"> </w:t>
      </w:r>
      <w:r>
        <w:rPr>
          <w:rFonts w:ascii="Tahoma" w:hAnsi="Tahoma" w:cs="Tahoma"/>
          <w:color w:val="auto"/>
          <w:lang w:val="ms-MY"/>
        </w:rPr>
        <w:t>dengan harga sebanyak RM</w:t>
      </w:r>
      <w:r>
        <w:rPr>
          <w:rFonts w:hint="default" w:ascii="Tahoma" w:hAnsi="Tahoma" w:cs="Tahoma"/>
          <w:color w:val="auto"/>
          <w:lang w:val="en-US"/>
        </w:rPr>
        <w:t>52</w:t>
      </w:r>
      <w:r>
        <w:rPr>
          <w:rFonts w:ascii="Tahoma" w:hAnsi="Tahoma" w:cs="Tahoma"/>
          <w:color w:val="auto"/>
        </w:rPr>
        <w:t>,</w:t>
      </w:r>
      <w:r>
        <w:rPr>
          <w:rFonts w:hint="default" w:ascii="Tahoma" w:hAnsi="Tahoma" w:cs="Tahoma"/>
          <w:color w:val="auto"/>
          <w:lang w:val="en-US"/>
        </w:rPr>
        <w:t>145</w:t>
      </w:r>
      <w:r>
        <w:rPr>
          <w:rFonts w:ascii="Tahoma" w:hAnsi="Tahoma" w:cs="Tahoma"/>
          <w:color w:val="auto"/>
        </w:rPr>
        <w:t xml:space="preserve">.00 </w:t>
      </w:r>
      <w:r>
        <w:rPr>
          <w:rFonts w:ascii="Tahoma" w:hAnsi="Tahoma" w:cs="Tahoma"/>
          <w:color w:val="auto"/>
          <w:lang w:val="ms-MY"/>
        </w:rPr>
        <w:t xml:space="preserve">dan </w:t>
      </w:r>
      <w:r>
        <w:rPr>
          <w:rFonts w:ascii="Tahoma" w:hAnsi="Tahoma" w:eastAsia="Tahoma" w:cs="Tahoma"/>
          <w:bCs/>
          <w:color w:val="auto"/>
          <w:lang w:val="ms-MY"/>
        </w:rPr>
        <w:t xml:space="preserve">tempoh hantaran selama </w:t>
      </w:r>
      <w:r>
        <w:rPr>
          <w:rFonts w:hint="default" w:ascii="Tahoma" w:hAnsi="Tahoma" w:eastAsia="Tahoma" w:cs="Tahoma"/>
          <w:bCs/>
          <w:color w:val="auto"/>
          <w:lang w:val="en-US"/>
        </w:rPr>
        <w:t xml:space="preserve">5-6 bulan </w:t>
      </w:r>
      <w:r>
        <w:rPr>
          <w:rFonts w:ascii="Tahoma" w:hAnsi="Tahoma" w:eastAsia="Tahoma" w:cs="Tahoma"/>
          <w:bCs/>
          <w:color w:val="auto"/>
          <w:lang w:val="ms-MY"/>
        </w:rPr>
        <w:t xml:space="preserve">di mana tarikh akhir penghantaran adalah pada </w:t>
      </w:r>
      <w:r>
        <w:rPr>
          <w:rFonts w:hint="default" w:ascii="Tahoma" w:hAnsi="Tahoma" w:eastAsia="Tahoma" w:cs="Tahoma"/>
          <w:bCs/>
          <w:color w:val="auto"/>
          <w:lang w:val="en-US"/>
        </w:rPr>
        <w:t xml:space="preserve">15 Jun </w:t>
      </w:r>
      <w:r>
        <w:rPr>
          <w:rFonts w:ascii="Tahoma" w:hAnsi="Tahoma" w:eastAsia="Tahoma" w:cs="Tahoma"/>
          <w:bCs/>
          <w:color w:val="auto"/>
        </w:rPr>
        <w:t>2026</w:t>
      </w:r>
      <w:r>
        <w:rPr>
          <w:rFonts w:ascii="Tahoma" w:hAnsi="Tahoma" w:eastAsia="Tahoma" w:cs="Tahoma"/>
          <w:bCs/>
          <w:color w:val="auto"/>
          <w:lang w:val="ms-MY"/>
        </w:rPr>
        <w:t>;</w:t>
      </w:r>
    </w:p>
    <w:p w14:paraId="7367DD4D">
      <w:pPr>
        <w:pStyle w:val="21"/>
        <w:spacing w:after="0" w:line="240" w:lineRule="auto"/>
        <w:ind w:left="2002" w:leftChars="910"/>
        <w:jc w:val="both"/>
        <w:rPr>
          <w:rFonts w:ascii="Tahoma" w:hAnsi="Tahoma" w:eastAsia="Tahoma" w:cs="Tahoma"/>
          <w:bCs/>
          <w:color w:val="auto"/>
          <w:lang w:val="ms-MY"/>
        </w:rPr>
      </w:pPr>
    </w:p>
    <w:p w14:paraId="72A1B5A7">
      <w:pPr>
        <w:pStyle w:val="21"/>
        <w:numPr>
          <w:ilvl w:val="0"/>
          <w:numId w:val="57"/>
        </w:numPr>
        <w:spacing w:after="0" w:line="240" w:lineRule="auto"/>
        <w:ind w:left="3278" w:leftChars="1200" w:hanging="638" w:hangingChars="290"/>
        <w:jc w:val="both"/>
        <w:rPr>
          <w:rFonts w:ascii="Tahoma" w:hAnsi="Tahoma" w:eastAsia="Tahoma" w:cs="Tahoma"/>
          <w:bCs/>
          <w:color w:val="auto"/>
          <w:lang w:val="ms-MY"/>
        </w:rPr>
      </w:pPr>
      <w:r>
        <w:rPr>
          <w:rFonts w:ascii="Tahoma" w:hAnsi="Tahoma" w:eastAsia="Tahoma" w:cs="Tahoma"/>
          <w:color w:val="auto"/>
        </w:rPr>
        <w:t xml:space="preserve">syarikat melalui surat bertarikh </w:t>
      </w:r>
      <w:r>
        <w:rPr>
          <w:rFonts w:hint="default" w:ascii="Tahoma" w:hAnsi="Tahoma" w:eastAsia="Tahoma" w:cs="Tahoma"/>
          <w:color w:val="auto"/>
          <w:sz w:val="22"/>
          <w:szCs w:val="22"/>
          <w:lang w:val="en-US"/>
        </w:rPr>
        <w:t>16 Februari 2026 memaklumkan, pihak syarikat telah membuat pesanan dengan pembekal Ping Edge pada 26 November 2025 (tarikh maklumbalas SST) dan pada 9 Februari 2026 pembekal Ping Edge memaklumkan bahawa mereka menghadapi masalah komunikasi dengan pihak pengeluar dan telah membatalkan pesanan tersebut</w:t>
      </w:r>
      <w:r>
        <w:rPr>
          <w:rFonts w:ascii="Tahoma" w:hAnsi="Tahoma" w:eastAsia="Tahoma" w:cs="Tahoma"/>
          <w:color w:val="auto"/>
        </w:rPr>
        <w:t xml:space="preserve">; </w:t>
      </w:r>
    </w:p>
    <w:p w14:paraId="40C2AA0D">
      <w:pPr>
        <w:pStyle w:val="21"/>
        <w:spacing w:after="0" w:line="240" w:lineRule="auto"/>
        <w:ind w:left="2002" w:leftChars="910"/>
        <w:jc w:val="both"/>
        <w:rPr>
          <w:rFonts w:ascii="Tahoma" w:hAnsi="Tahoma" w:eastAsia="Tahoma" w:cs="Tahoma"/>
          <w:bCs/>
          <w:color w:val="auto"/>
          <w:lang w:val="ms-MY"/>
        </w:rPr>
      </w:pPr>
    </w:p>
    <w:p w14:paraId="51C455E1">
      <w:pPr>
        <w:pStyle w:val="21"/>
        <w:numPr>
          <w:ilvl w:val="0"/>
          <w:numId w:val="57"/>
        </w:numPr>
        <w:spacing w:after="0" w:line="240" w:lineRule="auto"/>
        <w:ind w:left="3278" w:leftChars="1200" w:hanging="638" w:hangingChars="290"/>
        <w:jc w:val="both"/>
        <w:rPr>
          <w:rFonts w:ascii="Tahoma" w:hAnsi="Tahoma" w:eastAsia="Tahoma" w:cs="Tahoma"/>
          <w:bCs/>
          <w:color w:val="auto"/>
          <w:lang w:val="ms-MY"/>
        </w:rPr>
      </w:pPr>
      <w:r>
        <w:rPr>
          <w:rFonts w:hint="default" w:ascii="Tahoma" w:hAnsi="Tahoma" w:eastAsia="Tahoma" w:cs="Tahoma"/>
          <w:color w:val="auto"/>
          <w:sz w:val="22"/>
          <w:szCs w:val="22"/>
          <w:lang w:val="en-US"/>
        </w:rPr>
        <w:t xml:space="preserve">sehubungan itu, pihak syarikat memohon </w:t>
      </w:r>
      <w:r>
        <w:rPr>
          <w:rFonts w:ascii="Tahoma" w:hAnsi="Tahoma" w:eastAsia="Tahoma" w:cs="Tahoma"/>
          <w:color w:val="auto"/>
          <w:sz w:val="22"/>
          <w:szCs w:val="22"/>
        </w:rPr>
        <w:t>lanjutan tempoh hantaran</w:t>
      </w:r>
      <w:r>
        <w:rPr>
          <w:rFonts w:hint="default" w:ascii="Tahoma" w:hAnsi="Tahoma" w:eastAsia="Tahoma" w:cs="Tahoma"/>
          <w:color w:val="auto"/>
          <w:sz w:val="22"/>
          <w:szCs w:val="22"/>
          <w:lang w:val="en-US"/>
        </w:rPr>
        <w:t xml:space="preserve"> sehingga 30 September 2026 bagi proses pencarian pembekal baharu, urusan kastam serta urusan lain yang berkaitan;</w:t>
      </w:r>
    </w:p>
    <w:p w14:paraId="04A80933">
      <w:pPr>
        <w:pStyle w:val="21"/>
        <w:numPr>
          <w:numId w:val="0"/>
        </w:numPr>
        <w:spacing w:after="0" w:line="240" w:lineRule="auto"/>
        <w:ind w:leftChars="910"/>
        <w:jc w:val="both"/>
        <w:rPr>
          <w:rFonts w:ascii="Tahoma" w:hAnsi="Tahoma" w:eastAsia="Tahoma" w:cs="Tahoma"/>
          <w:bCs/>
          <w:color w:val="auto"/>
          <w:lang w:val="ms-MY"/>
        </w:rPr>
      </w:pPr>
    </w:p>
    <w:p w14:paraId="07027B3C">
      <w:pPr>
        <w:pStyle w:val="21"/>
        <w:numPr>
          <w:ilvl w:val="0"/>
          <w:numId w:val="57"/>
        </w:numPr>
        <w:spacing w:after="0" w:line="240" w:lineRule="auto"/>
        <w:ind w:left="3249" w:leftChars="1200" w:hanging="609" w:hangingChars="290"/>
        <w:jc w:val="both"/>
        <w:rPr>
          <w:rFonts w:ascii="Tahoma" w:hAnsi="Tahoma" w:eastAsia="Tahoma" w:cs="Tahoma"/>
          <w:bCs/>
          <w:color w:val="auto"/>
          <w:lang w:val="ms-MY"/>
        </w:rPr>
      </w:pPr>
      <w:r>
        <w:rPr>
          <w:rFonts w:ascii="Tahoma" w:hAnsi="Tahoma" w:eastAsia="Tahoma" w:cs="Tahoma"/>
          <w:color w:val="auto"/>
          <w:sz w:val="21"/>
          <w:szCs w:val="21"/>
          <w:lang w:val="ms-MY"/>
        </w:rPr>
        <w:t xml:space="preserve">pihak </w:t>
      </w:r>
      <w:r>
        <w:rPr>
          <w:rFonts w:ascii="Tahoma" w:hAnsi="Tahoma" w:eastAsia="Tahoma" w:cs="Tahoma"/>
          <w:color w:val="auto"/>
          <w:sz w:val="21"/>
          <w:szCs w:val="21"/>
        </w:rPr>
        <w:t xml:space="preserve">FSTM </w:t>
      </w:r>
      <w:r>
        <w:rPr>
          <w:rFonts w:ascii="Tahoma" w:hAnsi="Tahoma" w:eastAsia="Tahoma" w:cs="Tahoma"/>
          <w:color w:val="auto"/>
          <w:sz w:val="21"/>
          <w:szCs w:val="21"/>
          <w:lang w:val="ms-MY"/>
        </w:rPr>
        <w:t xml:space="preserve">tiada halangan berkaitan permohonan lanjutan tempoh hantaran sehingga </w:t>
      </w:r>
      <w:r>
        <w:rPr>
          <w:rFonts w:hint="default" w:ascii="Tahoma" w:hAnsi="Tahoma" w:eastAsia="Tahoma" w:cs="Tahoma"/>
          <w:color w:val="auto"/>
          <w:sz w:val="21"/>
          <w:szCs w:val="21"/>
          <w:lang w:val="en-US"/>
        </w:rPr>
        <w:t xml:space="preserve">30 September </w:t>
      </w:r>
      <w:r>
        <w:rPr>
          <w:rFonts w:ascii="Tahoma" w:hAnsi="Tahoma" w:eastAsia="Tahoma" w:cs="Tahoma"/>
          <w:color w:val="auto"/>
          <w:sz w:val="21"/>
          <w:szCs w:val="21"/>
        </w:rPr>
        <w:t xml:space="preserve">2026 </w:t>
      </w:r>
      <w:r>
        <w:rPr>
          <w:rFonts w:ascii="Tahoma" w:hAnsi="Tahoma" w:eastAsia="Tahoma" w:cs="Tahoma"/>
          <w:color w:val="auto"/>
          <w:sz w:val="21"/>
          <w:szCs w:val="21"/>
          <w:lang w:val="ms-MY"/>
        </w:rPr>
        <w:t>serta turut mengesahkan bahawa:-</w:t>
      </w:r>
    </w:p>
    <w:p w14:paraId="053E5D5B">
      <w:pPr>
        <w:pStyle w:val="21"/>
        <w:spacing w:after="0" w:line="240" w:lineRule="auto"/>
        <w:ind w:left="1984" w:leftChars="902"/>
        <w:jc w:val="both"/>
        <w:rPr>
          <w:rFonts w:ascii="Tahoma" w:hAnsi="Tahoma" w:eastAsia="Tahoma" w:cs="Tahoma"/>
          <w:bCs/>
          <w:color w:val="auto"/>
          <w:lang w:val="ms-MY"/>
        </w:rPr>
      </w:pPr>
    </w:p>
    <w:p w14:paraId="44901425">
      <w:pPr>
        <w:pStyle w:val="21"/>
        <w:numPr>
          <w:ilvl w:val="0"/>
          <w:numId w:val="58"/>
        </w:numPr>
        <w:tabs>
          <w:tab w:val="left" w:pos="1800"/>
          <w:tab w:val="left" w:pos="2268"/>
        </w:tabs>
        <w:spacing w:after="0" w:line="240" w:lineRule="auto"/>
        <w:ind w:left="4180" w:leftChars="1600" w:hanging="660" w:hangingChars="300"/>
        <w:jc w:val="both"/>
        <w:rPr>
          <w:rFonts w:ascii="Tahoma" w:hAnsi="Tahoma" w:eastAsia="Tahoma" w:cs="Tahoma"/>
          <w:bCs/>
          <w:color w:val="auto"/>
          <w:lang w:val="ms-MY"/>
        </w:rPr>
      </w:pPr>
      <w:r>
        <w:rPr>
          <w:rFonts w:ascii="Tahoma" w:hAnsi="Tahoma" w:eastAsia="Tahoma" w:cs="Tahoma"/>
          <w:bCs/>
          <w:color w:val="auto"/>
          <w:lang w:val="ms-MY"/>
        </w:rPr>
        <w:t>tiada kerugian lain yang dilibatkan disebabkan kelewatan;</w:t>
      </w:r>
    </w:p>
    <w:p w14:paraId="6661B019">
      <w:pPr>
        <w:pStyle w:val="21"/>
        <w:numPr>
          <w:ilvl w:val="0"/>
          <w:numId w:val="58"/>
        </w:numPr>
        <w:tabs>
          <w:tab w:val="left" w:pos="1800"/>
          <w:tab w:val="left" w:pos="2268"/>
        </w:tabs>
        <w:spacing w:after="0" w:line="240" w:lineRule="auto"/>
        <w:ind w:left="4180" w:leftChars="1600" w:hanging="660" w:hangingChars="300"/>
        <w:jc w:val="both"/>
        <w:rPr>
          <w:rFonts w:ascii="Tahoma" w:hAnsi="Tahoma" w:eastAsia="Tahoma" w:cs="Tahoma"/>
          <w:bCs/>
          <w:color w:val="auto"/>
          <w:lang w:val="ms-MY"/>
        </w:rPr>
      </w:pPr>
      <w:r>
        <w:rPr>
          <w:rFonts w:ascii="Tahoma" w:hAnsi="Tahoma" w:eastAsia="Tahoma" w:cs="Tahoma"/>
          <w:bCs/>
          <w:color w:val="auto"/>
          <w:lang w:val="ms-MY"/>
        </w:rPr>
        <w:t>kelewatan hantaran bekalan tersebut tidak melibatkan sebarang kos tambahan kepada universiti;</w:t>
      </w:r>
    </w:p>
    <w:p w14:paraId="4CAD950F">
      <w:pPr>
        <w:pStyle w:val="21"/>
        <w:numPr>
          <w:ilvl w:val="0"/>
          <w:numId w:val="58"/>
        </w:numPr>
        <w:tabs>
          <w:tab w:val="left" w:pos="1800"/>
          <w:tab w:val="left" w:pos="2268"/>
        </w:tabs>
        <w:spacing w:after="0" w:line="240" w:lineRule="auto"/>
        <w:ind w:left="4180" w:leftChars="1600" w:hanging="660" w:hangingChars="300"/>
        <w:jc w:val="both"/>
        <w:rPr>
          <w:rFonts w:ascii="Tahoma" w:hAnsi="Tahoma" w:eastAsia="Tahoma" w:cs="Tahoma"/>
          <w:bCs/>
          <w:color w:val="auto"/>
          <w:lang w:val="ms-MY"/>
        </w:rPr>
      </w:pPr>
      <w:r>
        <w:rPr>
          <w:rFonts w:ascii="Tahoma" w:hAnsi="Tahoma" w:eastAsia="Tahoma" w:cs="Tahoma"/>
          <w:bCs/>
          <w:color w:val="auto"/>
          <w:lang w:val="ms-MY"/>
        </w:rPr>
        <w:t xml:space="preserve">perkhidmatan/operasi di </w:t>
      </w:r>
      <w:r>
        <w:rPr>
          <w:rFonts w:ascii="Tahoma" w:hAnsi="Tahoma" w:eastAsia="Tahoma" w:cs="Tahoma"/>
          <w:bCs/>
          <w:color w:val="auto"/>
        </w:rPr>
        <w:t>FSTM</w:t>
      </w:r>
      <w:r>
        <w:rPr>
          <w:rFonts w:ascii="Tahoma" w:hAnsi="Tahoma" w:eastAsia="Tahoma" w:cs="Tahoma"/>
          <w:bCs/>
          <w:color w:val="auto"/>
          <w:lang w:val="ms-MY"/>
        </w:rPr>
        <w:t xml:space="preserve"> tidak terjejas disebabkan kelewatan ini; dan</w:t>
      </w:r>
    </w:p>
    <w:p w14:paraId="3A3C4275">
      <w:pPr>
        <w:pStyle w:val="21"/>
        <w:numPr>
          <w:ilvl w:val="0"/>
          <w:numId w:val="58"/>
        </w:numPr>
        <w:tabs>
          <w:tab w:val="left" w:pos="1800"/>
          <w:tab w:val="left" w:pos="2268"/>
        </w:tabs>
        <w:spacing w:after="0" w:line="240" w:lineRule="auto"/>
        <w:ind w:left="4180" w:leftChars="1600" w:hanging="660" w:hangingChars="300"/>
        <w:jc w:val="both"/>
        <w:rPr>
          <w:rFonts w:ascii="Tahoma" w:hAnsi="Tahoma" w:eastAsia="Tahoma" w:cs="Tahoma"/>
          <w:bCs/>
          <w:color w:val="auto"/>
          <w:lang w:val="ms-MY"/>
        </w:rPr>
      </w:pPr>
      <w:r>
        <w:rPr>
          <w:rFonts w:ascii="Tahoma" w:hAnsi="Tahoma" w:eastAsia="Tahoma" w:cs="Tahoma"/>
          <w:bCs/>
          <w:color w:val="auto"/>
          <w:lang w:val="ms-MY"/>
        </w:rPr>
        <w:t>tempoh lanjutan yang dimohon adalah munasabah berdasarkan justifikasi yang dinyatakan.</w:t>
      </w:r>
    </w:p>
    <w:p w14:paraId="34CE4C76">
      <w:pPr>
        <w:pStyle w:val="6"/>
        <w:tabs>
          <w:tab w:val="left" w:pos="2700"/>
        </w:tabs>
        <w:ind w:left="3420"/>
        <w:jc w:val="both"/>
        <w:rPr>
          <w:rFonts w:ascii="Tahoma" w:hAnsi="Tahoma" w:eastAsia="Tahoma" w:cs="Tahoma"/>
          <w:b/>
          <w:bCs/>
          <w:color w:val="auto"/>
          <w:sz w:val="22"/>
          <w:szCs w:val="22"/>
          <w:lang w:val="ms-MY"/>
        </w:rPr>
      </w:pPr>
    </w:p>
    <w:p w14:paraId="6958090E">
      <w:pPr>
        <w:pStyle w:val="6"/>
        <w:numPr>
          <w:ilvl w:val="0"/>
          <w:numId w:val="56"/>
        </w:numPr>
        <w:tabs>
          <w:tab w:val="left" w:pos="2700"/>
        </w:tabs>
        <w:ind w:left="2700" w:hanging="540"/>
        <w:jc w:val="both"/>
        <w:rPr>
          <w:rFonts w:ascii="Tahoma" w:hAnsi="Tahoma" w:eastAsia="Tahoma" w:cs="Tahoma"/>
          <w:b/>
          <w:bCs/>
          <w:color w:val="auto"/>
          <w:sz w:val="22"/>
          <w:szCs w:val="22"/>
          <w:lang w:val="ms-MY"/>
        </w:rPr>
      </w:pPr>
      <w:r>
        <w:rPr>
          <w:rFonts w:ascii="Tahoma" w:hAnsi="Tahoma" w:eastAsia="Tahoma" w:cs="Tahoma"/>
          <w:color w:val="auto"/>
          <w:sz w:val="22"/>
          <w:szCs w:val="22"/>
          <w:lang w:val="ms-MY"/>
        </w:rPr>
        <w:t xml:space="preserve">bersetuju sebulat suara </w:t>
      </w:r>
      <w:r>
        <w:rPr>
          <w:rFonts w:ascii="Tahoma" w:hAnsi="Tahoma" w:eastAsia="Tahoma" w:cs="Tahoma"/>
          <w:b/>
          <w:bCs/>
          <w:color w:val="auto"/>
          <w:sz w:val="22"/>
          <w:szCs w:val="22"/>
        </w:rPr>
        <w:t>meluluskan</w:t>
      </w:r>
      <w:r>
        <w:rPr>
          <w:rFonts w:ascii="Tahoma" w:hAnsi="Tahoma" w:eastAsia="Tahoma" w:cs="Tahoma"/>
          <w:color w:val="auto"/>
          <w:sz w:val="22"/>
          <w:szCs w:val="22"/>
        </w:rPr>
        <w:t xml:space="preserve"> permohonan Lanjutan Tempoh Hantaran </w:t>
      </w:r>
      <w:r>
        <w:rPr>
          <w:rFonts w:ascii="Tahoma" w:hAnsi="Tahoma" w:eastAsia="Tahoma"/>
          <w:color w:val="auto"/>
          <w:sz w:val="22"/>
          <w:szCs w:val="22"/>
        </w:rPr>
        <w:t xml:space="preserve">bagi </w:t>
      </w:r>
      <w:r>
        <w:rPr>
          <w:rFonts w:ascii="Tahoma" w:hAnsi="Tahoma" w:eastAsia="Tahoma" w:cs="Tahoma"/>
          <w:color w:val="auto"/>
          <w:sz w:val="22"/>
          <w:szCs w:val="22"/>
        </w:rPr>
        <w:t xml:space="preserve">perolehan tender bekalan di atas dengan syarikat </w:t>
      </w:r>
      <w:r>
        <w:rPr>
          <w:rFonts w:ascii="Tahoma" w:hAnsi="Tahoma" w:eastAsia="SimSun" w:cs="Tahoma"/>
          <w:b/>
          <w:bCs/>
          <w:color w:val="auto"/>
          <w:sz w:val="22"/>
          <w:szCs w:val="22"/>
          <w:shd w:val="clear" w:color="auto" w:fill="FFFFFF"/>
        </w:rPr>
        <w:t>MALURI EQUIPMENT (MALAYSIA) SDN BHD</w:t>
      </w:r>
      <w:r>
        <w:rPr>
          <w:rFonts w:ascii="Tahoma" w:hAnsi="Tahoma" w:cs="Tahoma"/>
          <w:b/>
          <w:bCs/>
          <w:color w:val="auto"/>
          <w:sz w:val="22"/>
          <w:szCs w:val="22"/>
          <w:shd w:val="clear" w:color="auto" w:fill="FFFFFF"/>
        </w:rPr>
        <w:t xml:space="preserve">, </w:t>
      </w:r>
      <w:r>
        <w:rPr>
          <w:rFonts w:ascii="Tahoma" w:hAnsi="Tahoma" w:eastAsia="Tahoma" w:cs="Tahoma"/>
          <w:color w:val="auto"/>
          <w:sz w:val="22"/>
          <w:szCs w:val="22"/>
        </w:rPr>
        <w:t>iaitu syarikat Bumiputera</w:t>
      </w:r>
      <w:r>
        <w:rPr>
          <w:rFonts w:hint="default" w:ascii="Tahoma" w:hAnsi="Tahoma" w:eastAsia="Tahoma" w:cs="Tahoma"/>
          <w:color w:val="auto"/>
          <w:sz w:val="22"/>
          <w:szCs w:val="22"/>
          <w:lang w:val="en-US"/>
        </w:rPr>
        <w:t xml:space="preserve"> </w:t>
      </w:r>
      <w:r>
        <w:rPr>
          <w:rFonts w:hint="default" w:ascii="Tahoma" w:hAnsi="Tahoma" w:eastAsia="Tahoma" w:cs="Tahoma"/>
          <w:b/>
          <w:bCs/>
          <w:color w:val="auto"/>
          <w:sz w:val="22"/>
          <w:szCs w:val="22"/>
          <w:lang w:val="en-US"/>
        </w:rPr>
        <w:t>mulai</w:t>
      </w:r>
      <w:r>
        <w:rPr>
          <w:rFonts w:hint="default" w:ascii="Tahoma" w:hAnsi="Tahoma" w:eastAsia="Tahoma" w:cs="Tahoma"/>
          <w:color w:val="auto"/>
          <w:sz w:val="22"/>
          <w:szCs w:val="22"/>
          <w:lang w:val="en-US"/>
        </w:rPr>
        <w:t xml:space="preserve"> </w:t>
      </w:r>
      <w:bookmarkStart w:id="8" w:name="_Hlk109209364"/>
      <w:r>
        <w:rPr>
          <w:rFonts w:hint="default" w:ascii="Tahoma" w:hAnsi="Tahoma" w:eastAsia="Tahoma" w:cs="Tahoma"/>
          <w:b/>
          <w:bCs/>
          <w:color w:val="auto"/>
          <w:sz w:val="22"/>
          <w:szCs w:val="22"/>
          <w:lang w:val="en-US"/>
        </w:rPr>
        <w:t>16 Jun 2026 hingga 30 September 2026</w:t>
      </w:r>
      <w:bookmarkEnd w:id="8"/>
      <w:r>
        <w:rPr>
          <w:rFonts w:hint="default" w:ascii="Tahoma" w:hAnsi="Tahoma" w:eastAsia="Tahoma" w:cs="Tahoma"/>
          <w:b/>
          <w:bCs/>
          <w:color w:val="auto"/>
          <w:sz w:val="22"/>
          <w:szCs w:val="22"/>
          <w:lang w:val="en-US"/>
        </w:rPr>
        <w:t xml:space="preserve"> </w:t>
      </w:r>
      <w:r>
        <w:rPr>
          <w:rFonts w:hint="default" w:ascii="Tahoma" w:hAnsi="Tahoma" w:eastAsia="Tahoma" w:cs="Tahoma"/>
          <w:b/>
          <w:bCs/>
          <w:color w:val="auto"/>
          <w:sz w:val="22"/>
          <w:szCs w:val="22"/>
          <w:lang w:val="en-US"/>
        </w:rPr>
        <w:t>dengan kenaan denda.</w:t>
      </w:r>
    </w:p>
    <w:p w14:paraId="71605525">
      <w:pPr>
        <w:pStyle w:val="6"/>
        <w:tabs>
          <w:tab w:val="left" w:pos="2700"/>
        </w:tabs>
        <w:ind w:left="2160"/>
        <w:jc w:val="both"/>
        <w:rPr>
          <w:rFonts w:ascii="Tahoma" w:hAnsi="Tahoma" w:eastAsia="Tahoma" w:cs="Tahoma"/>
          <w:b/>
          <w:bCs/>
          <w:color w:val="auto"/>
          <w:sz w:val="22"/>
          <w:szCs w:val="22"/>
          <w:lang w:val="ms-MY"/>
        </w:rPr>
      </w:pPr>
    </w:p>
    <w:p w14:paraId="17AF5E56">
      <w:pPr>
        <w:pStyle w:val="6"/>
        <w:numPr>
          <w:ilvl w:val="0"/>
          <w:numId w:val="56"/>
        </w:numPr>
        <w:tabs>
          <w:tab w:val="left" w:pos="2700"/>
        </w:tabs>
        <w:ind w:left="2700" w:hanging="540"/>
        <w:jc w:val="both"/>
        <w:rPr>
          <w:rFonts w:ascii="Tahoma" w:hAnsi="Tahoma" w:eastAsia="Tahoma" w:cs="Tahoma"/>
          <w:b/>
          <w:bCs/>
          <w:color w:val="auto"/>
          <w:sz w:val="22"/>
          <w:szCs w:val="22"/>
          <w:lang w:val="ms-MY"/>
        </w:rPr>
      </w:pPr>
      <w:r>
        <w:rPr>
          <w:rFonts w:ascii="Tahoma" w:hAnsi="Tahoma" w:eastAsia="Tahoma" w:cs="Tahoma"/>
          <w:color w:val="auto"/>
          <w:sz w:val="22"/>
          <w:szCs w:val="22"/>
          <w:lang w:val="ms-MY"/>
        </w:rPr>
        <w:t>menetapkan bahawa kelulusan ini tertakluk kepada peraturan-peraturan kewangan semasa dan peruntukan mencukupi</w:t>
      </w:r>
      <w:r>
        <w:rPr>
          <w:rFonts w:ascii="Tahoma" w:hAnsi="Tahoma" w:eastAsia="Tahoma" w:cs="Tahoma"/>
          <w:color w:val="auto"/>
          <w:sz w:val="22"/>
          <w:szCs w:val="22"/>
        </w:rPr>
        <w:t>.</w:t>
      </w:r>
    </w:p>
    <w:p w14:paraId="3DC2C051">
      <w:pPr>
        <w:pStyle w:val="6"/>
        <w:tabs>
          <w:tab w:val="left" w:pos="2700"/>
        </w:tabs>
        <w:ind w:left="2700"/>
        <w:jc w:val="both"/>
        <w:rPr>
          <w:rFonts w:ascii="Tahoma" w:hAnsi="Tahoma" w:eastAsia="Tahoma" w:cs="Tahoma"/>
          <w:b/>
          <w:bCs/>
          <w:color w:val="auto"/>
          <w:sz w:val="22"/>
          <w:szCs w:val="22"/>
          <w:lang w:val="ms-MY"/>
        </w:rPr>
      </w:pPr>
    </w:p>
    <w:p w14:paraId="63A10F8A">
      <w:pPr>
        <w:tabs>
          <w:tab w:val="left" w:pos="1800"/>
          <w:tab w:val="left" w:pos="2160"/>
        </w:tabs>
        <w:spacing w:after="0" w:line="240" w:lineRule="auto"/>
        <w:ind w:left="2160" w:hanging="2160"/>
        <w:jc w:val="right"/>
        <w:rPr>
          <w:rFonts w:ascii="Tahoma" w:hAnsi="Tahoma" w:cs="Tahoma"/>
          <w:color w:val="auto"/>
          <w:lang w:val="ms-MY"/>
        </w:rPr>
      </w:pPr>
      <w:r>
        <w:rPr>
          <w:rFonts w:ascii="Tahoma" w:hAnsi="Tahoma" w:cs="Tahoma"/>
          <w:color w:val="auto"/>
          <w:lang w:val="ms-MY"/>
        </w:rPr>
        <w:tab/>
      </w:r>
      <w:r>
        <w:rPr>
          <w:rFonts w:ascii="Tahoma" w:hAnsi="Tahoma" w:cs="Tahoma"/>
          <w:color w:val="auto"/>
          <w:lang w:val="ms-MY"/>
        </w:rPr>
        <w:tab/>
      </w:r>
      <w:r>
        <w:rPr>
          <w:rFonts w:ascii="Tahoma" w:hAnsi="Tahoma" w:cs="Tahoma"/>
          <w:color w:val="auto"/>
          <w:lang w:val="ms-MY"/>
        </w:rPr>
        <w:tab/>
      </w:r>
      <w:r>
        <w:rPr>
          <w:rFonts w:ascii="Tahoma" w:hAnsi="Tahoma" w:cs="Tahoma"/>
          <w:color w:val="auto"/>
          <w:lang w:val="ms-MY"/>
        </w:rPr>
        <w:tab/>
      </w:r>
      <w:r>
        <w:rPr>
          <w:rFonts w:ascii="Tahoma" w:hAnsi="Tahoma" w:cs="Tahoma"/>
          <w:color w:val="auto"/>
          <w:lang w:val="ms-MY"/>
        </w:rPr>
        <w:tab/>
      </w:r>
      <w:r>
        <w:rPr>
          <w:rFonts w:ascii="Tahoma" w:hAnsi="Tahoma" w:cs="Tahoma"/>
          <w:b/>
          <w:bCs/>
          <w:color w:val="auto"/>
          <w:lang w:val="ms-MY"/>
        </w:rPr>
        <w:t xml:space="preserve">Tindakan </w:t>
      </w:r>
      <w:r>
        <w:rPr>
          <w:rFonts w:ascii="Tahoma" w:hAnsi="Tahoma" w:cs="Tahoma"/>
          <w:b/>
          <w:color w:val="auto"/>
          <w:lang w:val="ms-MY"/>
        </w:rPr>
        <w:t>:</w:t>
      </w:r>
      <w:r>
        <w:rPr>
          <w:rFonts w:ascii="Tahoma" w:hAnsi="Tahoma" w:cs="Tahoma"/>
          <w:color w:val="auto"/>
          <w:lang w:val="ms-MY"/>
        </w:rPr>
        <w:t xml:space="preserve"> </w:t>
      </w:r>
      <w:r>
        <w:rPr>
          <w:rFonts w:ascii="Tahoma" w:hAnsi="Tahoma" w:cs="Tahoma"/>
          <w:color w:val="auto"/>
        </w:rPr>
        <w:t>FSTM</w:t>
      </w:r>
      <w:r>
        <w:rPr>
          <w:rFonts w:ascii="Tahoma" w:hAnsi="Tahoma" w:cs="Tahoma"/>
          <w:color w:val="auto"/>
          <w:lang w:val="ms-MY"/>
        </w:rPr>
        <w:t>/ Urus Setia</w:t>
      </w:r>
    </w:p>
    <w:p w14:paraId="4FA811CB">
      <w:pPr>
        <w:tabs>
          <w:tab w:val="left" w:pos="1800"/>
          <w:tab w:val="left" w:pos="2160"/>
        </w:tabs>
        <w:spacing w:after="0" w:line="240" w:lineRule="auto"/>
        <w:ind w:left="2160" w:hanging="2160"/>
        <w:jc w:val="right"/>
        <w:rPr>
          <w:rFonts w:ascii="Tahoma" w:hAnsi="Tahoma" w:cs="Tahoma"/>
          <w:color w:val="auto"/>
          <w:lang w:val="ms-MY"/>
        </w:rPr>
      </w:pPr>
    </w:p>
    <w:p w14:paraId="14F68319">
      <w:pPr>
        <w:tabs>
          <w:tab w:val="left" w:pos="1800"/>
          <w:tab w:val="left" w:pos="2160"/>
        </w:tabs>
        <w:spacing w:after="0" w:line="240" w:lineRule="auto"/>
        <w:ind w:left="2160" w:hanging="2160"/>
        <w:jc w:val="right"/>
        <w:rPr>
          <w:rFonts w:ascii="Tahoma" w:hAnsi="Tahoma" w:cs="Tahoma"/>
          <w:color w:val="auto"/>
          <w:lang w:val="ms-MY"/>
        </w:rPr>
      </w:pPr>
    </w:p>
    <w:p w14:paraId="45890093">
      <w:pPr>
        <w:tabs>
          <w:tab w:val="left" w:pos="1800"/>
          <w:tab w:val="left" w:pos="2160"/>
        </w:tabs>
        <w:spacing w:after="0" w:line="240" w:lineRule="auto"/>
        <w:ind w:left="2160" w:hanging="2160"/>
        <w:jc w:val="both"/>
        <w:rPr>
          <w:rFonts w:ascii="Tahoma" w:hAnsi="Tahoma" w:eastAsia="Tahoma" w:cs="Tahoma"/>
          <w:b/>
          <w:bCs/>
          <w:color w:val="auto"/>
          <w:lang w:val="ms-MY"/>
        </w:rPr>
      </w:pPr>
      <w:r>
        <w:rPr>
          <w:rFonts w:ascii="Tahoma" w:hAnsi="Tahoma" w:eastAsia="Tahoma" w:cs="Tahoma"/>
          <w:b/>
          <w:bCs/>
          <w:color w:val="auto"/>
          <w:lang w:val="ms-MY"/>
        </w:rPr>
        <w:t xml:space="preserve">MINIT </w:t>
      </w:r>
      <w:r>
        <w:rPr>
          <w:rFonts w:ascii="Tahoma" w:hAnsi="Tahoma" w:eastAsia="Tahoma" w:cs="Tahoma"/>
          <w:b/>
          <w:bCs/>
          <w:color w:val="auto"/>
        </w:rPr>
        <w:t>76</w:t>
      </w:r>
      <w:r>
        <w:rPr>
          <w:rFonts w:ascii="Tahoma" w:hAnsi="Tahoma" w:eastAsia="Tahoma" w:cs="Tahoma"/>
          <w:b/>
          <w:bCs/>
          <w:color w:val="auto"/>
          <w:lang w:val="ms-MY"/>
        </w:rPr>
        <w:t>.06.0</w:t>
      </w:r>
      <w:r>
        <w:rPr>
          <w:rFonts w:hint="default" w:ascii="Tahoma" w:hAnsi="Tahoma" w:eastAsia="Tahoma" w:cs="Tahoma"/>
          <w:b/>
          <w:bCs/>
          <w:color w:val="auto"/>
          <w:lang w:val="en-US"/>
        </w:rPr>
        <w:t>9</w:t>
      </w:r>
      <w:r>
        <w:rPr>
          <w:rFonts w:ascii="Tahoma" w:hAnsi="Tahoma" w:eastAsia="Tahoma" w:cs="Tahoma"/>
          <w:b/>
          <w:bCs/>
          <w:color w:val="auto"/>
          <w:lang w:val="ms-MY"/>
        </w:rPr>
        <w:tab/>
      </w:r>
      <w:r>
        <w:rPr>
          <w:rFonts w:ascii="Tahoma" w:hAnsi="Tahoma" w:eastAsia="Tahoma" w:cs="Tahoma"/>
          <w:b/>
          <w:bCs/>
          <w:color w:val="auto"/>
          <w:lang w:val="ms-MY"/>
        </w:rPr>
        <w:t>:</w:t>
      </w:r>
      <w:r>
        <w:rPr>
          <w:rFonts w:ascii="Tahoma" w:hAnsi="Tahoma" w:eastAsia="Tahoma" w:cs="Tahoma"/>
          <w:b/>
          <w:bCs/>
          <w:color w:val="auto"/>
          <w:lang w:val="ms-MY"/>
        </w:rPr>
        <w:tab/>
      </w:r>
      <w:r>
        <w:rPr>
          <w:rFonts w:ascii="Tahoma" w:hAnsi="Tahoma" w:eastAsia="Tahoma" w:cs="Tahoma"/>
          <w:b/>
          <w:bCs/>
          <w:color w:val="auto"/>
          <w:sz w:val="22"/>
          <w:szCs w:val="22"/>
        </w:rPr>
        <w:t>Kertas Untuk Pertimbangan dan Kelulusan Lembaga Perolehan Universiti Putra Malaysia Mengenai</w:t>
      </w:r>
      <w:r>
        <w:rPr>
          <w:rFonts w:hint="default" w:ascii="Tahoma" w:hAnsi="Tahoma" w:eastAsia="Tahoma" w:cs="Tahoma"/>
          <w:b/>
          <w:bCs/>
          <w:color w:val="auto"/>
          <w:sz w:val="22"/>
          <w:szCs w:val="22"/>
          <w:lang w:val="en-US"/>
        </w:rPr>
        <w:t xml:space="preserve"> </w:t>
      </w:r>
      <w:r>
        <w:rPr>
          <w:rFonts w:ascii="Tahoma" w:hAnsi="Tahoma" w:eastAsia="Tahoma" w:cs="Tahoma"/>
          <w:b/>
          <w:bCs/>
          <w:color w:val="auto"/>
          <w:sz w:val="22"/>
          <w:szCs w:val="22"/>
        </w:rPr>
        <w:t xml:space="preserve">Permohonan Lanjutan Tempoh Hantaran </w:t>
      </w:r>
      <w:r>
        <w:rPr>
          <w:rFonts w:hint="default" w:ascii="Tahoma" w:hAnsi="Tahoma" w:eastAsia="Tahoma" w:cs="Tahoma"/>
          <w:b/>
          <w:bCs/>
          <w:color w:val="auto"/>
          <w:sz w:val="22"/>
          <w:szCs w:val="22"/>
          <w:lang w:val="en-US"/>
        </w:rPr>
        <w:t>o</w:t>
      </w:r>
      <w:r>
        <w:rPr>
          <w:rFonts w:ascii="Tahoma" w:hAnsi="Tahoma" w:eastAsia="Tahoma" w:cs="Tahoma"/>
          <w:b/>
          <w:bCs/>
          <w:color w:val="auto"/>
          <w:sz w:val="22"/>
          <w:szCs w:val="22"/>
        </w:rPr>
        <w:t xml:space="preserve">leh </w:t>
      </w:r>
      <w:r>
        <w:rPr>
          <w:rFonts w:hint="default" w:ascii="Tahoma" w:hAnsi="Tahoma" w:eastAsia="Tahoma" w:cs="Tahoma"/>
          <w:b/>
          <w:bCs/>
          <w:color w:val="auto"/>
          <w:sz w:val="22"/>
          <w:szCs w:val="22"/>
          <w:lang w:val="en-US"/>
        </w:rPr>
        <w:t>Syarikat Ika Works (Asia) Sdn. Bhd. b</w:t>
      </w:r>
      <w:r>
        <w:rPr>
          <w:rFonts w:ascii="Tahoma" w:hAnsi="Tahoma" w:eastAsia="Tahoma" w:cs="Tahoma"/>
          <w:b/>
          <w:bCs/>
          <w:color w:val="auto"/>
          <w:sz w:val="22"/>
          <w:szCs w:val="22"/>
        </w:rPr>
        <w:t>agi</w:t>
      </w:r>
      <w:r>
        <w:rPr>
          <w:rFonts w:hint="default" w:ascii="Tahoma" w:hAnsi="Tahoma" w:eastAsia="Tahoma" w:cs="Tahoma"/>
          <w:b/>
          <w:bCs/>
          <w:color w:val="auto"/>
          <w:sz w:val="22"/>
          <w:szCs w:val="22"/>
          <w:lang w:val="en-US"/>
        </w:rPr>
        <w:t xml:space="preserve"> </w:t>
      </w:r>
      <w:r>
        <w:rPr>
          <w:rFonts w:hint="default" w:ascii="Tahoma" w:hAnsi="Tahoma" w:eastAsia="Tahoma" w:cs="Tahoma"/>
          <w:b/>
          <w:bCs/>
          <w:color w:val="auto"/>
          <w:sz w:val="22"/>
          <w:szCs w:val="22"/>
        </w:rPr>
        <w:t xml:space="preserve">Tender Membekal, Menghantar, Memasang, Mengujilari </w:t>
      </w:r>
      <w:r>
        <w:rPr>
          <w:rFonts w:hint="default" w:ascii="Tahoma" w:hAnsi="Tahoma" w:eastAsia="Tahoma" w:cs="Tahoma"/>
          <w:b/>
          <w:bCs/>
          <w:color w:val="auto"/>
          <w:sz w:val="22"/>
          <w:szCs w:val="22"/>
          <w:lang w:val="en-US"/>
        </w:rPr>
        <w:t>d</w:t>
      </w:r>
      <w:r>
        <w:rPr>
          <w:rFonts w:hint="default" w:ascii="Tahoma" w:hAnsi="Tahoma" w:eastAsia="Tahoma" w:cs="Tahoma"/>
          <w:b/>
          <w:bCs/>
          <w:color w:val="auto"/>
          <w:sz w:val="22"/>
          <w:szCs w:val="22"/>
        </w:rPr>
        <w:t>an Mentauliah Peralatan Makmal Real-Time P</w:t>
      </w:r>
      <w:r>
        <w:rPr>
          <w:rFonts w:hint="default" w:ascii="Tahoma" w:hAnsi="Tahoma" w:eastAsia="Tahoma" w:cs="Tahoma"/>
          <w:b/>
          <w:bCs/>
          <w:color w:val="auto"/>
          <w:sz w:val="22"/>
          <w:szCs w:val="22"/>
          <w:lang w:val="en-US"/>
        </w:rPr>
        <w:t>CR</w:t>
      </w:r>
      <w:r>
        <w:rPr>
          <w:rFonts w:hint="default" w:ascii="Tahoma" w:hAnsi="Tahoma" w:eastAsia="Tahoma" w:cs="Tahoma"/>
          <w:b/>
          <w:bCs/>
          <w:color w:val="auto"/>
          <w:sz w:val="22"/>
          <w:szCs w:val="22"/>
        </w:rPr>
        <w:t xml:space="preserve"> System, H</w:t>
      </w:r>
      <w:r>
        <w:rPr>
          <w:rFonts w:hint="default" w:ascii="Tahoma" w:hAnsi="Tahoma" w:eastAsia="Tahoma" w:cs="Tahoma"/>
          <w:b/>
          <w:bCs/>
          <w:color w:val="auto"/>
          <w:sz w:val="22"/>
          <w:szCs w:val="22"/>
          <w:lang w:val="en-US"/>
        </w:rPr>
        <w:t>PLC</w:t>
      </w:r>
      <w:r>
        <w:rPr>
          <w:rFonts w:hint="default" w:ascii="Tahoma" w:hAnsi="Tahoma" w:eastAsia="Tahoma" w:cs="Tahoma"/>
          <w:b/>
          <w:bCs/>
          <w:color w:val="auto"/>
          <w:sz w:val="22"/>
          <w:szCs w:val="22"/>
        </w:rPr>
        <w:t xml:space="preserve">, Fully Automated Protein Analyzer, Fully Automated Fat Extraction Unit </w:t>
      </w:r>
      <w:r>
        <w:rPr>
          <w:rFonts w:hint="default" w:ascii="Tahoma" w:hAnsi="Tahoma" w:eastAsia="Tahoma" w:cs="Tahoma"/>
          <w:b/>
          <w:bCs/>
          <w:color w:val="auto"/>
          <w:sz w:val="22"/>
          <w:szCs w:val="22"/>
          <w:lang w:val="en-US"/>
        </w:rPr>
        <w:t>d</w:t>
      </w:r>
      <w:r>
        <w:rPr>
          <w:rFonts w:hint="default" w:ascii="Tahoma" w:hAnsi="Tahoma" w:eastAsia="Tahoma" w:cs="Tahoma"/>
          <w:b/>
          <w:bCs/>
          <w:color w:val="auto"/>
          <w:sz w:val="22"/>
          <w:szCs w:val="22"/>
        </w:rPr>
        <w:t xml:space="preserve">an Homogenizer </w:t>
      </w:r>
      <w:r>
        <w:rPr>
          <w:rFonts w:hint="default" w:ascii="Tahoma" w:hAnsi="Tahoma" w:eastAsia="Tahoma" w:cs="Tahoma"/>
          <w:b/>
          <w:bCs/>
          <w:color w:val="auto"/>
          <w:sz w:val="22"/>
          <w:szCs w:val="22"/>
          <w:lang w:val="en-US"/>
        </w:rPr>
        <w:t>d</w:t>
      </w:r>
      <w:r>
        <w:rPr>
          <w:rFonts w:hint="default" w:ascii="Tahoma" w:hAnsi="Tahoma" w:eastAsia="Tahoma" w:cs="Tahoma"/>
          <w:b/>
          <w:bCs/>
          <w:color w:val="auto"/>
          <w:sz w:val="22"/>
          <w:szCs w:val="22"/>
        </w:rPr>
        <w:t xml:space="preserve">i Institut Penyelidikan Produk Halal, Universiti Putra Malaysia, Serdang, Selangor </w:t>
      </w:r>
      <w:r>
        <w:rPr>
          <w:rFonts w:ascii="Tahoma" w:hAnsi="Tahoma" w:eastAsia="Tahoma" w:cs="Tahoma"/>
          <w:b/>
          <w:bCs/>
          <w:color w:val="auto"/>
          <w:sz w:val="22"/>
          <w:szCs w:val="22"/>
        </w:rPr>
        <w:t xml:space="preserve">– </w:t>
      </w:r>
      <w:r>
        <w:rPr>
          <w:rFonts w:hint="default" w:ascii="Tahoma" w:hAnsi="Tahoma" w:eastAsia="Tahoma"/>
          <w:b/>
          <w:bCs/>
          <w:color w:val="auto"/>
          <w:sz w:val="22"/>
          <w:szCs w:val="22"/>
        </w:rPr>
        <w:t>T39/2025/7515408/UPMS</w:t>
      </w:r>
    </w:p>
    <w:p w14:paraId="6842E393">
      <w:pPr>
        <w:tabs>
          <w:tab w:val="left" w:pos="1800"/>
          <w:tab w:val="left" w:pos="2160"/>
        </w:tabs>
        <w:spacing w:after="0" w:line="240" w:lineRule="auto"/>
        <w:ind w:left="2160" w:hanging="2160"/>
        <w:jc w:val="both"/>
        <w:rPr>
          <w:rFonts w:ascii="Tahoma" w:hAnsi="Tahoma" w:eastAsia="Tahoma" w:cs="Tahoma"/>
          <w:b/>
          <w:bCs/>
          <w:color w:val="auto"/>
          <w:lang w:val="ms-MY"/>
        </w:rPr>
      </w:pPr>
      <w:r>
        <w:rPr>
          <w:rFonts w:ascii="Tahoma" w:hAnsi="Tahoma" w:eastAsia="Tahoma" w:cs="Tahoma"/>
          <w:b/>
          <w:bCs/>
          <w:color w:val="auto"/>
          <w:lang w:val="ms-MY"/>
        </w:rPr>
        <w:tab/>
      </w:r>
      <w:r>
        <w:rPr>
          <w:rFonts w:ascii="Tahoma" w:hAnsi="Tahoma" w:eastAsia="Tahoma" w:cs="Tahoma"/>
          <w:b/>
          <w:bCs/>
          <w:color w:val="auto"/>
          <w:lang w:val="ms-MY"/>
        </w:rPr>
        <w:tab/>
      </w:r>
    </w:p>
    <w:p w14:paraId="05123831">
      <w:pPr>
        <w:tabs>
          <w:tab w:val="left" w:pos="1800"/>
          <w:tab w:val="left" w:pos="2160"/>
        </w:tabs>
        <w:spacing w:after="0" w:line="240" w:lineRule="auto"/>
        <w:ind w:left="2160" w:hanging="2160"/>
        <w:jc w:val="both"/>
        <w:rPr>
          <w:rFonts w:ascii="Tahoma" w:hAnsi="Tahoma" w:eastAsia="Tahoma" w:cs="Tahoma"/>
          <w:bCs/>
          <w:color w:val="auto"/>
          <w:highlight w:val="white"/>
          <w:lang w:val="ms-MY"/>
        </w:rPr>
      </w:pPr>
      <w:r>
        <w:rPr>
          <w:rFonts w:ascii="Tahoma" w:hAnsi="Tahoma" w:eastAsia="Tahoma" w:cs="Tahoma"/>
          <w:b/>
          <w:bCs/>
          <w:color w:val="auto"/>
          <w:lang w:val="ms-MY"/>
        </w:rPr>
        <w:tab/>
      </w:r>
      <w:r>
        <w:rPr>
          <w:rFonts w:ascii="Tahoma" w:hAnsi="Tahoma" w:eastAsia="Tahoma" w:cs="Tahoma"/>
          <w:b/>
          <w:bCs/>
          <w:color w:val="auto"/>
          <w:lang w:val="ms-MY"/>
        </w:rPr>
        <w:tab/>
      </w:r>
      <w:r>
        <w:rPr>
          <w:rFonts w:ascii="Tahoma" w:hAnsi="Tahoma" w:eastAsia="Tahoma" w:cs="Tahoma"/>
          <w:bCs/>
          <w:color w:val="auto"/>
          <w:highlight w:val="white"/>
          <w:lang w:val="ms-MY"/>
        </w:rPr>
        <w:t>Ahli Lembaga:</w:t>
      </w:r>
    </w:p>
    <w:p w14:paraId="1C67E1FE">
      <w:pPr>
        <w:tabs>
          <w:tab w:val="left" w:pos="1800"/>
          <w:tab w:val="left" w:pos="2160"/>
        </w:tabs>
        <w:spacing w:after="0" w:line="240" w:lineRule="auto"/>
        <w:ind w:left="2160" w:hanging="2160"/>
        <w:jc w:val="both"/>
        <w:rPr>
          <w:rFonts w:ascii="Tahoma" w:hAnsi="Tahoma" w:eastAsia="Tahoma" w:cs="Tahoma"/>
          <w:bCs/>
          <w:color w:val="auto"/>
          <w:highlight w:val="white"/>
          <w:lang w:val="ms-MY"/>
        </w:rPr>
      </w:pPr>
    </w:p>
    <w:p w14:paraId="6E6EAC61">
      <w:pPr>
        <w:pStyle w:val="21"/>
        <w:numPr>
          <w:ilvl w:val="0"/>
          <w:numId w:val="59"/>
        </w:numPr>
        <w:tabs>
          <w:tab w:val="left" w:pos="2160"/>
        </w:tabs>
        <w:spacing w:after="0" w:line="240" w:lineRule="auto"/>
        <w:ind w:left="2700" w:hanging="540"/>
        <w:jc w:val="both"/>
        <w:rPr>
          <w:rFonts w:ascii="Tahoma" w:hAnsi="Tahoma" w:cs="Tahoma"/>
          <w:color w:val="auto"/>
          <w:lang w:val="ms-MY"/>
        </w:rPr>
      </w:pPr>
      <w:r>
        <w:rPr>
          <w:rFonts w:ascii="Tahoma" w:hAnsi="Tahoma" w:eastAsia="Tahoma" w:cs="Tahoma"/>
          <w:bCs/>
          <w:color w:val="auto"/>
          <w:lang w:val="ms-MY"/>
        </w:rPr>
        <w:t>meneliti laporan dan penerangan oleh setiausaha mesyuarat.</w:t>
      </w:r>
      <w:r>
        <w:rPr>
          <w:rFonts w:ascii="Tahoma" w:hAnsi="Tahoma" w:eastAsia="Tahoma" w:cs="Tahoma"/>
          <w:color w:val="auto"/>
          <w:highlight w:val="white"/>
          <w:lang w:val="ms-MY"/>
        </w:rPr>
        <w:t xml:space="preserve"> </w:t>
      </w:r>
      <w:r>
        <w:rPr>
          <w:rFonts w:ascii="Tahoma" w:hAnsi="Tahoma" w:cs="Tahoma"/>
          <w:color w:val="auto"/>
          <w:shd w:val="clear" w:color="auto" w:fill="FFFFFF"/>
          <w:lang w:val="ms-MY"/>
        </w:rPr>
        <w:t xml:space="preserve"> </w:t>
      </w:r>
    </w:p>
    <w:p w14:paraId="181B271F">
      <w:pPr>
        <w:pStyle w:val="21"/>
        <w:tabs>
          <w:tab w:val="left" w:pos="2700"/>
        </w:tabs>
        <w:spacing w:after="0" w:line="240" w:lineRule="auto"/>
        <w:ind w:left="2700"/>
        <w:jc w:val="both"/>
        <w:rPr>
          <w:rFonts w:ascii="Tahoma" w:hAnsi="Tahoma" w:cs="Tahoma"/>
          <w:color w:val="auto"/>
          <w:lang w:val="ms-MY"/>
        </w:rPr>
      </w:pPr>
    </w:p>
    <w:p w14:paraId="39EC6AFC">
      <w:pPr>
        <w:pStyle w:val="21"/>
        <w:numPr>
          <w:ilvl w:val="0"/>
          <w:numId w:val="59"/>
        </w:numPr>
        <w:tabs>
          <w:tab w:val="left" w:pos="2700"/>
        </w:tabs>
        <w:spacing w:after="0" w:line="240" w:lineRule="auto"/>
        <w:ind w:left="2700" w:hanging="540"/>
        <w:jc w:val="both"/>
        <w:rPr>
          <w:rFonts w:ascii="Tahoma" w:hAnsi="Tahoma" w:cs="Tahoma"/>
          <w:color w:val="auto"/>
          <w:lang w:val="ms-MY"/>
        </w:rPr>
      </w:pPr>
      <w:r>
        <w:rPr>
          <w:rFonts w:ascii="Tahoma" w:hAnsi="Tahoma" w:cs="Tahoma"/>
          <w:color w:val="auto"/>
          <w:lang w:val="ms-MY"/>
        </w:rPr>
        <w:t>dimaklumkan:-</w:t>
      </w:r>
    </w:p>
    <w:p w14:paraId="7B8C4185">
      <w:pPr>
        <w:pStyle w:val="21"/>
        <w:spacing w:line="240" w:lineRule="auto"/>
        <w:rPr>
          <w:rFonts w:ascii="Tahoma" w:hAnsi="Tahoma" w:cs="Tahoma"/>
          <w:color w:val="auto"/>
          <w:lang w:val="ms-MY"/>
        </w:rPr>
      </w:pPr>
    </w:p>
    <w:p w14:paraId="7E25DE5F">
      <w:pPr>
        <w:pStyle w:val="21"/>
        <w:numPr>
          <w:ilvl w:val="0"/>
          <w:numId w:val="60"/>
        </w:numPr>
        <w:spacing w:after="0" w:line="240" w:lineRule="auto"/>
        <w:ind w:left="3278" w:leftChars="1200" w:hanging="638" w:hangingChars="290"/>
        <w:jc w:val="both"/>
        <w:rPr>
          <w:rFonts w:ascii="Tahoma" w:hAnsi="Tahoma" w:eastAsia="Tahoma" w:cs="Tahoma"/>
          <w:bCs/>
          <w:color w:val="auto"/>
          <w:lang w:val="ms-MY"/>
        </w:rPr>
      </w:pPr>
      <w:r>
        <w:rPr>
          <w:rFonts w:ascii="Tahoma" w:hAnsi="Tahoma" w:cs="Tahoma"/>
          <w:color w:val="auto"/>
          <w:lang w:val="ms-MY"/>
        </w:rPr>
        <w:t>mesyuarat LP Ke-</w:t>
      </w:r>
      <w:r>
        <w:rPr>
          <w:rFonts w:ascii="Tahoma" w:hAnsi="Tahoma" w:cs="Tahoma"/>
          <w:color w:val="auto"/>
        </w:rPr>
        <w:t>7</w:t>
      </w:r>
      <w:r>
        <w:rPr>
          <w:rFonts w:hint="default" w:ascii="Tahoma" w:hAnsi="Tahoma" w:cs="Tahoma"/>
          <w:color w:val="auto"/>
          <w:lang w:val="en-US"/>
        </w:rPr>
        <w:t>3</w:t>
      </w:r>
      <w:r>
        <w:rPr>
          <w:rFonts w:ascii="Tahoma" w:hAnsi="Tahoma" w:cs="Tahoma"/>
          <w:color w:val="auto"/>
          <w:lang w:val="ms-MY"/>
        </w:rPr>
        <w:t xml:space="preserve"> Bil. </w:t>
      </w:r>
      <w:r>
        <w:rPr>
          <w:rFonts w:ascii="Tahoma" w:hAnsi="Tahoma" w:cs="Tahoma"/>
          <w:color w:val="auto"/>
        </w:rPr>
        <w:t>1</w:t>
      </w:r>
      <w:r>
        <w:rPr>
          <w:rFonts w:hint="default" w:ascii="Tahoma" w:hAnsi="Tahoma" w:cs="Tahoma"/>
          <w:color w:val="auto"/>
          <w:lang w:val="en-US"/>
        </w:rPr>
        <w:t>3</w:t>
      </w:r>
      <w:r>
        <w:rPr>
          <w:rFonts w:ascii="Tahoma" w:hAnsi="Tahoma" w:cs="Tahoma"/>
          <w:color w:val="auto"/>
          <w:lang w:val="ms-MY"/>
        </w:rPr>
        <w:t>/202</w:t>
      </w:r>
      <w:r>
        <w:rPr>
          <w:rFonts w:ascii="Tahoma" w:hAnsi="Tahoma" w:cs="Tahoma"/>
          <w:color w:val="auto"/>
        </w:rPr>
        <w:t>5</w:t>
      </w:r>
      <w:r>
        <w:rPr>
          <w:rFonts w:ascii="Tahoma" w:hAnsi="Tahoma" w:cs="Tahoma"/>
          <w:color w:val="auto"/>
          <w:lang w:val="ms-MY"/>
        </w:rPr>
        <w:t xml:space="preserve"> pada </w:t>
      </w:r>
      <w:r>
        <w:rPr>
          <w:rFonts w:hint="default" w:ascii="Tahoma" w:hAnsi="Tahoma" w:cs="Tahoma"/>
          <w:color w:val="auto"/>
          <w:lang w:val="en-US"/>
        </w:rPr>
        <w:t xml:space="preserve">30 Disember </w:t>
      </w:r>
      <w:r>
        <w:rPr>
          <w:rFonts w:ascii="Tahoma" w:hAnsi="Tahoma" w:cs="Tahoma"/>
          <w:color w:val="auto"/>
        </w:rPr>
        <w:t>2025</w:t>
      </w:r>
      <w:r>
        <w:rPr>
          <w:rFonts w:ascii="Tahoma" w:hAnsi="Tahoma" w:cs="Tahoma"/>
          <w:color w:val="auto"/>
          <w:lang w:val="ms-MY"/>
        </w:rPr>
        <w:t xml:space="preserve"> telah bersetuju melantik syarikat </w:t>
      </w:r>
      <w:r>
        <w:rPr>
          <w:rFonts w:hint="default" w:ascii="Tahoma" w:hAnsi="Tahoma" w:cs="Tahoma"/>
          <w:color w:val="auto"/>
          <w:lang w:val="en-US"/>
        </w:rPr>
        <w:t>Ika Works (Asia) Sdn Bhd d</w:t>
      </w:r>
      <w:r>
        <w:rPr>
          <w:rFonts w:ascii="Tahoma" w:hAnsi="Tahoma" w:cs="Tahoma"/>
          <w:color w:val="auto"/>
          <w:lang w:val="ms-MY"/>
        </w:rPr>
        <w:t>engan harga sebanyak RM</w:t>
      </w:r>
      <w:r>
        <w:rPr>
          <w:rFonts w:hint="default" w:ascii="Tahoma" w:hAnsi="Tahoma" w:cs="Tahoma"/>
          <w:color w:val="auto"/>
          <w:lang w:val="en-US"/>
        </w:rPr>
        <w:t>20</w:t>
      </w:r>
      <w:r>
        <w:rPr>
          <w:rFonts w:ascii="Tahoma" w:hAnsi="Tahoma" w:cs="Tahoma"/>
          <w:color w:val="auto"/>
        </w:rPr>
        <w:t>,</w:t>
      </w:r>
      <w:r>
        <w:rPr>
          <w:rFonts w:hint="default" w:ascii="Tahoma" w:hAnsi="Tahoma" w:cs="Tahoma"/>
          <w:color w:val="auto"/>
          <w:lang w:val="en-US"/>
        </w:rPr>
        <w:t>000</w:t>
      </w:r>
      <w:r>
        <w:rPr>
          <w:rFonts w:ascii="Tahoma" w:hAnsi="Tahoma" w:cs="Tahoma"/>
          <w:color w:val="auto"/>
        </w:rPr>
        <w:t xml:space="preserve">.00 </w:t>
      </w:r>
      <w:r>
        <w:rPr>
          <w:rFonts w:ascii="Tahoma" w:hAnsi="Tahoma" w:cs="Tahoma"/>
          <w:color w:val="auto"/>
          <w:lang w:val="ms-MY"/>
        </w:rPr>
        <w:t xml:space="preserve">dan </w:t>
      </w:r>
      <w:r>
        <w:rPr>
          <w:rFonts w:ascii="Tahoma" w:hAnsi="Tahoma" w:eastAsia="Tahoma" w:cs="Tahoma"/>
          <w:bCs/>
          <w:color w:val="auto"/>
          <w:lang w:val="ms-MY"/>
        </w:rPr>
        <w:t xml:space="preserve">tempoh hantaran selama </w:t>
      </w:r>
      <w:r>
        <w:rPr>
          <w:rFonts w:hint="default" w:ascii="Tahoma" w:hAnsi="Tahoma" w:eastAsia="Tahoma" w:cs="Tahoma"/>
          <w:bCs/>
          <w:color w:val="auto"/>
          <w:lang w:val="en-US"/>
        </w:rPr>
        <w:t xml:space="preserve">8 minggu </w:t>
      </w:r>
      <w:r>
        <w:rPr>
          <w:rFonts w:ascii="Tahoma" w:hAnsi="Tahoma" w:eastAsia="Tahoma" w:cs="Tahoma"/>
          <w:bCs/>
          <w:color w:val="auto"/>
          <w:lang w:val="ms-MY"/>
        </w:rPr>
        <w:t xml:space="preserve">di mana tarikh akhir penghantaran adalah pada </w:t>
      </w:r>
      <w:r>
        <w:rPr>
          <w:rFonts w:hint="default" w:ascii="Tahoma" w:hAnsi="Tahoma" w:eastAsia="Tahoma" w:cs="Tahoma"/>
          <w:bCs/>
          <w:color w:val="auto"/>
          <w:lang w:val="en-US"/>
        </w:rPr>
        <w:t xml:space="preserve">21 April </w:t>
      </w:r>
      <w:r>
        <w:rPr>
          <w:rFonts w:ascii="Tahoma" w:hAnsi="Tahoma" w:eastAsia="Tahoma" w:cs="Tahoma"/>
          <w:bCs/>
          <w:color w:val="auto"/>
        </w:rPr>
        <w:t>2026</w:t>
      </w:r>
      <w:r>
        <w:rPr>
          <w:rFonts w:ascii="Tahoma" w:hAnsi="Tahoma" w:eastAsia="Tahoma" w:cs="Tahoma"/>
          <w:bCs/>
          <w:color w:val="auto"/>
          <w:lang w:val="ms-MY"/>
        </w:rPr>
        <w:t>;</w:t>
      </w:r>
    </w:p>
    <w:p w14:paraId="6BF5F677">
      <w:pPr>
        <w:pStyle w:val="21"/>
        <w:spacing w:after="0" w:line="240" w:lineRule="auto"/>
        <w:ind w:left="2002" w:leftChars="910"/>
        <w:jc w:val="both"/>
        <w:rPr>
          <w:rFonts w:ascii="Tahoma" w:hAnsi="Tahoma" w:eastAsia="Tahoma" w:cs="Tahoma"/>
          <w:bCs/>
          <w:color w:val="auto"/>
          <w:lang w:val="ms-MY"/>
        </w:rPr>
      </w:pPr>
    </w:p>
    <w:p w14:paraId="02267AF2">
      <w:pPr>
        <w:pStyle w:val="21"/>
        <w:numPr>
          <w:ilvl w:val="0"/>
          <w:numId w:val="60"/>
        </w:numPr>
        <w:spacing w:after="0" w:line="240" w:lineRule="auto"/>
        <w:ind w:left="3278" w:leftChars="1200" w:hanging="638" w:hangingChars="290"/>
        <w:jc w:val="both"/>
        <w:rPr>
          <w:rFonts w:ascii="Tahoma" w:hAnsi="Tahoma" w:eastAsia="Tahoma" w:cs="Tahoma"/>
          <w:bCs/>
          <w:color w:val="auto"/>
          <w:lang w:val="ms-MY"/>
        </w:rPr>
      </w:pPr>
      <w:r>
        <w:rPr>
          <w:rFonts w:ascii="Tahoma" w:hAnsi="Tahoma" w:eastAsia="Tahoma" w:cs="Tahoma"/>
          <w:color w:val="auto"/>
        </w:rPr>
        <w:t xml:space="preserve">syarikat melalui surat </w:t>
      </w:r>
      <w:r>
        <w:rPr>
          <w:rFonts w:hint="default" w:ascii="Tahoma" w:hAnsi="Tahoma" w:eastAsia="Tahoma" w:cs="Tahoma"/>
          <w:color w:val="auto"/>
          <w:sz w:val="22"/>
          <w:szCs w:val="22"/>
          <w:lang w:val="en-US"/>
        </w:rPr>
        <w:t>bertarikh 15 April 2026 memohon lanjutan tempoh hantaran disebabkan kelewatan penghantaran komponen produk yang tidak dijangka dan memohon lanjutan sehingga 10 Jun 2026</w:t>
      </w:r>
      <w:r>
        <w:rPr>
          <w:rFonts w:ascii="Tahoma" w:hAnsi="Tahoma" w:eastAsia="Tahoma" w:cs="Tahoma"/>
          <w:color w:val="auto"/>
        </w:rPr>
        <w:t xml:space="preserve">; </w:t>
      </w:r>
    </w:p>
    <w:p w14:paraId="73AD534E">
      <w:pPr>
        <w:pStyle w:val="21"/>
        <w:spacing w:after="0" w:line="240" w:lineRule="auto"/>
        <w:ind w:left="2002" w:leftChars="910"/>
        <w:jc w:val="both"/>
        <w:rPr>
          <w:rFonts w:ascii="Tahoma" w:hAnsi="Tahoma" w:eastAsia="Tahoma" w:cs="Tahoma"/>
          <w:bCs/>
          <w:color w:val="auto"/>
          <w:lang w:val="ms-MY"/>
        </w:rPr>
      </w:pPr>
    </w:p>
    <w:p w14:paraId="2E4DFCCC">
      <w:pPr>
        <w:pStyle w:val="21"/>
        <w:numPr>
          <w:ilvl w:val="0"/>
          <w:numId w:val="60"/>
        </w:numPr>
        <w:spacing w:after="0" w:line="240" w:lineRule="auto"/>
        <w:ind w:left="3249" w:leftChars="1200" w:hanging="609" w:hangingChars="290"/>
        <w:jc w:val="both"/>
        <w:rPr>
          <w:rFonts w:ascii="Tahoma" w:hAnsi="Tahoma" w:eastAsia="Tahoma" w:cs="Tahoma"/>
          <w:bCs/>
          <w:color w:val="auto"/>
          <w:lang w:val="ms-MY"/>
        </w:rPr>
      </w:pPr>
      <w:r>
        <w:rPr>
          <w:rFonts w:ascii="Tahoma" w:hAnsi="Tahoma" w:eastAsia="Tahoma" w:cs="Tahoma"/>
          <w:color w:val="auto"/>
          <w:sz w:val="21"/>
          <w:szCs w:val="21"/>
          <w:lang w:val="ms-MY"/>
        </w:rPr>
        <w:t xml:space="preserve">pihak </w:t>
      </w:r>
      <w:r>
        <w:rPr>
          <w:rFonts w:hint="default" w:ascii="Tahoma" w:hAnsi="Tahoma" w:eastAsia="Tahoma" w:cs="Tahoma"/>
          <w:color w:val="auto"/>
          <w:sz w:val="22"/>
          <w:szCs w:val="22"/>
          <w:lang w:val="en-US"/>
        </w:rPr>
        <w:t>Institut Penyelidikan Produk Halal (IPPH)</w:t>
      </w:r>
      <w:r>
        <w:rPr>
          <w:rFonts w:ascii="Tahoma" w:hAnsi="Tahoma" w:eastAsia="Tahoma" w:cs="Tahoma"/>
          <w:color w:val="auto"/>
          <w:sz w:val="21"/>
          <w:szCs w:val="21"/>
        </w:rPr>
        <w:t xml:space="preserve"> </w:t>
      </w:r>
      <w:r>
        <w:rPr>
          <w:rFonts w:ascii="Tahoma" w:hAnsi="Tahoma" w:eastAsia="Tahoma" w:cs="Tahoma"/>
          <w:color w:val="auto"/>
          <w:sz w:val="21"/>
          <w:szCs w:val="21"/>
          <w:lang w:val="ms-MY"/>
        </w:rPr>
        <w:t xml:space="preserve">tiada halangan berkaitan permohonan lanjutan tempoh hantaran sehingga </w:t>
      </w:r>
      <w:r>
        <w:rPr>
          <w:rFonts w:hint="default" w:ascii="Tahoma" w:hAnsi="Tahoma" w:eastAsia="Tahoma" w:cs="Tahoma"/>
          <w:color w:val="auto"/>
          <w:sz w:val="21"/>
          <w:szCs w:val="21"/>
          <w:lang w:val="en-US"/>
        </w:rPr>
        <w:t xml:space="preserve">10 Jun </w:t>
      </w:r>
      <w:r>
        <w:rPr>
          <w:rFonts w:ascii="Tahoma" w:hAnsi="Tahoma" w:eastAsia="Tahoma" w:cs="Tahoma"/>
          <w:color w:val="auto"/>
          <w:sz w:val="21"/>
          <w:szCs w:val="21"/>
        </w:rPr>
        <w:t xml:space="preserve">2026 </w:t>
      </w:r>
      <w:r>
        <w:rPr>
          <w:rFonts w:ascii="Tahoma" w:hAnsi="Tahoma" w:eastAsia="Tahoma" w:cs="Tahoma"/>
          <w:color w:val="auto"/>
          <w:sz w:val="21"/>
          <w:szCs w:val="21"/>
          <w:lang w:val="ms-MY"/>
        </w:rPr>
        <w:t>serta turut mengesahkan bahawa:-</w:t>
      </w:r>
    </w:p>
    <w:p w14:paraId="1C961F75">
      <w:pPr>
        <w:pStyle w:val="21"/>
        <w:spacing w:after="0" w:line="240" w:lineRule="auto"/>
        <w:ind w:left="1984" w:leftChars="902"/>
        <w:jc w:val="both"/>
        <w:rPr>
          <w:rFonts w:ascii="Tahoma" w:hAnsi="Tahoma" w:eastAsia="Tahoma" w:cs="Tahoma"/>
          <w:bCs/>
          <w:color w:val="auto"/>
          <w:lang w:val="ms-MY"/>
        </w:rPr>
      </w:pPr>
    </w:p>
    <w:p w14:paraId="653DFB62">
      <w:pPr>
        <w:pStyle w:val="21"/>
        <w:numPr>
          <w:ilvl w:val="0"/>
          <w:numId w:val="61"/>
        </w:numPr>
        <w:tabs>
          <w:tab w:val="left" w:pos="1800"/>
          <w:tab w:val="left" w:pos="2268"/>
        </w:tabs>
        <w:spacing w:after="0" w:line="240" w:lineRule="auto"/>
        <w:ind w:left="4180" w:leftChars="1600" w:hanging="660" w:hangingChars="300"/>
        <w:jc w:val="both"/>
        <w:rPr>
          <w:rFonts w:ascii="Tahoma" w:hAnsi="Tahoma" w:eastAsia="Tahoma" w:cs="Tahoma"/>
          <w:bCs/>
          <w:color w:val="auto"/>
          <w:lang w:val="ms-MY"/>
        </w:rPr>
      </w:pPr>
      <w:r>
        <w:rPr>
          <w:rFonts w:ascii="Tahoma" w:hAnsi="Tahoma" w:eastAsia="Tahoma" w:cs="Tahoma"/>
          <w:bCs/>
          <w:color w:val="auto"/>
          <w:lang w:val="ms-MY"/>
        </w:rPr>
        <w:t>tiada kerugian lain yang dilibatkan disebabkan kelewatan;</w:t>
      </w:r>
    </w:p>
    <w:p w14:paraId="375DD691">
      <w:pPr>
        <w:pStyle w:val="21"/>
        <w:numPr>
          <w:ilvl w:val="0"/>
          <w:numId w:val="61"/>
        </w:numPr>
        <w:tabs>
          <w:tab w:val="left" w:pos="1800"/>
          <w:tab w:val="left" w:pos="2268"/>
        </w:tabs>
        <w:spacing w:after="0" w:line="240" w:lineRule="auto"/>
        <w:ind w:left="4180" w:leftChars="1600" w:hanging="660" w:hangingChars="300"/>
        <w:jc w:val="both"/>
        <w:rPr>
          <w:rFonts w:ascii="Tahoma" w:hAnsi="Tahoma" w:eastAsia="Tahoma" w:cs="Tahoma"/>
          <w:bCs/>
          <w:color w:val="auto"/>
          <w:lang w:val="ms-MY"/>
        </w:rPr>
      </w:pPr>
      <w:r>
        <w:rPr>
          <w:rFonts w:ascii="Tahoma" w:hAnsi="Tahoma" w:eastAsia="Tahoma" w:cs="Tahoma"/>
          <w:bCs/>
          <w:color w:val="auto"/>
          <w:lang w:val="ms-MY"/>
        </w:rPr>
        <w:t>kelewatan hantaran bekalan tersebut tidak melibatkan sebarang kos tambahan kepada universiti;</w:t>
      </w:r>
    </w:p>
    <w:p w14:paraId="0AD931FF">
      <w:pPr>
        <w:pStyle w:val="21"/>
        <w:numPr>
          <w:ilvl w:val="0"/>
          <w:numId w:val="61"/>
        </w:numPr>
        <w:tabs>
          <w:tab w:val="left" w:pos="1800"/>
          <w:tab w:val="left" w:pos="2268"/>
        </w:tabs>
        <w:spacing w:after="0" w:line="240" w:lineRule="auto"/>
        <w:ind w:left="4180" w:leftChars="1600" w:hanging="660" w:hangingChars="300"/>
        <w:jc w:val="both"/>
        <w:rPr>
          <w:rFonts w:ascii="Tahoma" w:hAnsi="Tahoma" w:eastAsia="Tahoma" w:cs="Tahoma"/>
          <w:bCs/>
          <w:color w:val="auto"/>
          <w:lang w:val="ms-MY"/>
        </w:rPr>
      </w:pPr>
      <w:r>
        <w:rPr>
          <w:rFonts w:ascii="Tahoma" w:hAnsi="Tahoma" w:eastAsia="Tahoma" w:cs="Tahoma"/>
          <w:bCs/>
          <w:color w:val="auto"/>
          <w:lang w:val="ms-MY"/>
        </w:rPr>
        <w:t xml:space="preserve">perkhidmatan/operasi di </w:t>
      </w:r>
      <w:r>
        <w:rPr>
          <w:rFonts w:hint="default" w:ascii="Tahoma" w:hAnsi="Tahoma" w:eastAsia="Tahoma" w:cs="Tahoma"/>
          <w:bCs/>
          <w:color w:val="auto"/>
          <w:lang w:val="en-US"/>
        </w:rPr>
        <w:t>IPPH</w:t>
      </w:r>
      <w:r>
        <w:rPr>
          <w:rFonts w:ascii="Tahoma" w:hAnsi="Tahoma" w:eastAsia="Tahoma" w:cs="Tahoma"/>
          <w:bCs/>
          <w:color w:val="auto"/>
          <w:lang w:val="ms-MY"/>
        </w:rPr>
        <w:t xml:space="preserve"> tidak terjejas disebabkan kelewatan ini; dan</w:t>
      </w:r>
    </w:p>
    <w:p w14:paraId="34B847EC">
      <w:pPr>
        <w:pStyle w:val="21"/>
        <w:numPr>
          <w:ilvl w:val="0"/>
          <w:numId w:val="61"/>
        </w:numPr>
        <w:tabs>
          <w:tab w:val="left" w:pos="1800"/>
          <w:tab w:val="left" w:pos="2268"/>
        </w:tabs>
        <w:spacing w:after="0" w:line="240" w:lineRule="auto"/>
        <w:ind w:left="4180" w:leftChars="1600" w:hanging="660" w:hangingChars="300"/>
        <w:jc w:val="both"/>
        <w:rPr>
          <w:rFonts w:ascii="Tahoma" w:hAnsi="Tahoma" w:eastAsia="Tahoma" w:cs="Tahoma"/>
          <w:bCs/>
          <w:color w:val="auto"/>
          <w:lang w:val="ms-MY"/>
        </w:rPr>
      </w:pPr>
      <w:r>
        <w:rPr>
          <w:rFonts w:ascii="Tahoma" w:hAnsi="Tahoma" w:eastAsia="Tahoma" w:cs="Tahoma"/>
          <w:bCs/>
          <w:color w:val="auto"/>
          <w:lang w:val="ms-MY"/>
        </w:rPr>
        <w:t>tempoh lanjutan yang dimohon adalah munasabah berdasarkan justifikasi yang dinyatakan.</w:t>
      </w:r>
    </w:p>
    <w:p w14:paraId="30FC5691">
      <w:pPr>
        <w:pStyle w:val="6"/>
        <w:tabs>
          <w:tab w:val="left" w:pos="2700"/>
        </w:tabs>
        <w:ind w:left="3420"/>
        <w:jc w:val="both"/>
        <w:rPr>
          <w:rFonts w:ascii="Tahoma" w:hAnsi="Tahoma" w:eastAsia="Tahoma" w:cs="Tahoma"/>
          <w:b/>
          <w:bCs/>
          <w:color w:val="auto"/>
          <w:sz w:val="22"/>
          <w:szCs w:val="22"/>
          <w:lang w:val="ms-MY"/>
        </w:rPr>
      </w:pPr>
    </w:p>
    <w:p w14:paraId="7EC26869">
      <w:pPr>
        <w:pStyle w:val="6"/>
        <w:numPr>
          <w:ilvl w:val="0"/>
          <w:numId w:val="59"/>
        </w:numPr>
        <w:tabs>
          <w:tab w:val="left" w:pos="2700"/>
        </w:tabs>
        <w:ind w:left="2700" w:hanging="540"/>
        <w:jc w:val="both"/>
        <w:rPr>
          <w:rFonts w:ascii="Tahoma" w:hAnsi="Tahoma" w:eastAsia="Tahoma" w:cs="Tahoma"/>
          <w:b/>
          <w:bCs/>
          <w:color w:val="auto"/>
          <w:sz w:val="22"/>
          <w:szCs w:val="22"/>
          <w:lang w:val="ms-MY"/>
        </w:rPr>
      </w:pPr>
      <w:r>
        <w:rPr>
          <w:rFonts w:ascii="Tahoma" w:hAnsi="Tahoma" w:eastAsia="Tahoma" w:cs="Tahoma"/>
          <w:color w:val="auto"/>
          <w:sz w:val="22"/>
          <w:szCs w:val="22"/>
          <w:lang w:val="ms-MY"/>
        </w:rPr>
        <w:t xml:space="preserve">bersetuju sebulat suara </w:t>
      </w:r>
      <w:r>
        <w:rPr>
          <w:rFonts w:ascii="Tahoma" w:hAnsi="Tahoma" w:eastAsia="Tahoma" w:cs="Tahoma"/>
          <w:b/>
          <w:bCs/>
          <w:color w:val="auto"/>
          <w:sz w:val="22"/>
          <w:szCs w:val="22"/>
        </w:rPr>
        <w:t>meluluskan</w:t>
      </w:r>
      <w:r>
        <w:rPr>
          <w:rFonts w:ascii="Tahoma" w:hAnsi="Tahoma" w:eastAsia="Tahoma" w:cs="Tahoma"/>
          <w:color w:val="auto"/>
          <w:sz w:val="22"/>
          <w:szCs w:val="22"/>
        </w:rPr>
        <w:t xml:space="preserve"> permohonan Lanjutan Tempoh Hantaran </w:t>
      </w:r>
      <w:r>
        <w:rPr>
          <w:rFonts w:ascii="Tahoma" w:hAnsi="Tahoma" w:eastAsia="Tahoma"/>
          <w:color w:val="auto"/>
          <w:sz w:val="22"/>
          <w:szCs w:val="22"/>
        </w:rPr>
        <w:t xml:space="preserve">bagi </w:t>
      </w:r>
      <w:r>
        <w:rPr>
          <w:rFonts w:ascii="Tahoma" w:hAnsi="Tahoma" w:eastAsia="Tahoma" w:cs="Tahoma"/>
          <w:color w:val="auto"/>
          <w:sz w:val="22"/>
          <w:szCs w:val="22"/>
        </w:rPr>
        <w:t xml:space="preserve">perolehan tender bekalan di atas dengan syarikat </w:t>
      </w:r>
      <w:r>
        <w:rPr>
          <w:rFonts w:hint="default" w:ascii="Tahoma" w:hAnsi="Tahoma" w:eastAsia="Tahoma" w:cs="Tahoma"/>
          <w:b/>
          <w:bCs/>
          <w:color w:val="auto"/>
          <w:sz w:val="22"/>
          <w:szCs w:val="22"/>
          <w:lang w:val="en-US"/>
        </w:rPr>
        <w:t>IKA WORKS (ASIA) SDN. BHD.</w:t>
      </w:r>
      <w:r>
        <w:rPr>
          <w:rFonts w:hint="default" w:ascii="Tahoma" w:hAnsi="Tahoma" w:cs="Tahoma"/>
          <w:b/>
          <w:bCs/>
          <w:color w:val="auto"/>
          <w:sz w:val="22"/>
          <w:szCs w:val="22"/>
          <w:shd w:val="clear" w:color="auto" w:fill="FFFFFF"/>
          <w:lang w:val="en-US"/>
        </w:rPr>
        <w:t xml:space="preserve">, </w:t>
      </w:r>
      <w:r>
        <w:rPr>
          <w:rFonts w:ascii="Tahoma" w:hAnsi="Tahoma" w:eastAsia="Tahoma" w:cs="Tahoma"/>
          <w:color w:val="auto"/>
          <w:sz w:val="22"/>
          <w:szCs w:val="22"/>
        </w:rPr>
        <w:t xml:space="preserve">iaitu syarikat Bumiputera </w:t>
      </w:r>
      <w:r>
        <w:rPr>
          <w:rFonts w:hint="default" w:ascii="Tahoma" w:hAnsi="Tahoma" w:eastAsia="Tahoma" w:cs="Tahoma"/>
          <w:color w:val="auto"/>
          <w:sz w:val="22"/>
          <w:szCs w:val="22"/>
          <w:lang w:val="en-US"/>
        </w:rPr>
        <w:t xml:space="preserve">mulai </w:t>
      </w:r>
      <w:r>
        <w:rPr>
          <w:rFonts w:hint="default" w:ascii="Tahoma" w:hAnsi="Tahoma" w:eastAsia="Tahoma" w:cs="Tahoma"/>
          <w:b/>
          <w:bCs/>
          <w:color w:val="auto"/>
          <w:sz w:val="22"/>
          <w:szCs w:val="22"/>
          <w:lang w:val="en-US"/>
        </w:rPr>
        <w:t>22 April 2026 hingga 10 Jun 2026 dengan kenaan denda.</w:t>
      </w:r>
    </w:p>
    <w:p w14:paraId="52C068AE">
      <w:pPr>
        <w:pStyle w:val="6"/>
        <w:tabs>
          <w:tab w:val="left" w:pos="2700"/>
        </w:tabs>
        <w:ind w:left="2160"/>
        <w:jc w:val="both"/>
        <w:rPr>
          <w:rFonts w:ascii="Tahoma" w:hAnsi="Tahoma" w:eastAsia="Tahoma" w:cs="Tahoma"/>
          <w:b/>
          <w:bCs/>
          <w:color w:val="auto"/>
          <w:sz w:val="22"/>
          <w:szCs w:val="22"/>
          <w:lang w:val="ms-MY"/>
        </w:rPr>
      </w:pPr>
    </w:p>
    <w:p w14:paraId="2DF72440">
      <w:pPr>
        <w:pStyle w:val="6"/>
        <w:numPr>
          <w:ilvl w:val="0"/>
          <w:numId w:val="59"/>
        </w:numPr>
        <w:tabs>
          <w:tab w:val="left" w:pos="2700"/>
        </w:tabs>
        <w:ind w:left="2700" w:hanging="540"/>
        <w:jc w:val="both"/>
        <w:rPr>
          <w:rFonts w:ascii="Tahoma" w:hAnsi="Tahoma" w:eastAsia="Tahoma" w:cs="Tahoma"/>
          <w:b/>
          <w:bCs/>
          <w:color w:val="auto"/>
          <w:sz w:val="22"/>
          <w:szCs w:val="22"/>
          <w:lang w:val="ms-MY"/>
        </w:rPr>
      </w:pPr>
      <w:r>
        <w:rPr>
          <w:rFonts w:ascii="Tahoma" w:hAnsi="Tahoma" w:eastAsia="Tahoma" w:cs="Tahoma"/>
          <w:color w:val="auto"/>
          <w:sz w:val="22"/>
          <w:szCs w:val="22"/>
          <w:lang w:val="ms-MY"/>
        </w:rPr>
        <w:t>menetapkan bahawa kelulusan ini tertakluk kepada peraturan-peraturan kewangan semasa dan peruntukan mencukupi</w:t>
      </w:r>
      <w:r>
        <w:rPr>
          <w:rFonts w:ascii="Tahoma" w:hAnsi="Tahoma" w:eastAsia="Tahoma" w:cs="Tahoma"/>
          <w:color w:val="auto"/>
          <w:sz w:val="22"/>
          <w:szCs w:val="22"/>
        </w:rPr>
        <w:t>.</w:t>
      </w:r>
    </w:p>
    <w:p w14:paraId="71964FFD">
      <w:pPr>
        <w:pStyle w:val="6"/>
        <w:tabs>
          <w:tab w:val="left" w:pos="2700"/>
        </w:tabs>
        <w:ind w:left="2700"/>
        <w:jc w:val="both"/>
        <w:rPr>
          <w:rFonts w:ascii="Tahoma" w:hAnsi="Tahoma" w:eastAsia="Tahoma" w:cs="Tahoma"/>
          <w:b/>
          <w:bCs/>
          <w:color w:val="auto"/>
          <w:sz w:val="22"/>
          <w:szCs w:val="22"/>
          <w:lang w:val="ms-MY"/>
        </w:rPr>
      </w:pPr>
    </w:p>
    <w:p w14:paraId="55E85740">
      <w:pPr>
        <w:tabs>
          <w:tab w:val="left" w:pos="1800"/>
          <w:tab w:val="left" w:pos="2160"/>
        </w:tabs>
        <w:spacing w:after="0" w:line="240" w:lineRule="auto"/>
        <w:ind w:left="2160" w:hanging="2160"/>
        <w:jc w:val="right"/>
        <w:rPr>
          <w:rFonts w:ascii="Tahoma" w:hAnsi="Tahoma" w:cs="Tahoma"/>
          <w:color w:val="auto"/>
          <w:lang w:val="ms-MY"/>
        </w:rPr>
      </w:pPr>
      <w:r>
        <w:rPr>
          <w:rFonts w:ascii="Tahoma" w:hAnsi="Tahoma" w:cs="Tahoma"/>
          <w:color w:val="auto"/>
          <w:lang w:val="ms-MY"/>
        </w:rPr>
        <w:tab/>
      </w:r>
      <w:r>
        <w:rPr>
          <w:rFonts w:ascii="Tahoma" w:hAnsi="Tahoma" w:cs="Tahoma"/>
          <w:color w:val="auto"/>
          <w:lang w:val="ms-MY"/>
        </w:rPr>
        <w:tab/>
      </w:r>
      <w:r>
        <w:rPr>
          <w:rFonts w:ascii="Tahoma" w:hAnsi="Tahoma" w:cs="Tahoma"/>
          <w:color w:val="auto"/>
          <w:lang w:val="ms-MY"/>
        </w:rPr>
        <w:tab/>
      </w:r>
      <w:r>
        <w:rPr>
          <w:rFonts w:ascii="Tahoma" w:hAnsi="Tahoma" w:cs="Tahoma"/>
          <w:color w:val="auto"/>
          <w:lang w:val="ms-MY"/>
        </w:rPr>
        <w:tab/>
      </w:r>
      <w:r>
        <w:rPr>
          <w:rFonts w:ascii="Tahoma" w:hAnsi="Tahoma" w:cs="Tahoma"/>
          <w:color w:val="auto"/>
          <w:lang w:val="ms-MY"/>
        </w:rPr>
        <w:tab/>
      </w:r>
      <w:r>
        <w:rPr>
          <w:rFonts w:ascii="Tahoma" w:hAnsi="Tahoma" w:cs="Tahoma"/>
          <w:b/>
          <w:bCs/>
          <w:color w:val="auto"/>
          <w:lang w:val="ms-MY"/>
        </w:rPr>
        <w:t xml:space="preserve">Tindakan </w:t>
      </w:r>
      <w:r>
        <w:rPr>
          <w:rFonts w:ascii="Tahoma" w:hAnsi="Tahoma" w:cs="Tahoma"/>
          <w:b/>
          <w:color w:val="auto"/>
          <w:lang w:val="ms-MY"/>
        </w:rPr>
        <w:t>:</w:t>
      </w:r>
      <w:r>
        <w:rPr>
          <w:rFonts w:ascii="Tahoma" w:hAnsi="Tahoma" w:cs="Tahoma"/>
          <w:color w:val="auto"/>
          <w:lang w:val="ms-MY"/>
        </w:rPr>
        <w:t xml:space="preserve"> </w:t>
      </w:r>
      <w:r>
        <w:rPr>
          <w:rFonts w:hint="default" w:ascii="Tahoma" w:hAnsi="Tahoma" w:cs="Tahoma"/>
          <w:color w:val="auto"/>
          <w:lang w:val="en-US"/>
        </w:rPr>
        <w:t>IPPH</w:t>
      </w:r>
      <w:r>
        <w:rPr>
          <w:rFonts w:ascii="Tahoma" w:hAnsi="Tahoma" w:cs="Tahoma"/>
          <w:color w:val="auto"/>
          <w:lang w:val="ms-MY"/>
        </w:rPr>
        <w:t>/ Urus Setia</w:t>
      </w:r>
    </w:p>
    <w:p w14:paraId="1B8A7FED">
      <w:pPr>
        <w:tabs>
          <w:tab w:val="left" w:pos="1800"/>
          <w:tab w:val="left" w:pos="2160"/>
        </w:tabs>
        <w:spacing w:after="0" w:line="240" w:lineRule="auto"/>
        <w:ind w:left="2160" w:hanging="2160"/>
        <w:jc w:val="right"/>
        <w:rPr>
          <w:rFonts w:ascii="Tahoma" w:hAnsi="Tahoma" w:cs="Tahoma"/>
          <w:color w:val="auto"/>
          <w:lang w:val="ms-MY"/>
        </w:rPr>
      </w:pPr>
    </w:p>
    <w:p w14:paraId="4A6DA7C9">
      <w:pPr>
        <w:tabs>
          <w:tab w:val="left" w:pos="1800"/>
          <w:tab w:val="left" w:pos="2160"/>
        </w:tabs>
        <w:spacing w:after="0" w:line="240" w:lineRule="auto"/>
        <w:ind w:left="2160" w:hanging="2160"/>
        <w:jc w:val="right"/>
        <w:rPr>
          <w:rFonts w:ascii="Tahoma" w:hAnsi="Tahoma" w:cs="Tahoma"/>
          <w:color w:val="auto"/>
          <w:lang w:val="ms-MY"/>
        </w:rPr>
      </w:pPr>
    </w:p>
    <w:p w14:paraId="3E6BED8A">
      <w:pPr>
        <w:tabs>
          <w:tab w:val="left" w:pos="1800"/>
          <w:tab w:val="left" w:pos="2160"/>
        </w:tabs>
        <w:spacing w:after="0" w:line="240" w:lineRule="auto"/>
        <w:ind w:left="2160" w:hanging="2160"/>
        <w:jc w:val="both"/>
        <w:rPr>
          <w:rFonts w:ascii="Tahoma" w:hAnsi="Tahoma" w:eastAsia="Tahoma" w:cs="Tahoma"/>
          <w:b/>
          <w:bCs/>
          <w:color w:val="auto"/>
          <w:lang w:val="ms-MY"/>
        </w:rPr>
      </w:pPr>
      <w:r>
        <w:rPr>
          <w:rFonts w:ascii="Tahoma" w:hAnsi="Tahoma" w:eastAsia="Tahoma" w:cs="Tahoma"/>
          <w:b/>
          <w:bCs/>
          <w:color w:val="auto"/>
          <w:lang w:val="ms-MY"/>
        </w:rPr>
        <w:t xml:space="preserve">MINIT </w:t>
      </w:r>
      <w:r>
        <w:rPr>
          <w:rFonts w:ascii="Tahoma" w:hAnsi="Tahoma" w:eastAsia="Tahoma" w:cs="Tahoma"/>
          <w:b/>
          <w:bCs/>
          <w:color w:val="auto"/>
        </w:rPr>
        <w:t>76</w:t>
      </w:r>
      <w:r>
        <w:rPr>
          <w:rFonts w:ascii="Tahoma" w:hAnsi="Tahoma" w:eastAsia="Tahoma" w:cs="Tahoma"/>
          <w:b/>
          <w:bCs/>
          <w:color w:val="auto"/>
          <w:lang w:val="ms-MY"/>
        </w:rPr>
        <w:t>.06.</w:t>
      </w:r>
      <w:r>
        <w:rPr>
          <w:rFonts w:hint="default" w:ascii="Tahoma" w:hAnsi="Tahoma" w:eastAsia="Tahoma" w:cs="Tahoma"/>
          <w:b/>
          <w:bCs/>
          <w:color w:val="auto"/>
          <w:lang w:val="en-US"/>
        </w:rPr>
        <w:t>10</w:t>
      </w:r>
      <w:r>
        <w:rPr>
          <w:rFonts w:ascii="Tahoma" w:hAnsi="Tahoma" w:eastAsia="Tahoma" w:cs="Tahoma"/>
          <w:b/>
          <w:bCs/>
          <w:color w:val="auto"/>
          <w:lang w:val="ms-MY"/>
        </w:rPr>
        <w:tab/>
      </w:r>
      <w:r>
        <w:rPr>
          <w:rFonts w:ascii="Tahoma" w:hAnsi="Tahoma" w:eastAsia="Tahoma" w:cs="Tahoma"/>
          <w:b/>
          <w:bCs/>
          <w:color w:val="auto"/>
          <w:lang w:val="ms-MY"/>
        </w:rPr>
        <w:t>:</w:t>
      </w:r>
      <w:r>
        <w:rPr>
          <w:rFonts w:ascii="Tahoma" w:hAnsi="Tahoma" w:eastAsia="Tahoma" w:cs="Tahoma"/>
          <w:b/>
          <w:bCs/>
          <w:color w:val="auto"/>
          <w:lang w:val="ms-MY"/>
        </w:rPr>
        <w:tab/>
      </w:r>
      <w:r>
        <w:rPr>
          <w:rFonts w:ascii="Tahoma" w:hAnsi="Tahoma" w:eastAsia="Tahoma" w:cs="Tahoma"/>
          <w:b/>
          <w:bCs/>
          <w:color w:val="auto"/>
          <w:sz w:val="22"/>
          <w:szCs w:val="22"/>
        </w:rPr>
        <w:t xml:space="preserve">Kertas Untuk </w:t>
      </w:r>
      <w:r>
        <w:rPr>
          <w:rFonts w:hint="default" w:ascii="Tahoma" w:hAnsi="Tahoma" w:eastAsia="Tahoma" w:cs="Tahoma"/>
          <w:b/>
          <w:bCs/>
          <w:color w:val="auto"/>
          <w:sz w:val="22"/>
          <w:szCs w:val="22"/>
          <w:lang w:val="en-US"/>
        </w:rPr>
        <w:t xml:space="preserve">Makluman </w:t>
      </w:r>
      <w:r>
        <w:rPr>
          <w:rFonts w:ascii="Tahoma" w:hAnsi="Tahoma" w:eastAsia="Tahoma" w:cs="Tahoma"/>
          <w:b/>
          <w:bCs/>
          <w:color w:val="auto"/>
          <w:sz w:val="22"/>
          <w:szCs w:val="22"/>
        </w:rPr>
        <w:t>Lembaga Perolehan Universiti Putra Malaysia Mengenai</w:t>
      </w:r>
      <w:r>
        <w:rPr>
          <w:rFonts w:hint="default" w:ascii="Tahoma" w:hAnsi="Tahoma" w:eastAsia="Tahoma" w:cs="Tahoma"/>
          <w:b/>
          <w:bCs/>
          <w:color w:val="auto"/>
          <w:sz w:val="22"/>
          <w:szCs w:val="22"/>
          <w:lang w:val="en-US"/>
        </w:rPr>
        <w:t xml:space="preserve"> Keputusan Kementerian Kewangan Malaysia (MOF) bagi Perkhidmatan Membekal, Menyedia dan Menghidang Makanan Bermasak bagi Program Minggu Perkasa Putra kepada Pelajar Baharu Semester Pertama Sesi 2025/2026, Universiti Putra Malaysia (UPM)</w:t>
      </w:r>
    </w:p>
    <w:p w14:paraId="4770A83E">
      <w:pPr>
        <w:tabs>
          <w:tab w:val="left" w:pos="1800"/>
          <w:tab w:val="left" w:pos="2160"/>
        </w:tabs>
        <w:spacing w:after="0" w:line="240" w:lineRule="auto"/>
        <w:ind w:left="2160" w:hanging="2160"/>
        <w:jc w:val="both"/>
        <w:rPr>
          <w:rFonts w:ascii="Tahoma" w:hAnsi="Tahoma" w:eastAsia="Tahoma" w:cs="Tahoma"/>
          <w:b/>
          <w:bCs/>
          <w:color w:val="auto"/>
          <w:lang w:val="ms-MY"/>
        </w:rPr>
      </w:pPr>
      <w:r>
        <w:rPr>
          <w:rFonts w:ascii="Tahoma" w:hAnsi="Tahoma" w:eastAsia="Tahoma" w:cs="Tahoma"/>
          <w:b/>
          <w:bCs/>
          <w:color w:val="auto"/>
          <w:lang w:val="ms-MY"/>
        </w:rPr>
        <w:tab/>
      </w:r>
      <w:r>
        <w:rPr>
          <w:rFonts w:ascii="Tahoma" w:hAnsi="Tahoma" w:eastAsia="Tahoma" w:cs="Tahoma"/>
          <w:b/>
          <w:bCs/>
          <w:color w:val="auto"/>
          <w:lang w:val="ms-MY"/>
        </w:rPr>
        <w:tab/>
      </w:r>
    </w:p>
    <w:p w14:paraId="207F45AA">
      <w:pPr>
        <w:tabs>
          <w:tab w:val="left" w:pos="1800"/>
          <w:tab w:val="left" w:pos="2160"/>
        </w:tabs>
        <w:spacing w:after="0" w:line="240" w:lineRule="auto"/>
        <w:ind w:left="2160" w:hanging="2160"/>
        <w:jc w:val="both"/>
        <w:rPr>
          <w:rFonts w:ascii="Tahoma" w:hAnsi="Tahoma" w:eastAsia="Tahoma" w:cs="Tahoma"/>
          <w:bCs/>
          <w:color w:val="auto"/>
          <w:highlight w:val="white"/>
          <w:lang w:val="ms-MY"/>
        </w:rPr>
      </w:pPr>
      <w:r>
        <w:rPr>
          <w:rFonts w:ascii="Tahoma" w:hAnsi="Tahoma" w:eastAsia="Tahoma" w:cs="Tahoma"/>
          <w:b/>
          <w:bCs/>
          <w:color w:val="auto"/>
          <w:lang w:val="ms-MY"/>
        </w:rPr>
        <w:tab/>
      </w:r>
      <w:r>
        <w:rPr>
          <w:rFonts w:ascii="Tahoma" w:hAnsi="Tahoma" w:eastAsia="Tahoma" w:cs="Tahoma"/>
          <w:b/>
          <w:bCs/>
          <w:color w:val="auto"/>
          <w:lang w:val="ms-MY"/>
        </w:rPr>
        <w:tab/>
      </w:r>
      <w:r>
        <w:rPr>
          <w:rFonts w:ascii="Tahoma" w:hAnsi="Tahoma" w:eastAsia="Tahoma" w:cs="Tahoma"/>
          <w:bCs/>
          <w:color w:val="auto"/>
          <w:highlight w:val="white"/>
          <w:lang w:val="ms-MY"/>
        </w:rPr>
        <w:t>Ahli Lembaga:</w:t>
      </w:r>
    </w:p>
    <w:p w14:paraId="05EDFBF0">
      <w:pPr>
        <w:tabs>
          <w:tab w:val="left" w:pos="1800"/>
          <w:tab w:val="left" w:pos="2160"/>
        </w:tabs>
        <w:spacing w:after="0" w:line="240" w:lineRule="auto"/>
        <w:ind w:left="2160" w:hanging="2160"/>
        <w:jc w:val="both"/>
        <w:rPr>
          <w:rFonts w:ascii="Tahoma" w:hAnsi="Tahoma" w:eastAsia="Tahoma" w:cs="Tahoma"/>
          <w:bCs/>
          <w:color w:val="auto"/>
          <w:highlight w:val="white"/>
          <w:lang w:val="ms-MY"/>
        </w:rPr>
      </w:pPr>
    </w:p>
    <w:p w14:paraId="05C6D092">
      <w:pPr>
        <w:pStyle w:val="21"/>
        <w:numPr>
          <w:ilvl w:val="0"/>
          <w:numId w:val="62"/>
        </w:numPr>
        <w:tabs>
          <w:tab w:val="left" w:pos="2160"/>
        </w:tabs>
        <w:spacing w:after="0" w:line="240" w:lineRule="auto"/>
        <w:ind w:left="2700" w:hanging="540"/>
        <w:jc w:val="both"/>
        <w:rPr>
          <w:rFonts w:ascii="Tahoma" w:hAnsi="Tahoma" w:cs="Tahoma"/>
          <w:color w:val="auto"/>
          <w:lang w:val="ms-MY"/>
        </w:rPr>
      </w:pPr>
      <w:r>
        <w:rPr>
          <w:rFonts w:ascii="Tahoma" w:hAnsi="Tahoma" w:eastAsia="Tahoma" w:cs="Tahoma"/>
          <w:bCs/>
          <w:color w:val="auto"/>
          <w:lang w:val="ms-MY"/>
        </w:rPr>
        <w:t>meneliti laporan dan penerangan oleh setiausaha mesyuarat.</w:t>
      </w:r>
      <w:r>
        <w:rPr>
          <w:rFonts w:ascii="Tahoma" w:hAnsi="Tahoma" w:eastAsia="Tahoma" w:cs="Tahoma"/>
          <w:color w:val="auto"/>
          <w:highlight w:val="white"/>
          <w:lang w:val="ms-MY"/>
        </w:rPr>
        <w:t xml:space="preserve"> </w:t>
      </w:r>
      <w:r>
        <w:rPr>
          <w:rFonts w:ascii="Tahoma" w:hAnsi="Tahoma" w:cs="Tahoma"/>
          <w:color w:val="auto"/>
          <w:shd w:val="clear" w:color="auto" w:fill="FFFFFF"/>
          <w:lang w:val="ms-MY"/>
        </w:rPr>
        <w:t xml:space="preserve"> </w:t>
      </w:r>
    </w:p>
    <w:p w14:paraId="65A5F953">
      <w:pPr>
        <w:pStyle w:val="21"/>
        <w:tabs>
          <w:tab w:val="left" w:pos="2700"/>
        </w:tabs>
        <w:spacing w:after="0" w:line="240" w:lineRule="auto"/>
        <w:ind w:left="2700"/>
        <w:jc w:val="both"/>
        <w:rPr>
          <w:rFonts w:ascii="Tahoma" w:hAnsi="Tahoma" w:cs="Tahoma"/>
          <w:color w:val="auto"/>
          <w:lang w:val="ms-MY"/>
        </w:rPr>
      </w:pPr>
    </w:p>
    <w:p w14:paraId="3BD1E2F8">
      <w:pPr>
        <w:pStyle w:val="21"/>
        <w:numPr>
          <w:ilvl w:val="0"/>
          <w:numId w:val="62"/>
        </w:numPr>
        <w:tabs>
          <w:tab w:val="left" w:pos="2700"/>
        </w:tabs>
        <w:spacing w:after="0" w:line="240" w:lineRule="auto"/>
        <w:ind w:left="2700" w:hanging="540"/>
        <w:jc w:val="both"/>
        <w:rPr>
          <w:rFonts w:ascii="Tahoma" w:hAnsi="Tahoma" w:cs="Tahoma"/>
          <w:color w:val="auto"/>
          <w:lang w:val="ms-MY"/>
        </w:rPr>
      </w:pPr>
      <w:r>
        <w:rPr>
          <w:rFonts w:hint="default" w:ascii="Tahoma" w:hAnsi="Tahoma" w:cs="Tahoma"/>
          <w:color w:val="auto"/>
          <w:lang w:val="en-US"/>
        </w:rPr>
        <w:t>d</w:t>
      </w:r>
      <w:r>
        <w:rPr>
          <w:rFonts w:ascii="Tahoma" w:hAnsi="Tahoma" w:cs="Tahoma"/>
          <w:color w:val="auto"/>
          <w:lang w:val="ms-MY"/>
        </w:rPr>
        <w:t>imaklumkan</w:t>
      </w:r>
      <w:r>
        <w:rPr>
          <w:rFonts w:hint="default" w:ascii="Tahoma" w:hAnsi="Tahoma" w:cs="Tahoma"/>
          <w:color w:val="auto"/>
          <w:lang w:val="en-US"/>
        </w:rPr>
        <w:t xml:space="preserve"> mengenai kronologi berkaitan tender di atas</w:t>
      </w:r>
      <w:r>
        <w:rPr>
          <w:rFonts w:ascii="Tahoma" w:hAnsi="Tahoma" w:cs="Tahoma"/>
          <w:color w:val="auto"/>
          <w:lang w:val="ms-MY"/>
        </w:rPr>
        <w:t>:-</w:t>
      </w:r>
    </w:p>
    <w:p w14:paraId="23E1A59A">
      <w:pPr>
        <w:pStyle w:val="21"/>
        <w:numPr>
          <w:numId w:val="0"/>
        </w:numPr>
        <w:tabs>
          <w:tab w:val="left" w:pos="2700"/>
        </w:tabs>
        <w:spacing w:after="0" w:line="240" w:lineRule="auto"/>
        <w:ind w:left="2160" w:leftChars="0"/>
        <w:jc w:val="both"/>
        <w:rPr>
          <w:rFonts w:ascii="Tahoma" w:hAnsi="Tahoma" w:cs="Tahoma"/>
          <w:color w:val="auto"/>
          <w:lang w:val="ms-MY"/>
        </w:rPr>
      </w:pPr>
    </w:p>
    <w:tbl>
      <w:tblPr>
        <w:tblStyle w:val="19"/>
        <w:tblW w:w="0" w:type="auto"/>
        <w:jc w:val="righ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6"/>
        <w:gridCol w:w="2508"/>
        <w:gridCol w:w="5204"/>
      </w:tblGrid>
      <w:tr w14:paraId="4C7C0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blHeader/>
          <w:jc w:val="right"/>
        </w:trPr>
        <w:tc>
          <w:tcPr>
            <w:tcW w:w="756" w:type="dxa"/>
            <w:shd w:val="clear" w:color="auto" w:fill="CFCECE" w:themeFill="background2" w:themeFillShade="E5"/>
            <w:vAlign w:val="center"/>
          </w:tcPr>
          <w:p w14:paraId="05E3DDA5">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ahoma" w:hAnsi="Tahoma" w:eastAsia="Tahoma" w:cs="Tahoma"/>
                <w:b/>
                <w:bCs/>
                <w:color w:val="auto"/>
                <w:sz w:val="22"/>
                <w:szCs w:val="22"/>
                <w:vertAlign w:val="baseline"/>
                <w:lang w:val="en-US"/>
              </w:rPr>
            </w:pPr>
            <w:r>
              <w:rPr>
                <w:rFonts w:hint="default" w:ascii="Tahoma" w:hAnsi="Tahoma" w:eastAsia="Tahoma" w:cs="Tahoma"/>
                <w:b/>
                <w:bCs/>
                <w:color w:val="auto"/>
                <w:sz w:val="22"/>
                <w:szCs w:val="22"/>
                <w:vertAlign w:val="baseline"/>
                <w:lang w:val="en-US"/>
              </w:rPr>
              <w:t>Bil</w:t>
            </w:r>
          </w:p>
        </w:tc>
        <w:tc>
          <w:tcPr>
            <w:tcW w:w="2508" w:type="dxa"/>
            <w:shd w:val="clear" w:color="auto" w:fill="CFCECE" w:themeFill="background2" w:themeFillShade="E5"/>
            <w:vAlign w:val="center"/>
          </w:tcPr>
          <w:p w14:paraId="50AFE308">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ahoma" w:hAnsi="Tahoma" w:eastAsia="Tahoma" w:cs="Tahoma"/>
                <w:b/>
                <w:bCs/>
                <w:color w:val="auto"/>
                <w:sz w:val="22"/>
                <w:szCs w:val="22"/>
                <w:vertAlign w:val="baseline"/>
                <w:lang w:val="en-US"/>
              </w:rPr>
            </w:pPr>
            <w:r>
              <w:rPr>
                <w:rFonts w:hint="default" w:ascii="Tahoma" w:hAnsi="Tahoma" w:eastAsia="Tahoma" w:cs="Tahoma"/>
                <w:b/>
                <w:bCs/>
                <w:color w:val="auto"/>
                <w:sz w:val="22"/>
                <w:szCs w:val="22"/>
                <w:vertAlign w:val="baseline"/>
                <w:lang w:val="en-US"/>
              </w:rPr>
              <w:t>Tarikh</w:t>
            </w:r>
          </w:p>
        </w:tc>
        <w:tc>
          <w:tcPr>
            <w:tcW w:w="5204" w:type="dxa"/>
            <w:shd w:val="clear" w:color="auto" w:fill="CFCECE" w:themeFill="background2" w:themeFillShade="E5"/>
            <w:vAlign w:val="center"/>
          </w:tcPr>
          <w:p w14:paraId="5C976767">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ahoma" w:hAnsi="Tahoma" w:eastAsia="Tahoma" w:cs="Tahoma"/>
                <w:b/>
                <w:bCs/>
                <w:color w:val="auto"/>
                <w:sz w:val="22"/>
                <w:szCs w:val="22"/>
                <w:vertAlign w:val="baseline"/>
                <w:lang w:val="en-US"/>
              </w:rPr>
            </w:pPr>
            <w:r>
              <w:rPr>
                <w:rFonts w:hint="default" w:ascii="Tahoma" w:hAnsi="Tahoma" w:eastAsia="Tahoma" w:cs="Tahoma"/>
                <w:b/>
                <w:bCs/>
                <w:color w:val="auto"/>
                <w:sz w:val="22"/>
                <w:szCs w:val="22"/>
                <w:vertAlign w:val="baseline"/>
                <w:lang w:val="en-US"/>
              </w:rPr>
              <w:t>Catatan</w:t>
            </w:r>
          </w:p>
        </w:tc>
      </w:tr>
      <w:tr w14:paraId="693C6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right"/>
        </w:trPr>
        <w:tc>
          <w:tcPr>
            <w:tcW w:w="756" w:type="dxa"/>
            <w:vAlign w:val="center"/>
          </w:tcPr>
          <w:p w14:paraId="04F9611C">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1</w:t>
            </w:r>
          </w:p>
        </w:tc>
        <w:tc>
          <w:tcPr>
            <w:tcW w:w="2508" w:type="dxa"/>
            <w:vAlign w:val="center"/>
          </w:tcPr>
          <w:p w14:paraId="27BC2DBC">
            <w:pPr>
              <w:keepNext w:val="0"/>
              <w:keepLines w:val="0"/>
              <w:pageBreakBefore w:val="0"/>
              <w:widowControl/>
              <w:kinsoku/>
              <w:wordWrap/>
              <w:overflowPunct/>
              <w:topLinePunct w:val="0"/>
              <w:autoSpaceDE/>
              <w:autoSpaceDN/>
              <w:bidi w:val="0"/>
              <w:adjustRightInd/>
              <w:snapToGrid/>
              <w:spacing w:after="0"/>
              <w:jc w:val="left"/>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27 Ogos 2025</w:t>
            </w:r>
          </w:p>
        </w:tc>
        <w:tc>
          <w:tcPr>
            <w:tcW w:w="5204" w:type="dxa"/>
            <w:vAlign w:val="center"/>
          </w:tcPr>
          <w:p w14:paraId="1C316CEE">
            <w:pPr>
              <w:keepNext w:val="0"/>
              <w:keepLines w:val="0"/>
              <w:pageBreakBefore w:val="0"/>
              <w:widowControl/>
              <w:kinsoku/>
              <w:wordWrap/>
              <w:overflowPunct/>
              <w:topLinePunct w:val="0"/>
              <w:autoSpaceDE/>
              <w:autoSpaceDN/>
              <w:bidi w:val="0"/>
              <w:adjustRightInd/>
              <w:snapToGrid/>
              <w:spacing w:after="0"/>
              <w:jc w:val="left"/>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Tender diiklankan</w:t>
            </w:r>
          </w:p>
        </w:tc>
      </w:tr>
      <w:tr w14:paraId="5BD5F1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right"/>
        </w:trPr>
        <w:tc>
          <w:tcPr>
            <w:tcW w:w="756" w:type="dxa"/>
            <w:vAlign w:val="center"/>
          </w:tcPr>
          <w:p w14:paraId="2D60C4DE">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2</w:t>
            </w:r>
          </w:p>
        </w:tc>
        <w:tc>
          <w:tcPr>
            <w:tcW w:w="2508" w:type="dxa"/>
            <w:vAlign w:val="center"/>
          </w:tcPr>
          <w:p w14:paraId="1AD3DD69">
            <w:pPr>
              <w:keepNext w:val="0"/>
              <w:keepLines w:val="0"/>
              <w:pageBreakBefore w:val="0"/>
              <w:widowControl/>
              <w:kinsoku/>
              <w:wordWrap/>
              <w:overflowPunct/>
              <w:topLinePunct w:val="0"/>
              <w:autoSpaceDE/>
              <w:autoSpaceDN/>
              <w:bidi w:val="0"/>
              <w:adjustRightInd/>
              <w:snapToGrid/>
              <w:spacing w:after="0"/>
              <w:jc w:val="left"/>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30 September 2025</w:t>
            </w:r>
          </w:p>
        </w:tc>
        <w:tc>
          <w:tcPr>
            <w:tcW w:w="5204" w:type="dxa"/>
            <w:vAlign w:val="center"/>
          </w:tcPr>
          <w:p w14:paraId="68CE11E8">
            <w:pPr>
              <w:keepNext w:val="0"/>
              <w:keepLines w:val="0"/>
              <w:pageBreakBefore w:val="0"/>
              <w:widowControl/>
              <w:kinsoku/>
              <w:wordWrap/>
              <w:overflowPunct/>
              <w:topLinePunct w:val="0"/>
              <w:autoSpaceDE/>
              <w:autoSpaceDN/>
              <w:bidi w:val="0"/>
              <w:adjustRightInd/>
              <w:snapToGrid/>
              <w:spacing w:after="0"/>
              <w:jc w:val="left"/>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Mesyuarat LP Ke-70 Bil 10/2025</w:t>
            </w:r>
          </w:p>
          <w:p w14:paraId="68387854">
            <w:pPr>
              <w:keepNext w:val="0"/>
              <w:keepLines w:val="0"/>
              <w:pageBreakBefore w:val="0"/>
              <w:widowControl/>
              <w:kinsoku/>
              <w:wordWrap/>
              <w:overflowPunct/>
              <w:topLinePunct w:val="0"/>
              <w:autoSpaceDE/>
              <w:autoSpaceDN/>
              <w:bidi w:val="0"/>
              <w:adjustRightInd/>
              <w:snapToGrid/>
              <w:spacing w:after="0"/>
              <w:jc w:val="left"/>
              <w:textAlignment w:val="auto"/>
              <w:rPr>
                <w:rFonts w:hint="default" w:ascii="Tahoma" w:hAnsi="Tahoma" w:eastAsia="Tahoma" w:cs="Tahoma"/>
                <w:color w:val="auto"/>
                <w:sz w:val="22"/>
                <w:szCs w:val="22"/>
                <w:vertAlign w:val="baseline"/>
                <w:lang w:val="en-US"/>
              </w:rPr>
            </w:pPr>
          </w:p>
          <w:p w14:paraId="167A1CD1">
            <w:pPr>
              <w:keepNext w:val="0"/>
              <w:keepLines w:val="0"/>
              <w:pageBreakBefore w:val="0"/>
              <w:widowControl/>
              <w:kinsoku/>
              <w:wordWrap/>
              <w:overflowPunct/>
              <w:topLinePunct w:val="0"/>
              <w:autoSpaceDE/>
              <w:autoSpaceDN/>
              <w:bidi w:val="0"/>
              <w:adjustRightInd/>
              <w:snapToGrid/>
              <w:spacing w:after="0"/>
              <w:jc w:val="left"/>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 xml:space="preserve">Minit 70.05.02 - </w:t>
            </w:r>
            <w:r>
              <w:rPr>
                <w:rFonts w:hint="default" w:ascii="Tahoma" w:hAnsi="Tahoma" w:eastAsia="Tahoma" w:cs="Tahoma"/>
                <w:b/>
                <w:bCs/>
                <w:color w:val="auto"/>
                <w:sz w:val="22"/>
                <w:szCs w:val="22"/>
                <w:vertAlign w:val="baseline"/>
                <w:lang w:val="en-US"/>
              </w:rPr>
              <w:t>membatalkan</w:t>
            </w:r>
            <w:r>
              <w:rPr>
                <w:rFonts w:hint="default" w:ascii="Tahoma" w:hAnsi="Tahoma" w:eastAsia="Tahoma" w:cs="Tahoma"/>
                <w:color w:val="auto"/>
                <w:sz w:val="22"/>
                <w:szCs w:val="22"/>
                <w:vertAlign w:val="baseline"/>
                <w:lang w:val="en-US"/>
              </w:rPr>
              <w:t xml:space="preserve"> perolehan di atas dan meminta perolehan ini dilaksanakan secara perolehan darurat berdasarkan kepada Pekeliling Pengurusan Belanjawan 3.3 atas justifikasi:-</w:t>
            </w:r>
          </w:p>
          <w:p w14:paraId="5AEDC2D1">
            <w:pPr>
              <w:keepNext w:val="0"/>
              <w:keepLines w:val="0"/>
              <w:pageBreakBefore w:val="0"/>
              <w:widowControl/>
              <w:kinsoku/>
              <w:wordWrap/>
              <w:overflowPunct/>
              <w:topLinePunct w:val="0"/>
              <w:autoSpaceDE/>
              <w:autoSpaceDN/>
              <w:bidi w:val="0"/>
              <w:adjustRightInd/>
              <w:snapToGrid/>
              <w:spacing w:after="0"/>
              <w:jc w:val="left"/>
              <w:textAlignment w:val="auto"/>
              <w:rPr>
                <w:rFonts w:hint="default" w:ascii="Tahoma" w:hAnsi="Tahoma" w:eastAsia="Tahoma" w:cs="Tahoma"/>
                <w:color w:val="auto"/>
                <w:sz w:val="22"/>
                <w:szCs w:val="22"/>
                <w:vertAlign w:val="baseline"/>
                <w:lang w:val="en-US"/>
              </w:rPr>
            </w:pPr>
          </w:p>
          <w:p w14:paraId="46C570FC">
            <w:pPr>
              <w:pStyle w:val="21"/>
              <w:keepNext w:val="0"/>
              <w:keepLines w:val="0"/>
              <w:pageBreakBefore w:val="0"/>
              <w:widowControl/>
              <w:numPr>
                <w:ilvl w:val="0"/>
                <w:numId w:val="63"/>
              </w:numPr>
              <w:kinsoku/>
              <w:wordWrap/>
              <w:overflowPunct/>
              <w:topLinePunct w:val="0"/>
              <w:autoSpaceDE/>
              <w:autoSpaceDN/>
              <w:bidi w:val="0"/>
              <w:adjustRightInd/>
              <w:snapToGrid/>
              <w:spacing w:after="0" w:line="240" w:lineRule="auto"/>
              <w:ind w:left="480" w:leftChars="0" w:hanging="360" w:firstLineChars="0"/>
              <w:jc w:val="both"/>
              <w:textAlignment w:val="auto"/>
              <w:rPr>
                <w:rFonts w:ascii="Tahoma" w:hAnsi="Tahoma" w:eastAsia="Tahoma" w:cs="Tahoma"/>
                <w:bCs/>
                <w:color w:val="auto"/>
                <w:sz w:val="22"/>
                <w:szCs w:val="22"/>
                <w:lang w:val="ms-MY"/>
              </w:rPr>
            </w:pPr>
            <w:r>
              <w:rPr>
                <w:rFonts w:ascii="Tahoma" w:hAnsi="Tahoma" w:eastAsia="Tahoma" w:cs="Tahoma"/>
                <w:bCs/>
                <w:color w:val="auto"/>
                <w:sz w:val="22"/>
                <w:szCs w:val="22"/>
                <w:lang w:val="ms-MY"/>
              </w:rPr>
              <w:t>bagi memenuhi keperluan pelajar yang akan mengikuti Program Minggu Perkasa Putra Pelajar Baharu pada 4</w:t>
            </w:r>
            <w:r>
              <w:rPr>
                <w:rFonts w:hint="default" w:ascii="Tahoma" w:hAnsi="Tahoma" w:eastAsia="Tahoma" w:cs="Tahoma"/>
                <w:bCs/>
                <w:color w:val="auto"/>
                <w:sz w:val="22"/>
                <w:szCs w:val="22"/>
                <w:lang w:val="en-US"/>
              </w:rPr>
              <w:t xml:space="preserve"> Oktober </w:t>
            </w:r>
            <w:r>
              <w:rPr>
                <w:rFonts w:ascii="Tahoma" w:hAnsi="Tahoma" w:eastAsia="Tahoma" w:cs="Tahoma"/>
                <w:bCs/>
                <w:color w:val="auto"/>
                <w:sz w:val="22"/>
                <w:szCs w:val="22"/>
                <w:lang w:val="ms-MY"/>
              </w:rPr>
              <w:t xml:space="preserve">2025 </w:t>
            </w:r>
            <w:r>
              <w:rPr>
                <w:rFonts w:hint="default" w:ascii="Tahoma" w:hAnsi="Tahoma" w:eastAsia="Tahoma" w:cs="Tahoma"/>
                <w:bCs/>
                <w:color w:val="auto"/>
                <w:sz w:val="22"/>
                <w:szCs w:val="22"/>
                <w:lang w:val="en-US"/>
              </w:rPr>
              <w:t>sehingga 1</w:t>
            </w:r>
            <w:r>
              <w:rPr>
                <w:rFonts w:ascii="Tahoma" w:hAnsi="Tahoma" w:eastAsia="Tahoma" w:cs="Tahoma"/>
                <w:bCs/>
                <w:color w:val="auto"/>
                <w:sz w:val="22"/>
                <w:szCs w:val="22"/>
                <w:lang w:val="ms-MY"/>
              </w:rPr>
              <w:t>2</w:t>
            </w:r>
            <w:r>
              <w:rPr>
                <w:rFonts w:hint="default" w:ascii="Tahoma" w:hAnsi="Tahoma" w:eastAsia="Tahoma" w:cs="Tahoma"/>
                <w:bCs/>
                <w:color w:val="auto"/>
                <w:sz w:val="22"/>
                <w:szCs w:val="22"/>
                <w:lang w:val="en-US"/>
              </w:rPr>
              <w:t xml:space="preserve"> Oktober </w:t>
            </w:r>
            <w:r>
              <w:rPr>
                <w:rFonts w:ascii="Tahoma" w:hAnsi="Tahoma" w:eastAsia="Tahoma" w:cs="Tahoma"/>
                <w:bCs/>
                <w:color w:val="auto"/>
                <w:sz w:val="22"/>
                <w:szCs w:val="22"/>
                <w:lang w:val="ms-MY"/>
              </w:rPr>
              <w:t>2025;</w:t>
            </w:r>
          </w:p>
          <w:p w14:paraId="1D3A39C6">
            <w:pPr>
              <w:pStyle w:val="21"/>
              <w:keepNext w:val="0"/>
              <w:keepLines w:val="0"/>
              <w:pageBreakBefore w:val="0"/>
              <w:widowControl/>
              <w:numPr>
                <w:ilvl w:val="0"/>
                <w:numId w:val="63"/>
              </w:numPr>
              <w:kinsoku/>
              <w:wordWrap/>
              <w:overflowPunct/>
              <w:topLinePunct w:val="0"/>
              <w:autoSpaceDE/>
              <w:autoSpaceDN/>
              <w:bidi w:val="0"/>
              <w:adjustRightInd/>
              <w:snapToGrid/>
              <w:spacing w:after="0" w:line="240" w:lineRule="auto"/>
              <w:ind w:left="480" w:leftChars="0" w:hanging="360" w:firstLineChars="0"/>
              <w:jc w:val="both"/>
              <w:textAlignment w:val="auto"/>
              <w:rPr>
                <w:rFonts w:ascii="Tahoma" w:hAnsi="Tahoma" w:eastAsia="Tahoma" w:cs="Tahoma"/>
                <w:bCs/>
                <w:color w:val="auto"/>
                <w:sz w:val="22"/>
                <w:szCs w:val="22"/>
                <w:lang w:val="ms-MY"/>
              </w:rPr>
            </w:pPr>
            <w:r>
              <w:rPr>
                <w:rFonts w:ascii="Tahoma" w:hAnsi="Tahoma" w:eastAsia="Tahoma" w:cs="Tahoma"/>
                <w:bCs/>
                <w:color w:val="auto"/>
                <w:sz w:val="22"/>
                <w:szCs w:val="22"/>
                <w:lang w:val="ms-MY"/>
              </w:rPr>
              <w:t>kedua-dua petender melepasi sebahagian penilaian teknikal yang dibuat oleh JKPT dan munasabah untuk dipertimbangkan;</w:t>
            </w:r>
          </w:p>
          <w:p w14:paraId="716F4DFA">
            <w:pPr>
              <w:pStyle w:val="21"/>
              <w:keepNext w:val="0"/>
              <w:keepLines w:val="0"/>
              <w:pageBreakBefore w:val="0"/>
              <w:widowControl/>
              <w:numPr>
                <w:ilvl w:val="0"/>
                <w:numId w:val="63"/>
              </w:numPr>
              <w:kinsoku/>
              <w:wordWrap/>
              <w:overflowPunct/>
              <w:topLinePunct w:val="0"/>
              <w:autoSpaceDE/>
              <w:autoSpaceDN/>
              <w:bidi w:val="0"/>
              <w:adjustRightInd/>
              <w:snapToGrid/>
              <w:spacing w:after="0" w:line="240" w:lineRule="auto"/>
              <w:ind w:left="480" w:leftChars="0" w:hanging="360" w:firstLineChars="0"/>
              <w:jc w:val="both"/>
              <w:textAlignment w:val="auto"/>
              <w:rPr>
                <w:rFonts w:ascii="Tahoma" w:hAnsi="Tahoma" w:eastAsia="Tahoma" w:cs="Tahoma"/>
                <w:bCs/>
                <w:color w:val="auto"/>
                <w:sz w:val="22"/>
                <w:szCs w:val="22"/>
                <w:lang w:val="ms-MY"/>
              </w:rPr>
            </w:pPr>
            <w:r>
              <w:rPr>
                <w:rFonts w:ascii="Tahoma" w:hAnsi="Tahoma" w:eastAsia="Tahoma" w:cs="Tahoma"/>
                <w:bCs/>
                <w:color w:val="auto"/>
                <w:sz w:val="22"/>
                <w:szCs w:val="22"/>
                <w:lang w:val="ms-MY"/>
              </w:rPr>
              <w:t>kesemua petender tidak mempunyai Sijil Pengesahan Halal Malaysia tetapi mempunyai pengalaman berkaitan yang wajar untuk dipertimbangkan; dan</w:t>
            </w:r>
          </w:p>
          <w:p w14:paraId="56143ADB">
            <w:pPr>
              <w:keepNext w:val="0"/>
              <w:keepLines w:val="0"/>
              <w:pageBreakBefore w:val="0"/>
              <w:widowControl/>
              <w:kinsoku/>
              <w:wordWrap/>
              <w:overflowPunct/>
              <w:topLinePunct w:val="0"/>
              <w:autoSpaceDE/>
              <w:autoSpaceDN/>
              <w:bidi w:val="0"/>
              <w:adjustRightInd/>
              <w:snapToGrid/>
              <w:spacing w:after="0"/>
              <w:jc w:val="left"/>
              <w:textAlignment w:val="auto"/>
              <w:rPr>
                <w:rFonts w:hint="default" w:ascii="Tahoma" w:hAnsi="Tahoma" w:eastAsia="Tahoma" w:cs="Tahoma"/>
                <w:color w:val="auto"/>
                <w:sz w:val="22"/>
                <w:szCs w:val="22"/>
                <w:vertAlign w:val="baseline"/>
                <w:lang w:val="en-US"/>
              </w:rPr>
            </w:pPr>
            <w:r>
              <w:rPr>
                <w:rFonts w:ascii="Tahoma" w:hAnsi="Tahoma" w:eastAsia="Tahoma" w:cs="Tahoma"/>
                <w:bCs/>
                <w:color w:val="auto"/>
                <w:sz w:val="22"/>
                <w:szCs w:val="22"/>
                <w:lang w:val="ms-MY"/>
              </w:rPr>
              <w:t>kedua-dua petender menawarkan harga dibawah Anggaran Harga Jabatan.</w:t>
            </w:r>
          </w:p>
        </w:tc>
      </w:tr>
      <w:tr w14:paraId="59651B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5" w:hRule="atLeast"/>
          <w:jc w:val="right"/>
        </w:trPr>
        <w:tc>
          <w:tcPr>
            <w:tcW w:w="756" w:type="dxa"/>
            <w:vAlign w:val="center"/>
          </w:tcPr>
          <w:p w14:paraId="43BB61BA">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3</w:t>
            </w:r>
          </w:p>
        </w:tc>
        <w:tc>
          <w:tcPr>
            <w:tcW w:w="2508" w:type="dxa"/>
            <w:vAlign w:val="center"/>
          </w:tcPr>
          <w:p w14:paraId="7A4F0F2F">
            <w:pPr>
              <w:keepNext w:val="0"/>
              <w:keepLines w:val="0"/>
              <w:pageBreakBefore w:val="0"/>
              <w:widowControl/>
              <w:kinsoku/>
              <w:wordWrap/>
              <w:overflowPunct/>
              <w:topLinePunct w:val="0"/>
              <w:autoSpaceDE/>
              <w:autoSpaceDN/>
              <w:bidi w:val="0"/>
              <w:adjustRightInd/>
              <w:snapToGrid/>
              <w:spacing w:after="0"/>
              <w:jc w:val="left"/>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 xml:space="preserve">1 Oktober 2025 </w:t>
            </w:r>
          </w:p>
        </w:tc>
        <w:tc>
          <w:tcPr>
            <w:tcW w:w="5204" w:type="dxa"/>
            <w:vAlign w:val="center"/>
          </w:tcPr>
          <w:p w14:paraId="7C5A051C">
            <w:pPr>
              <w:pStyle w:val="21"/>
              <w:keepNext w:val="0"/>
              <w:keepLines w:val="0"/>
              <w:pageBreakBefore w:val="0"/>
              <w:widowControl/>
              <w:numPr>
                <w:ilvl w:val="0"/>
                <w:numId w:val="0"/>
              </w:numPr>
              <w:kinsoku/>
              <w:wordWrap/>
              <w:overflowPunct/>
              <w:topLinePunct w:val="0"/>
              <w:autoSpaceDE/>
              <w:autoSpaceDN/>
              <w:bidi w:val="0"/>
              <w:adjustRightInd/>
              <w:snapToGrid/>
              <w:spacing w:after="0" w:line="240" w:lineRule="auto"/>
              <w:ind w:left="120" w:leftChars="0"/>
              <w:jc w:val="both"/>
              <w:textAlignment w:val="auto"/>
              <w:rPr>
                <w:rFonts w:hint="default" w:ascii="Tahoma" w:hAnsi="Tahoma" w:eastAsia="Tahoma" w:cs="Tahoma"/>
                <w:bCs/>
                <w:color w:val="auto"/>
                <w:sz w:val="22"/>
                <w:szCs w:val="22"/>
                <w:lang w:val="en-US"/>
              </w:rPr>
            </w:pPr>
            <w:r>
              <w:rPr>
                <w:rFonts w:hint="default" w:ascii="Tahoma" w:hAnsi="Tahoma" w:eastAsia="Tahoma" w:cs="Tahoma"/>
                <w:bCs/>
                <w:color w:val="auto"/>
                <w:sz w:val="22"/>
                <w:szCs w:val="22"/>
                <w:lang w:val="en-US"/>
              </w:rPr>
              <w:t>Mesyuarat Jawatankuasa Pengurusan Universiti (JPU) Bil. 995.06, minit 995.06 (m) (3) telah memperakukan cadangan berkenaan perolehan darurat.</w:t>
            </w:r>
          </w:p>
          <w:p w14:paraId="0C855332">
            <w:pPr>
              <w:pStyle w:val="21"/>
              <w:keepNext w:val="0"/>
              <w:keepLines w:val="0"/>
              <w:pageBreakBefore w:val="0"/>
              <w:widowControl/>
              <w:numPr>
                <w:ilvl w:val="0"/>
                <w:numId w:val="0"/>
              </w:numPr>
              <w:kinsoku/>
              <w:wordWrap/>
              <w:overflowPunct/>
              <w:topLinePunct w:val="0"/>
              <w:autoSpaceDE/>
              <w:autoSpaceDN/>
              <w:bidi w:val="0"/>
              <w:adjustRightInd/>
              <w:snapToGrid/>
              <w:spacing w:after="0" w:line="240" w:lineRule="auto"/>
              <w:ind w:left="120" w:leftChars="0"/>
              <w:jc w:val="both"/>
              <w:textAlignment w:val="auto"/>
              <w:rPr>
                <w:rFonts w:hint="default" w:ascii="Tahoma" w:hAnsi="Tahoma" w:eastAsia="Tahoma" w:cs="Tahoma"/>
                <w:bCs/>
                <w:color w:val="auto"/>
                <w:sz w:val="22"/>
                <w:szCs w:val="22"/>
                <w:lang w:val="en-US"/>
              </w:rPr>
            </w:pPr>
          </w:p>
          <w:p w14:paraId="590ED2C8">
            <w:pPr>
              <w:pStyle w:val="21"/>
              <w:keepNext w:val="0"/>
              <w:keepLines w:val="0"/>
              <w:pageBreakBefore w:val="0"/>
              <w:widowControl/>
              <w:numPr>
                <w:ilvl w:val="0"/>
                <w:numId w:val="0"/>
              </w:numPr>
              <w:kinsoku/>
              <w:wordWrap/>
              <w:overflowPunct/>
              <w:topLinePunct w:val="0"/>
              <w:autoSpaceDE/>
              <w:autoSpaceDN/>
              <w:bidi w:val="0"/>
              <w:adjustRightInd/>
              <w:snapToGrid/>
              <w:spacing w:after="0" w:line="240" w:lineRule="auto"/>
              <w:ind w:left="120" w:leftChars="0"/>
              <w:jc w:val="both"/>
              <w:textAlignment w:val="auto"/>
              <w:rPr>
                <w:rFonts w:hint="default" w:ascii="Tahoma" w:hAnsi="Tahoma" w:eastAsia="Tahoma" w:cs="Tahoma"/>
                <w:bCs/>
                <w:color w:val="auto"/>
                <w:sz w:val="22"/>
                <w:szCs w:val="22"/>
                <w:lang w:val="en-US"/>
              </w:rPr>
            </w:pPr>
            <w:r>
              <w:rPr>
                <w:rFonts w:hint="default" w:ascii="Tahoma" w:hAnsi="Tahoma" w:eastAsia="Tahoma" w:cs="Tahoma"/>
                <w:bCs/>
                <w:color w:val="auto"/>
                <w:sz w:val="22"/>
                <w:szCs w:val="22"/>
                <w:lang w:val="en-US"/>
              </w:rPr>
              <w:t>Surat makluman awal berkenaan perolehan darurat telah dikemukakan kepada Ketua Setiausaha, Kementerian Pendidikan Tinggi (KPT).</w:t>
            </w:r>
          </w:p>
        </w:tc>
      </w:tr>
      <w:tr w14:paraId="619B5D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jc w:val="right"/>
        </w:trPr>
        <w:tc>
          <w:tcPr>
            <w:tcW w:w="756" w:type="dxa"/>
            <w:vAlign w:val="center"/>
          </w:tcPr>
          <w:p w14:paraId="3FAE9804">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4</w:t>
            </w:r>
          </w:p>
        </w:tc>
        <w:tc>
          <w:tcPr>
            <w:tcW w:w="2508" w:type="dxa"/>
            <w:vAlign w:val="center"/>
          </w:tcPr>
          <w:p w14:paraId="561023BB">
            <w:pPr>
              <w:keepNext w:val="0"/>
              <w:keepLines w:val="0"/>
              <w:pageBreakBefore w:val="0"/>
              <w:widowControl/>
              <w:kinsoku/>
              <w:wordWrap/>
              <w:overflowPunct/>
              <w:topLinePunct w:val="0"/>
              <w:autoSpaceDE/>
              <w:autoSpaceDN/>
              <w:bidi w:val="0"/>
              <w:adjustRightInd/>
              <w:snapToGrid/>
              <w:spacing w:after="0"/>
              <w:jc w:val="left"/>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2 Oktober 2025</w:t>
            </w:r>
          </w:p>
        </w:tc>
        <w:tc>
          <w:tcPr>
            <w:tcW w:w="5204" w:type="dxa"/>
            <w:vAlign w:val="center"/>
          </w:tcPr>
          <w:p w14:paraId="7ABB9DB4">
            <w:pPr>
              <w:pStyle w:val="21"/>
              <w:keepNext w:val="0"/>
              <w:keepLines w:val="0"/>
              <w:pageBreakBefore w:val="0"/>
              <w:widowControl/>
              <w:numPr>
                <w:ilvl w:val="0"/>
                <w:numId w:val="0"/>
              </w:numPr>
              <w:kinsoku/>
              <w:wordWrap/>
              <w:overflowPunct/>
              <w:topLinePunct w:val="0"/>
              <w:autoSpaceDE/>
              <w:autoSpaceDN/>
              <w:bidi w:val="0"/>
              <w:adjustRightInd/>
              <w:snapToGrid/>
              <w:spacing w:after="0" w:line="240" w:lineRule="auto"/>
              <w:ind w:left="120" w:leftChars="0"/>
              <w:jc w:val="both"/>
              <w:textAlignment w:val="auto"/>
              <w:rPr>
                <w:rFonts w:hint="default" w:ascii="Tahoma" w:hAnsi="Tahoma" w:eastAsia="Tahoma" w:cs="Tahoma"/>
                <w:bCs/>
                <w:color w:val="auto"/>
                <w:sz w:val="22"/>
                <w:szCs w:val="22"/>
                <w:lang w:val="en-US"/>
              </w:rPr>
            </w:pPr>
            <w:r>
              <w:rPr>
                <w:rFonts w:hint="default" w:ascii="Tahoma" w:hAnsi="Tahoma" w:eastAsia="Tahoma" w:cs="Tahoma"/>
                <w:bCs/>
                <w:color w:val="auto"/>
                <w:sz w:val="22"/>
                <w:szCs w:val="22"/>
                <w:lang w:val="en-US"/>
              </w:rPr>
              <w:t>Kelulusan perolehan secara darurat di perolehi daripada Pegawai Pengawal, KPT melalui emel.</w:t>
            </w:r>
          </w:p>
        </w:tc>
      </w:tr>
      <w:tr w14:paraId="23973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right"/>
        </w:trPr>
        <w:tc>
          <w:tcPr>
            <w:tcW w:w="756" w:type="dxa"/>
            <w:vAlign w:val="center"/>
          </w:tcPr>
          <w:p w14:paraId="64D004E6">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5</w:t>
            </w:r>
          </w:p>
        </w:tc>
        <w:tc>
          <w:tcPr>
            <w:tcW w:w="2508" w:type="dxa"/>
            <w:vAlign w:val="center"/>
          </w:tcPr>
          <w:p w14:paraId="2D3A8A3F">
            <w:pPr>
              <w:keepNext w:val="0"/>
              <w:keepLines w:val="0"/>
              <w:pageBreakBefore w:val="0"/>
              <w:widowControl/>
              <w:kinsoku/>
              <w:wordWrap/>
              <w:overflowPunct/>
              <w:topLinePunct w:val="0"/>
              <w:autoSpaceDE/>
              <w:autoSpaceDN/>
              <w:bidi w:val="0"/>
              <w:adjustRightInd/>
              <w:snapToGrid/>
              <w:spacing w:after="0"/>
              <w:jc w:val="left"/>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28 November 2025</w:t>
            </w:r>
          </w:p>
        </w:tc>
        <w:tc>
          <w:tcPr>
            <w:tcW w:w="5204" w:type="dxa"/>
            <w:vAlign w:val="center"/>
          </w:tcPr>
          <w:p w14:paraId="60447B0E">
            <w:pPr>
              <w:pStyle w:val="21"/>
              <w:keepNext w:val="0"/>
              <w:keepLines w:val="0"/>
              <w:pageBreakBefore w:val="0"/>
              <w:widowControl/>
              <w:numPr>
                <w:ilvl w:val="0"/>
                <w:numId w:val="0"/>
              </w:numPr>
              <w:kinsoku/>
              <w:wordWrap/>
              <w:overflowPunct/>
              <w:topLinePunct w:val="0"/>
              <w:autoSpaceDE/>
              <w:autoSpaceDN/>
              <w:bidi w:val="0"/>
              <w:adjustRightInd/>
              <w:snapToGrid/>
              <w:spacing w:after="0" w:line="240" w:lineRule="auto"/>
              <w:ind w:left="120" w:leftChars="0"/>
              <w:jc w:val="both"/>
              <w:textAlignment w:val="auto"/>
              <w:rPr>
                <w:rFonts w:hint="default" w:ascii="Tahoma" w:hAnsi="Tahoma" w:eastAsia="Tahoma" w:cs="Tahoma"/>
                <w:bCs/>
                <w:color w:val="auto"/>
                <w:sz w:val="22"/>
                <w:szCs w:val="22"/>
                <w:lang w:val="en-US"/>
              </w:rPr>
            </w:pPr>
            <w:r>
              <w:rPr>
                <w:rFonts w:hint="default" w:ascii="Tahoma" w:hAnsi="Tahoma" w:eastAsia="Tahoma" w:cs="Tahoma"/>
                <w:bCs/>
                <w:color w:val="auto"/>
                <w:sz w:val="22"/>
                <w:szCs w:val="22"/>
                <w:lang w:val="en-US"/>
              </w:rPr>
              <w:t>Surat permohonan KPT ke MoF</w:t>
            </w:r>
          </w:p>
        </w:tc>
      </w:tr>
      <w:tr w14:paraId="34237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right"/>
        </w:trPr>
        <w:tc>
          <w:tcPr>
            <w:tcW w:w="756" w:type="dxa"/>
            <w:vAlign w:val="center"/>
          </w:tcPr>
          <w:p w14:paraId="79A7FEF7">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6</w:t>
            </w:r>
          </w:p>
        </w:tc>
        <w:tc>
          <w:tcPr>
            <w:tcW w:w="2508" w:type="dxa"/>
            <w:vAlign w:val="center"/>
          </w:tcPr>
          <w:p w14:paraId="2FDE2CAB">
            <w:pPr>
              <w:keepNext w:val="0"/>
              <w:keepLines w:val="0"/>
              <w:pageBreakBefore w:val="0"/>
              <w:widowControl/>
              <w:kinsoku/>
              <w:wordWrap/>
              <w:overflowPunct/>
              <w:topLinePunct w:val="0"/>
              <w:autoSpaceDE/>
              <w:autoSpaceDN/>
              <w:bidi w:val="0"/>
              <w:adjustRightInd/>
              <w:snapToGrid/>
              <w:spacing w:after="0"/>
              <w:jc w:val="left"/>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24 Disember 2025</w:t>
            </w:r>
          </w:p>
        </w:tc>
        <w:tc>
          <w:tcPr>
            <w:tcW w:w="5204" w:type="dxa"/>
            <w:vAlign w:val="center"/>
          </w:tcPr>
          <w:p w14:paraId="7AA9ACAC">
            <w:pPr>
              <w:pStyle w:val="21"/>
              <w:keepNext w:val="0"/>
              <w:keepLines w:val="0"/>
              <w:pageBreakBefore w:val="0"/>
              <w:widowControl/>
              <w:numPr>
                <w:ilvl w:val="0"/>
                <w:numId w:val="0"/>
              </w:numPr>
              <w:kinsoku/>
              <w:wordWrap/>
              <w:overflowPunct/>
              <w:topLinePunct w:val="0"/>
              <w:autoSpaceDE/>
              <w:autoSpaceDN/>
              <w:bidi w:val="0"/>
              <w:adjustRightInd/>
              <w:snapToGrid/>
              <w:spacing w:after="0" w:line="240" w:lineRule="auto"/>
              <w:ind w:left="120" w:leftChars="0"/>
              <w:jc w:val="both"/>
              <w:textAlignment w:val="auto"/>
              <w:rPr>
                <w:rFonts w:hint="default" w:ascii="Tahoma" w:hAnsi="Tahoma" w:eastAsia="Tahoma" w:cs="Tahoma"/>
                <w:bCs/>
                <w:color w:val="auto"/>
                <w:sz w:val="22"/>
                <w:szCs w:val="22"/>
                <w:lang w:val="en-US"/>
              </w:rPr>
            </w:pPr>
            <w:r>
              <w:rPr>
                <w:rFonts w:hint="default" w:ascii="Tahoma" w:hAnsi="Tahoma" w:eastAsia="Tahoma" w:cs="Tahoma"/>
                <w:bCs/>
                <w:color w:val="auto"/>
                <w:sz w:val="22"/>
                <w:szCs w:val="22"/>
                <w:lang w:val="en-US"/>
              </w:rPr>
              <w:t>Maklumat terkini permohonan darurat melalui emel kepada MoF.</w:t>
            </w:r>
          </w:p>
        </w:tc>
      </w:tr>
    </w:tbl>
    <w:p w14:paraId="587C4C25">
      <w:pPr>
        <w:pStyle w:val="6"/>
        <w:tabs>
          <w:tab w:val="left" w:pos="2700"/>
        </w:tabs>
        <w:ind w:left="3420"/>
        <w:jc w:val="both"/>
        <w:rPr>
          <w:rFonts w:ascii="Tahoma" w:hAnsi="Tahoma" w:eastAsia="Tahoma" w:cs="Tahoma"/>
          <w:b/>
          <w:bCs/>
          <w:color w:val="auto"/>
          <w:sz w:val="22"/>
          <w:szCs w:val="22"/>
          <w:lang w:val="ms-MY"/>
        </w:rPr>
      </w:pPr>
    </w:p>
    <w:p w14:paraId="45DE9A4A">
      <w:pPr>
        <w:pStyle w:val="6"/>
        <w:numPr>
          <w:ilvl w:val="0"/>
          <w:numId w:val="62"/>
        </w:numPr>
        <w:tabs>
          <w:tab w:val="left" w:pos="2700"/>
        </w:tabs>
        <w:ind w:left="2700" w:hanging="540"/>
        <w:jc w:val="both"/>
        <w:rPr>
          <w:rFonts w:ascii="Tahoma" w:hAnsi="Tahoma" w:eastAsia="Tahoma" w:cs="Tahoma"/>
          <w:b/>
          <w:bCs/>
          <w:color w:val="auto"/>
          <w:sz w:val="22"/>
          <w:szCs w:val="22"/>
          <w:lang w:val="ms-MY"/>
        </w:rPr>
      </w:pPr>
      <w:r>
        <w:rPr>
          <w:rFonts w:ascii="Tahoma" w:hAnsi="Tahoma" w:eastAsia="Tahoma" w:cs="Tahoma"/>
          <w:color w:val="auto"/>
          <w:sz w:val="22"/>
          <w:szCs w:val="22"/>
          <w:lang w:val="ms-MY"/>
        </w:rPr>
        <w:t xml:space="preserve">bersetuju sebulat suara </w:t>
      </w:r>
      <w:r>
        <w:rPr>
          <w:rFonts w:ascii="Tahoma" w:hAnsi="Tahoma" w:eastAsia="Tahoma" w:cs="Tahoma"/>
          <w:b/>
          <w:bCs/>
          <w:color w:val="auto"/>
          <w:sz w:val="22"/>
          <w:szCs w:val="22"/>
        </w:rPr>
        <w:t>me</w:t>
      </w:r>
      <w:r>
        <w:rPr>
          <w:rFonts w:hint="default" w:ascii="Tahoma" w:hAnsi="Tahoma" w:eastAsia="Tahoma" w:cs="Tahoma"/>
          <w:b/>
          <w:bCs/>
          <w:color w:val="auto"/>
          <w:sz w:val="22"/>
          <w:szCs w:val="22"/>
          <w:lang w:val="en-US"/>
        </w:rPr>
        <w:t xml:space="preserve">ngambil maklum </w:t>
      </w:r>
      <w:r>
        <w:rPr>
          <w:rFonts w:hint="default" w:ascii="Tahoma" w:hAnsi="Tahoma" w:eastAsia="Tahoma" w:cs="Tahoma"/>
          <w:b w:val="0"/>
          <w:bCs w:val="0"/>
          <w:color w:val="auto"/>
          <w:sz w:val="22"/>
          <w:szCs w:val="22"/>
          <w:lang w:val="en-US"/>
        </w:rPr>
        <w:t>m</w:t>
      </w:r>
      <w:r>
        <w:rPr>
          <w:rFonts w:ascii="Tahoma" w:hAnsi="Tahoma" w:eastAsia="Tahoma" w:cs="Tahoma"/>
          <w:b w:val="0"/>
          <w:bCs w:val="0"/>
          <w:color w:val="auto"/>
          <w:sz w:val="22"/>
          <w:szCs w:val="22"/>
        </w:rPr>
        <w:t>engenai</w:t>
      </w:r>
      <w:r>
        <w:rPr>
          <w:rFonts w:hint="default" w:ascii="Tahoma" w:hAnsi="Tahoma" w:eastAsia="Tahoma" w:cs="Tahoma"/>
          <w:b w:val="0"/>
          <w:bCs w:val="0"/>
          <w:color w:val="auto"/>
          <w:sz w:val="22"/>
          <w:szCs w:val="22"/>
          <w:lang w:val="en-US"/>
        </w:rPr>
        <w:t xml:space="preserve"> </w:t>
      </w:r>
      <w:r>
        <w:rPr>
          <w:rFonts w:hint="default" w:ascii="Tahoma" w:hAnsi="Tahoma" w:eastAsia="Tahoma" w:cs="Tahoma"/>
          <w:color w:val="auto"/>
          <w:sz w:val="21"/>
          <w:szCs w:val="21"/>
          <w:lang w:val="en-US"/>
        </w:rPr>
        <w:t>keputusan Kementerian Kewangan Malaysia (MOF) bagi perolehan di atas di mana:-</w:t>
      </w:r>
    </w:p>
    <w:p w14:paraId="2DD3DE44">
      <w:pPr>
        <w:pStyle w:val="6"/>
        <w:numPr>
          <w:numId w:val="0"/>
        </w:numPr>
        <w:tabs>
          <w:tab w:val="left" w:pos="2700"/>
        </w:tabs>
        <w:ind w:left="2160" w:leftChars="0"/>
        <w:jc w:val="both"/>
        <w:rPr>
          <w:rFonts w:hint="default" w:ascii="Tahoma" w:hAnsi="Tahoma" w:eastAsia="Tahoma" w:cs="Tahoma"/>
          <w:b w:val="0"/>
          <w:bCs w:val="0"/>
          <w:color w:val="auto"/>
          <w:sz w:val="22"/>
          <w:szCs w:val="22"/>
          <w:lang w:val="en-US"/>
        </w:rPr>
      </w:pPr>
    </w:p>
    <w:p w14:paraId="6B8BFFE9">
      <w:pPr>
        <w:pStyle w:val="6"/>
        <w:numPr>
          <w:ilvl w:val="0"/>
          <w:numId w:val="64"/>
        </w:numPr>
        <w:ind w:left="3300" w:leftChars="1200" w:hanging="660" w:hangingChars="300"/>
        <w:jc w:val="both"/>
        <w:rPr>
          <w:rFonts w:hint="default" w:ascii="Tahoma" w:hAnsi="Tahoma" w:eastAsia="Tahoma" w:cs="Tahoma"/>
          <w:b w:val="0"/>
          <w:bCs w:val="0"/>
          <w:color w:val="auto"/>
          <w:sz w:val="22"/>
          <w:szCs w:val="22"/>
          <w:lang w:val="en-US"/>
        </w:rPr>
      </w:pPr>
      <w:r>
        <w:rPr>
          <w:rFonts w:hint="default" w:ascii="Tahoma" w:hAnsi="Tahoma" w:eastAsia="Tahoma" w:cs="Tahoma"/>
          <w:b/>
          <w:bCs/>
          <w:color w:val="auto"/>
          <w:sz w:val="22"/>
          <w:szCs w:val="22"/>
          <w:u w:val="none"/>
          <w:lang w:val="en-US"/>
        </w:rPr>
        <w:t>Pihak MOF tidak memperakukan</w:t>
      </w:r>
      <w:r>
        <w:rPr>
          <w:rFonts w:hint="default" w:ascii="Tahoma" w:hAnsi="Tahoma" w:eastAsia="Tahoma" w:cs="Tahoma"/>
          <w:color w:val="auto"/>
          <w:sz w:val="22"/>
          <w:szCs w:val="22"/>
          <w:lang w:val="en-US"/>
        </w:rPr>
        <w:t xml:space="preserve"> perolehan di atas sebagai perolehan darurat di bawah PB3.3 dan AP 169A. Perolehan tersebut bersifat rutin dan tidak selaras dengan definisi Perolehan Darurat AP 169A yang bermaksud perolehan perlu dilaksanakan serta merta bagi mengelakkan kemudaratan kepada kepentingan awam;</w:t>
      </w:r>
    </w:p>
    <w:p w14:paraId="0C695927">
      <w:pPr>
        <w:pStyle w:val="6"/>
        <w:numPr>
          <w:numId w:val="0"/>
        </w:numPr>
        <w:ind w:leftChars="900"/>
        <w:jc w:val="both"/>
        <w:rPr>
          <w:rFonts w:hint="default" w:ascii="Tahoma" w:hAnsi="Tahoma" w:eastAsia="Tahoma" w:cs="Tahoma"/>
          <w:b w:val="0"/>
          <w:bCs w:val="0"/>
          <w:color w:val="auto"/>
          <w:sz w:val="22"/>
          <w:szCs w:val="22"/>
          <w:lang w:val="en-US"/>
        </w:rPr>
      </w:pPr>
    </w:p>
    <w:p w14:paraId="6749676D">
      <w:pPr>
        <w:pStyle w:val="6"/>
        <w:numPr>
          <w:ilvl w:val="0"/>
          <w:numId w:val="64"/>
        </w:numPr>
        <w:ind w:left="3300" w:leftChars="1200" w:hanging="660" w:hangingChars="300"/>
        <w:jc w:val="both"/>
        <w:rPr>
          <w:rFonts w:hint="default" w:ascii="Tahoma" w:hAnsi="Tahoma" w:eastAsia="Tahoma" w:cs="Tahoma"/>
          <w:b w:val="0"/>
          <w:bCs w:val="0"/>
          <w:color w:val="auto"/>
          <w:sz w:val="22"/>
          <w:szCs w:val="22"/>
          <w:lang w:val="en-US"/>
        </w:rPr>
      </w:pPr>
      <w:r>
        <w:rPr>
          <w:rFonts w:hint="default" w:ascii="Tahoma" w:hAnsi="Tahoma" w:eastAsia="Tahoma" w:cs="Tahoma"/>
          <w:b/>
          <w:bCs/>
          <w:color w:val="auto"/>
          <w:sz w:val="22"/>
          <w:szCs w:val="22"/>
          <w:lang w:val="en-US"/>
        </w:rPr>
        <w:t>UPM diberi teguran</w:t>
      </w:r>
      <w:r>
        <w:rPr>
          <w:rFonts w:hint="default" w:ascii="Tahoma" w:hAnsi="Tahoma" w:eastAsia="Tahoma" w:cs="Tahoma"/>
          <w:color w:val="auto"/>
          <w:sz w:val="22"/>
          <w:szCs w:val="22"/>
          <w:lang w:val="en-US"/>
        </w:rPr>
        <w:t xml:space="preserve"> supaya memastikan Perancangan Perolehan Tahunan dilaksanakan selaras dengan peraturan dan tatacara kewangan yang berkuat kuasa; dan</w:t>
      </w:r>
    </w:p>
    <w:p w14:paraId="64DC2B0A">
      <w:pPr>
        <w:pStyle w:val="6"/>
        <w:numPr>
          <w:numId w:val="0"/>
        </w:numPr>
        <w:ind w:leftChars="900"/>
        <w:jc w:val="both"/>
        <w:rPr>
          <w:rFonts w:hint="default" w:ascii="Tahoma" w:hAnsi="Tahoma" w:eastAsia="Tahoma" w:cs="Tahoma"/>
          <w:b w:val="0"/>
          <w:bCs w:val="0"/>
          <w:color w:val="auto"/>
          <w:sz w:val="22"/>
          <w:szCs w:val="22"/>
          <w:lang w:val="en-US"/>
        </w:rPr>
      </w:pPr>
    </w:p>
    <w:p w14:paraId="5117F736">
      <w:pPr>
        <w:pStyle w:val="6"/>
        <w:numPr>
          <w:ilvl w:val="0"/>
          <w:numId w:val="64"/>
        </w:numPr>
        <w:ind w:left="3300" w:leftChars="1200" w:hanging="660" w:hangingChars="300"/>
        <w:jc w:val="both"/>
        <w:rPr>
          <w:rFonts w:hint="default" w:ascii="Tahoma" w:hAnsi="Tahoma" w:eastAsia="Tahoma" w:cs="Tahoma"/>
          <w:b w:val="0"/>
          <w:bCs w:val="0"/>
          <w:color w:val="auto"/>
          <w:sz w:val="22"/>
          <w:szCs w:val="22"/>
          <w:lang w:val="en-US"/>
        </w:rPr>
      </w:pPr>
      <w:r>
        <w:rPr>
          <w:rFonts w:hint="default" w:ascii="Tahoma" w:hAnsi="Tahoma" w:eastAsia="Tahoma" w:cs="Tahoma"/>
          <w:b/>
          <w:bCs/>
          <w:color w:val="auto"/>
          <w:sz w:val="22"/>
          <w:szCs w:val="22"/>
          <w:lang w:val="en-US"/>
        </w:rPr>
        <w:t>Lembaga Perolehan UPM turut diberi teguran</w:t>
      </w:r>
      <w:r>
        <w:rPr>
          <w:rFonts w:hint="default" w:ascii="Tahoma" w:hAnsi="Tahoma" w:eastAsia="Tahoma" w:cs="Tahoma"/>
          <w:color w:val="auto"/>
          <w:sz w:val="22"/>
          <w:szCs w:val="22"/>
          <w:lang w:val="en-US"/>
        </w:rPr>
        <w:t xml:space="preserve"> kerana membuat keputusan tidak selaras  dengan garis panduan Perolehan Darurat AP 169A.</w:t>
      </w:r>
    </w:p>
    <w:p w14:paraId="6CA90914">
      <w:pPr>
        <w:pStyle w:val="6"/>
        <w:tabs>
          <w:tab w:val="left" w:pos="2700"/>
        </w:tabs>
        <w:ind w:left="2700"/>
        <w:jc w:val="both"/>
        <w:rPr>
          <w:rFonts w:ascii="Tahoma" w:hAnsi="Tahoma" w:eastAsia="Tahoma" w:cs="Tahoma"/>
          <w:b/>
          <w:bCs/>
          <w:color w:val="auto"/>
          <w:sz w:val="22"/>
          <w:szCs w:val="22"/>
          <w:lang w:val="ms-MY"/>
        </w:rPr>
      </w:pPr>
    </w:p>
    <w:p w14:paraId="4AC5E16D">
      <w:pPr>
        <w:tabs>
          <w:tab w:val="left" w:pos="1800"/>
          <w:tab w:val="left" w:pos="2160"/>
        </w:tabs>
        <w:spacing w:after="0" w:line="240" w:lineRule="auto"/>
        <w:ind w:left="2160" w:hanging="2160"/>
        <w:jc w:val="right"/>
        <w:rPr>
          <w:rFonts w:ascii="Tahoma" w:hAnsi="Tahoma" w:cs="Tahoma"/>
          <w:color w:val="auto"/>
          <w:lang w:val="ms-MY"/>
        </w:rPr>
      </w:pPr>
      <w:r>
        <w:rPr>
          <w:rFonts w:ascii="Tahoma" w:hAnsi="Tahoma" w:cs="Tahoma"/>
          <w:color w:val="auto"/>
          <w:lang w:val="ms-MY"/>
        </w:rPr>
        <w:tab/>
      </w:r>
      <w:r>
        <w:rPr>
          <w:rFonts w:ascii="Tahoma" w:hAnsi="Tahoma" w:cs="Tahoma"/>
          <w:color w:val="auto"/>
          <w:lang w:val="ms-MY"/>
        </w:rPr>
        <w:tab/>
      </w:r>
      <w:r>
        <w:rPr>
          <w:rFonts w:ascii="Tahoma" w:hAnsi="Tahoma" w:cs="Tahoma"/>
          <w:color w:val="auto"/>
          <w:lang w:val="ms-MY"/>
        </w:rPr>
        <w:tab/>
      </w:r>
      <w:r>
        <w:rPr>
          <w:rFonts w:ascii="Tahoma" w:hAnsi="Tahoma" w:cs="Tahoma"/>
          <w:color w:val="auto"/>
          <w:lang w:val="ms-MY"/>
        </w:rPr>
        <w:tab/>
      </w:r>
      <w:r>
        <w:rPr>
          <w:rFonts w:ascii="Tahoma" w:hAnsi="Tahoma" w:cs="Tahoma"/>
          <w:color w:val="auto"/>
          <w:lang w:val="ms-MY"/>
        </w:rPr>
        <w:tab/>
      </w:r>
      <w:r>
        <w:rPr>
          <w:rFonts w:hint="default" w:ascii="Tahoma" w:hAnsi="Tahoma" w:cs="Tahoma"/>
          <w:b/>
          <w:bCs/>
          <w:color w:val="auto"/>
          <w:lang w:val="en-US"/>
        </w:rPr>
        <w:t xml:space="preserve">Makluman </w:t>
      </w:r>
      <w:r>
        <w:rPr>
          <w:rFonts w:ascii="Tahoma" w:hAnsi="Tahoma" w:cs="Tahoma"/>
          <w:b/>
          <w:color w:val="auto"/>
          <w:lang w:val="ms-MY"/>
        </w:rPr>
        <w:t>:</w:t>
      </w:r>
      <w:r>
        <w:rPr>
          <w:rFonts w:ascii="Tahoma" w:hAnsi="Tahoma" w:cs="Tahoma"/>
          <w:color w:val="auto"/>
          <w:lang w:val="ms-MY"/>
        </w:rPr>
        <w:t xml:space="preserve"> </w:t>
      </w:r>
      <w:r>
        <w:rPr>
          <w:rFonts w:hint="default" w:ascii="Tahoma" w:hAnsi="Tahoma" w:cs="Tahoma"/>
          <w:color w:val="auto"/>
          <w:lang w:val="en-US"/>
        </w:rPr>
        <w:t>Lembaga Perolehan/ Urus Se</w:t>
      </w:r>
      <w:r>
        <w:rPr>
          <w:rFonts w:ascii="Tahoma" w:hAnsi="Tahoma" w:cs="Tahoma"/>
          <w:color w:val="auto"/>
          <w:lang w:val="ms-MY"/>
        </w:rPr>
        <w:t>tia</w:t>
      </w:r>
    </w:p>
    <w:p w14:paraId="1F3C92BA">
      <w:pPr>
        <w:tabs>
          <w:tab w:val="left" w:pos="1800"/>
          <w:tab w:val="left" w:pos="2160"/>
        </w:tabs>
        <w:spacing w:after="0" w:line="240" w:lineRule="auto"/>
        <w:ind w:left="2160" w:hanging="2160"/>
        <w:jc w:val="right"/>
        <w:rPr>
          <w:rFonts w:ascii="Tahoma" w:hAnsi="Tahoma" w:cs="Tahoma"/>
          <w:color w:val="auto"/>
          <w:lang w:val="ms-MY"/>
        </w:rPr>
      </w:pPr>
    </w:p>
    <w:p w14:paraId="4739228D">
      <w:pPr>
        <w:tabs>
          <w:tab w:val="left" w:pos="1800"/>
          <w:tab w:val="left" w:pos="2160"/>
        </w:tabs>
        <w:spacing w:after="0" w:line="240" w:lineRule="auto"/>
        <w:ind w:left="2160" w:hanging="2160"/>
        <w:jc w:val="both"/>
        <w:rPr>
          <w:rFonts w:ascii="Tahoma" w:hAnsi="Tahoma" w:eastAsia="Tahoma" w:cs="Tahoma"/>
          <w:b/>
          <w:bCs/>
          <w:color w:val="auto"/>
          <w:lang w:val="ms-MY"/>
        </w:rPr>
      </w:pPr>
      <w:r>
        <w:rPr>
          <w:rFonts w:ascii="Tahoma" w:hAnsi="Tahoma" w:eastAsia="Tahoma" w:cs="Tahoma"/>
          <w:b/>
          <w:bCs/>
          <w:color w:val="auto"/>
          <w:lang w:val="ms-MY"/>
        </w:rPr>
        <w:t xml:space="preserve">MINIT </w:t>
      </w:r>
      <w:r>
        <w:rPr>
          <w:rFonts w:ascii="Tahoma" w:hAnsi="Tahoma" w:eastAsia="Tahoma" w:cs="Tahoma"/>
          <w:b/>
          <w:bCs/>
          <w:color w:val="auto"/>
        </w:rPr>
        <w:t>76</w:t>
      </w:r>
      <w:r>
        <w:rPr>
          <w:rFonts w:ascii="Tahoma" w:hAnsi="Tahoma" w:eastAsia="Tahoma" w:cs="Tahoma"/>
          <w:b/>
          <w:bCs/>
          <w:color w:val="auto"/>
          <w:lang w:val="ms-MY"/>
        </w:rPr>
        <w:t>.06.</w:t>
      </w:r>
      <w:r>
        <w:rPr>
          <w:rFonts w:hint="default" w:ascii="Tahoma" w:hAnsi="Tahoma" w:eastAsia="Tahoma" w:cs="Tahoma"/>
          <w:b/>
          <w:bCs/>
          <w:color w:val="auto"/>
          <w:lang w:val="en-US"/>
        </w:rPr>
        <w:t>11</w:t>
      </w:r>
      <w:r>
        <w:rPr>
          <w:rFonts w:ascii="Tahoma" w:hAnsi="Tahoma" w:eastAsia="Tahoma" w:cs="Tahoma"/>
          <w:b/>
          <w:bCs/>
          <w:color w:val="auto"/>
          <w:lang w:val="ms-MY"/>
        </w:rPr>
        <w:tab/>
      </w:r>
      <w:r>
        <w:rPr>
          <w:rFonts w:ascii="Tahoma" w:hAnsi="Tahoma" w:eastAsia="Tahoma" w:cs="Tahoma"/>
          <w:b/>
          <w:bCs/>
          <w:color w:val="auto"/>
          <w:lang w:val="ms-MY"/>
        </w:rPr>
        <w:t>:</w:t>
      </w:r>
      <w:r>
        <w:rPr>
          <w:rFonts w:ascii="Tahoma" w:hAnsi="Tahoma" w:eastAsia="Tahoma" w:cs="Tahoma"/>
          <w:b/>
          <w:bCs/>
          <w:color w:val="auto"/>
          <w:lang w:val="ms-MY"/>
        </w:rPr>
        <w:tab/>
      </w:r>
      <w:r>
        <w:rPr>
          <w:rFonts w:hint="default" w:ascii="Tahoma" w:hAnsi="Tahoma" w:eastAsia="Tahoma" w:cs="Tahoma"/>
          <w:b/>
          <w:bCs/>
          <w:color w:val="auto"/>
          <w:sz w:val="22"/>
          <w:szCs w:val="22"/>
          <w:lang w:val="en-US"/>
        </w:rPr>
        <w:t xml:space="preserve">Kertas Untuk makluman Lembaga Perolehan Universiti Putra Malaysia Mengenai </w:t>
      </w:r>
      <w:r>
        <w:rPr>
          <w:rFonts w:hint="default" w:ascii="Tahoma" w:hAnsi="Tahoma" w:cs="Tahoma"/>
          <w:b/>
          <w:bCs/>
          <w:color w:val="auto"/>
          <w:sz w:val="22"/>
          <w:szCs w:val="22"/>
        </w:rPr>
        <w:t xml:space="preserve">Ringkasan Laporan Mesyuarat Lembaga Perolehan </w:t>
      </w:r>
      <w:r>
        <w:rPr>
          <w:rFonts w:hint="default" w:ascii="Tahoma" w:hAnsi="Tahoma" w:cs="Tahoma"/>
          <w:b/>
          <w:bCs/>
          <w:color w:val="auto"/>
          <w:sz w:val="22"/>
          <w:szCs w:val="22"/>
          <w:lang w:val="en-US"/>
        </w:rPr>
        <w:t>b</w:t>
      </w:r>
      <w:r>
        <w:rPr>
          <w:rFonts w:hint="default" w:ascii="Tahoma" w:hAnsi="Tahoma" w:cs="Tahoma"/>
          <w:b/>
          <w:bCs/>
          <w:color w:val="auto"/>
          <w:sz w:val="22"/>
          <w:szCs w:val="22"/>
        </w:rPr>
        <w:t>agi Tahun 2026</w:t>
      </w:r>
      <w:r>
        <w:rPr>
          <w:rFonts w:hint="default" w:ascii="Tahoma" w:hAnsi="Tahoma" w:cs="Tahoma"/>
          <w:b/>
          <w:bCs/>
          <w:color w:val="auto"/>
          <w:sz w:val="22"/>
          <w:szCs w:val="22"/>
          <w:lang w:val="en-US"/>
        </w:rPr>
        <w:t xml:space="preserve"> u</w:t>
      </w:r>
      <w:r>
        <w:rPr>
          <w:rFonts w:hint="default" w:ascii="Tahoma" w:hAnsi="Tahoma" w:cs="Tahoma"/>
          <w:b/>
          <w:bCs/>
          <w:color w:val="auto"/>
          <w:sz w:val="22"/>
          <w:szCs w:val="22"/>
        </w:rPr>
        <w:t xml:space="preserve">ntuk Tempoh Januari-Mac 2026 </w:t>
      </w:r>
      <w:r>
        <w:rPr>
          <w:rFonts w:hint="default" w:ascii="Tahoma" w:hAnsi="Tahoma" w:cs="Tahoma"/>
          <w:b/>
          <w:bCs/>
          <w:color w:val="auto"/>
          <w:sz w:val="22"/>
          <w:szCs w:val="22"/>
          <w:lang w:val="en-US"/>
        </w:rPr>
        <w:t>d</w:t>
      </w:r>
      <w:r>
        <w:rPr>
          <w:rFonts w:hint="default" w:ascii="Tahoma" w:hAnsi="Tahoma" w:cs="Tahoma"/>
          <w:b/>
          <w:bCs/>
          <w:color w:val="auto"/>
          <w:sz w:val="22"/>
          <w:szCs w:val="22"/>
        </w:rPr>
        <w:t>i Universiti Putra Malaysia, Serdang, Selangor</w:t>
      </w:r>
    </w:p>
    <w:p w14:paraId="28D7B846">
      <w:pPr>
        <w:tabs>
          <w:tab w:val="left" w:pos="1800"/>
          <w:tab w:val="left" w:pos="2160"/>
        </w:tabs>
        <w:spacing w:after="0" w:line="240" w:lineRule="auto"/>
        <w:ind w:left="2160" w:hanging="2160"/>
        <w:jc w:val="both"/>
        <w:rPr>
          <w:rFonts w:ascii="Tahoma" w:hAnsi="Tahoma" w:eastAsia="Tahoma" w:cs="Tahoma"/>
          <w:b/>
          <w:bCs/>
          <w:color w:val="auto"/>
          <w:lang w:val="ms-MY"/>
        </w:rPr>
      </w:pPr>
      <w:r>
        <w:rPr>
          <w:rFonts w:ascii="Tahoma" w:hAnsi="Tahoma" w:eastAsia="Tahoma" w:cs="Tahoma"/>
          <w:b/>
          <w:bCs/>
          <w:color w:val="auto"/>
          <w:lang w:val="ms-MY"/>
        </w:rPr>
        <w:tab/>
      </w:r>
      <w:r>
        <w:rPr>
          <w:rFonts w:ascii="Tahoma" w:hAnsi="Tahoma" w:eastAsia="Tahoma" w:cs="Tahoma"/>
          <w:b/>
          <w:bCs/>
          <w:color w:val="auto"/>
          <w:lang w:val="ms-MY"/>
        </w:rPr>
        <w:tab/>
      </w:r>
    </w:p>
    <w:p w14:paraId="11D8FD66">
      <w:pPr>
        <w:tabs>
          <w:tab w:val="left" w:pos="1800"/>
          <w:tab w:val="left" w:pos="2160"/>
        </w:tabs>
        <w:spacing w:after="0" w:line="240" w:lineRule="auto"/>
        <w:ind w:left="2160" w:hanging="2160"/>
        <w:jc w:val="both"/>
        <w:rPr>
          <w:rFonts w:ascii="Tahoma" w:hAnsi="Tahoma" w:eastAsia="Tahoma" w:cs="Tahoma"/>
          <w:bCs/>
          <w:color w:val="auto"/>
          <w:highlight w:val="white"/>
          <w:lang w:val="ms-MY"/>
        </w:rPr>
      </w:pPr>
      <w:r>
        <w:rPr>
          <w:rFonts w:ascii="Tahoma" w:hAnsi="Tahoma" w:eastAsia="Tahoma" w:cs="Tahoma"/>
          <w:b/>
          <w:bCs/>
          <w:color w:val="auto"/>
          <w:lang w:val="ms-MY"/>
        </w:rPr>
        <w:tab/>
      </w:r>
      <w:r>
        <w:rPr>
          <w:rFonts w:ascii="Tahoma" w:hAnsi="Tahoma" w:eastAsia="Tahoma" w:cs="Tahoma"/>
          <w:b/>
          <w:bCs/>
          <w:color w:val="auto"/>
          <w:lang w:val="ms-MY"/>
        </w:rPr>
        <w:tab/>
      </w:r>
      <w:r>
        <w:rPr>
          <w:rFonts w:ascii="Tahoma" w:hAnsi="Tahoma" w:eastAsia="Tahoma" w:cs="Tahoma"/>
          <w:bCs/>
          <w:color w:val="auto"/>
          <w:highlight w:val="white"/>
          <w:lang w:val="ms-MY"/>
        </w:rPr>
        <w:t>Ahli Lembaga:</w:t>
      </w:r>
    </w:p>
    <w:p w14:paraId="78C2ABE3">
      <w:pPr>
        <w:tabs>
          <w:tab w:val="left" w:pos="1800"/>
          <w:tab w:val="left" w:pos="2160"/>
        </w:tabs>
        <w:spacing w:after="0" w:line="240" w:lineRule="auto"/>
        <w:ind w:left="2160" w:hanging="2160"/>
        <w:jc w:val="both"/>
        <w:rPr>
          <w:rFonts w:ascii="Tahoma" w:hAnsi="Tahoma" w:eastAsia="Tahoma" w:cs="Tahoma"/>
          <w:bCs/>
          <w:color w:val="auto"/>
          <w:highlight w:val="white"/>
          <w:lang w:val="ms-MY"/>
        </w:rPr>
      </w:pPr>
    </w:p>
    <w:p w14:paraId="04ECF4E5">
      <w:pPr>
        <w:pStyle w:val="21"/>
        <w:numPr>
          <w:ilvl w:val="0"/>
          <w:numId w:val="65"/>
        </w:numPr>
        <w:tabs>
          <w:tab w:val="left" w:pos="2160"/>
        </w:tabs>
        <w:spacing w:after="0" w:line="240" w:lineRule="auto"/>
        <w:ind w:left="2700" w:hanging="540"/>
        <w:jc w:val="both"/>
        <w:rPr>
          <w:rFonts w:ascii="Tahoma" w:hAnsi="Tahoma" w:cs="Tahoma"/>
          <w:color w:val="auto"/>
          <w:lang w:val="ms-MY"/>
        </w:rPr>
      </w:pPr>
      <w:r>
        <w:rPr>
          <w:rFonts w:ascii="Tahoma" w:hAnsi="Tahoma" w:eastAsia="Tahoma" w:cs="Tahoma"/>
          <w:bCs/>
          <w:color w:val="auto"/>
          <w:lang w:val="ms-MY"/>
        </w:rPr>
        <w:t>meneliti laporan dan penerangan oleh setiausaha mesyuarat.</w:t>
      </w:r>
      <w:r>
        <w:rPr>
          <w:rFonts w:ascii="Tahoma" w:hAnsi="Tahoma" w:eastAsia="Tahoma" w:cs="Tahoma"/>
          <w:color w:val="auto"/>
          <w:highlight w:val="white"/>
          <w:lang w:val="ms-MY"/>
        </w:rPr>
        <w:t xml:space="preserve"> </w:t>
      </w:r>
      <w:r>
        <w:rPr>
          <w:rFonts w:ascii="Tahoma" w:hAnsi="Tahoma" w:cs="Tahoma"/>
          <w:color w:val="auto"/>
          <w:shd w:val="clear" w:color="auto" w:fill="FFFFFF"/>
          <w:lang w:val="ms-MY"/>
        </w:rPr>
        <w:t xml:space="preserve"> </w:t>
      </w:r>
    </w:p>
    <w:p w14:paraId="1F96F9A1">
      <w:pPr>
        <w:pStyle w:val="21"/>
        <w:tabs>
          <w:tab w:val="left" w:pos="2700"/>
        </w:tabs>
        <w:spacing w:after="0" w:line="240" w:lineRule="auto"/>
        <w:ind w:left="2700"/>
        <w:jc w:val="both"/>
        <w:rPr>
          <w:rFonts w:ascii="Tahoma" w:hAnsi="Tahoma" w:cs="Tahoma"/>
          <w:color w:val="auto"/>
          <w:lang w:val="ms-MY"/>
        </w:rPr>
      </w:pPr>
    </w:p>
    <w:p w14:paraId="04A76810">
      <w:pPr>
        <w:pStyle w:val="21"/>
        <w:numPr>
          <w:ilvl w:val="0"/>
          <w:numId w:val="65"/>
        </w:numPr>
        <w:tabs>
          <w:tab w:val="left" w:pos="2700"/>
        </w:tabs>
        <w:spacing w:after="0" w:line="240" w:lineRule="auto"/>
        <w:ind w:left="2700" w:hanging="540"/>
        <w:jc w:val="both"/>
        <w:rPr>
          <w:rFonts w:ascii="Tahoma" w:hAnsi="Tahoma" w:cs="Tahoma"/>
          <w:color w:val="auto"/>
          <w:lang w:val="ms-MY"/>
        </w:rPr>
      </w:pPr>
      <w:r>
        <w:rPr>
          <w:rFonts w:ascii="Tahoma" w:hAnsi="Tahoma" w:cs="Tahoma"/>
          <w:color w:val="auto"/>
          <w:lang w:val="ms-MY"/>
        </w:rPr>
        <w:t>dimaklumkan:-</w:t>
      </w:r>
    </w:p>
    <w:p w14:paraId="09AE5E67">
      <w:pPr>
        <w:pStyle w:val="21"/>
        <w:spacing w:line="240" w:lineRule="auto"/>
        <w:rPr>
          <w:rFonts w:ascii="Tahoma" w:hAnsi="Tahoma" w:cs="Tahoma"/>
          <w:color w:val="auto"/>
          <w:lang w:val="ms-MY"/>
        </w:rPr>
      </w:pPr>
    </w:p>
    <w:p w14:paraId="411C9A78">
      <w:pPr>
        <w:pStyle w:val="21"/>
        <w:numPr>
          <w:ilvl w:val="0"/>
          <w:numId w:val="66"/>
        </w:numPr>
        <w:spacing w:after="0" w:line="240" w:lineRule="auto"/>
        <w:ind w:left="3300" w:leftChars="1200" w:hanging="660" w:hangingChars="300"/>
        <w:jc w:val="both"/>
        <w:rPr>
          <w:rFonts w:ascii="Tahoma" w:hAnsi="Tahoma" w:eastAsia="Tahoma" w:cs="Tahoma"/>
          <w:bCs/>
          <w:color w:val="auto"/>
          <w:lang w:val="ms-MY"/>
        </w:rPr>
      </w:pPr>
      <w:r>
        <w:rPr>
          <w:rFonts w:hint="default" w:ascii="Tahoma" w:hAnsi="Tahoma" w:eastAsia="Tahoma" w:cs="Tahoma"/>
          <w:color w:val="auto"/>
          <w:sz w:val="22"/>
          <w:szCs w:val="22"/>
          <w:lang w:val="en-US"/>
        </w:rPr>
        <w:t>s</w:t>
      </w:r>
      <w:r>
        <w:rPr>
          <w:rFonts w:hint="default" w:ascii="Tahoma" w:hAnsi="Tahoma" w:eastAsia="Tahoma" w:cs="Tahoma"/>
          <w:color w:val="auto"/>
          <w:sz w:val="22"/>
          <w:szCs w:val="22"/>
        </w:rPr>
        <w:t>epanjang tempoh Januari hingga Mac 2026, mesyuarat Lembaga Perolehan telah bersidang sebanyak empat (4) kali di mana tiga (3) kali secara fizikal dan satu (1) kali secara dalam talian seperti berikut:-</w:t>
      </w:r>
    </w:p>
    <w:p w14:paraId="17EBA2B2">
      <w:pPr>
        <w:pStyle w:val="21"/>
        <w:numPr>
          <w:numId w:val="0"/>
        </w:numPr>
        <w:spacing w:after="0" w:line="240" w:lineRule="auto"/>
        <w:ind w:leftChars="900"/>
        <w:jc w:val="both"/>
        <w:rPr>
          <w:rFonts w:hint="default" w:ascii="Tahoma" w:hAnsi="Tahoma" w:eastAsia="Tahoma" w:cs="Tahoma"/>
          <w:color w:val="auto"/>
          <w:sz w:val="22"/>
          <w:szCs w:val="22"/>
        </w:rPr>
      </w:pPr>
    </w:p>
    <w:tbl>
      <w:tblPr>
        <w:tblStyle w:val="19"/>
        <w:tblW w:w="7440" w:type="dxa"/>
        <w:jc w:val="righ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612"/>
        <w:gridCol w:w="1416"/>
        <w:gridCol w:w="2232"/>
        <w:gridCol w:w="3180"/>
      </w:tblGrid>
      <w:tr w14:paraId="2DC6F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right"/>
        </w:trPr>
        <w:tc>
          <w:tcPr>
            <w:tcW w:w="612" w:type="dxa"/>
            <w:vAlign w:val="center"/>
          </w:tcPr>
          <w:p w14:paraId="48AAE873">
            <w:pPr>
              <w:pStyle w:val="21"/>
              <w:numPr>
                <w:numId w:val="0"/>
              </w:numPr>
              <w:spacing w:after="0" w:line="240" w:lineRule="auto"/>
              <w:jc w:val="center"/>
              <w:rPr>
                <w:rFonts w:hint="default" w:ascii="Tahoma" w:hAnsi="Tahoma" w:eastAsia="Tahoma" w:cs="Tahoma"/>
                <w:b/>
                <w:bCs/>
                <w:color w:val="auto"/>
                <w:sz w:val="22"/>
                <w:szCs w:val="22"/>
                <w:vertAlign w:val="baseline"/>
                <w:lang w:val="en-US"/>
              </w:rPr>
            </w:pPr>
            <w:r>
              <w:rPr>
                <w:rFonts w:hint="default" w:ascii="Tahoma" w:hAnsi="Tahoma" w:eastAsia="Tahoma" w:cs="Tahoma"/>
                <w:b/>
                <w:bCs/>
                <w:color w:val="auto"/>
                <w:sz w:val="22"/>
                <w:szCs w:val="22"/>
                <w:vertAlign w:val="baseline"/>
                <w:lang w:val="en-US"/>
              </w:rPr>
              <w:t xml:space="preserve">Bil </w:t>
            </w:r>
          </w:p>
        </w:tc>
        <w:tc>
          <w:tcPr>
            <w:tcW w:w="1416" w:type="dxa"/>
            <w:vAlign w:val="center"/>
          </w:tcPr>
          <w:p w14:paraId="05F76289">
            <w:pPr>
              <w:pStyle w:val="21"/>
              <w:numPr>
                <w:numId w:val="0"/>
              </w:numPr>
              <w:spacing w:after="0" w:line="240" w:lineRule="auto"/>
              <w:jc w:val="center"/>
              <w:rPr>
                <w:rFonts w:hint="default" w:ascii="Tahoma" w:hAnsi="Tahoma" w:eastAsia="Tahoma" w:cs="Tahoma"/>
                <w:b/>
                <w:bCs/>
                <w:color w:val="auto"/>
                <w:sz w:val="22"/>
                <w:szCs w:val="22"/>
                <w:vertAlign w:val="baseline"/>
                <w:lang w:val="en-US"/>
              </w:rPr>
            </w:pPr>
            <w:r>
              <w:rPr>
                <w:rFonts w:hint="default" w:ascii="Tahoma" w:hAnsi="Tahoma" w:eastAsia="Tahoma" w:cs="Tahoma"/>
                <w:b/>
                <w:bCs/>
                <w:color w:val="auto"/>
                <w:sz w:val="22"/>
                <w:szCs w:val="22"/>
                <w:vertAlign w:val="baseline"/>
                <w:lang w:val="en-US"/>
              </w:rPr>
              <w:t xml:space="preserve">Tarikh </w:t>
            </w:r>
          </w:p>
        </w:tc>
        <w:tc>
          <w:tcPr>
            <w:tcW w:w="2232" w:type="dxa"/>
            <w:vAlign w:val="center"/>
          </w:tcPr>
          <w:p w14:paraId="486A4B4C">
            <w:pPr>
              <w:pStyle w:val="21"/>
              <w:numPr>
                <w:numId w:val="0"/>
              </w:numPr>
              <w:spacing w:after="0" w:line="240" w:lineRule="auto"/>
              <w:jc w:val="center"/>
              <w:rPr>
                <w:rFonts w:hint="default" w:ascii="Tahoma" w:hAnsi="Tahoma" w:eastAsia="Tahoma" w:cs="Tahoma"/>
                <w:b/>
                <w:bCs/>
                <w:color w:val="auto"/>
                <w:sz w:val="22"/>
                <w:szCs w:val="22"/>
                <w:vertAlign w:val="baseline"/>
                <w:lang w:val="en-US"/>
              </w:rPr>
            </w:pPr>
            <w:r>
              <w:rPr>
                <w:rFonts w:hint="default" w:ascii="Tahoma" w:hAnsi="Tahoma" w:eastAsia="Tahoma" w:cs="Tahoma"/>
                <w:b/>
                <w:bCs/>
                <w:color w:val="auto"/>
                <w:sz w:val="22"/>
                <w:szCs w:val="22"/>
                <w:vertAlign w:val="baseline"/>
                <w:lang w:val="en-US"/>
              </w:rPr>
              <w:t xml:space="preserve">Bil Mesyuarat </w:t>
            </w:r>
          </w:p>
        </w:tc>
        <w:tc>
          <w:tcPr>
            <w:tcW w:w="3180" w:type="dxa"/>
            <w:vAlign w:val="center"/>
          </w:tcPr>
          <w:p w14:paraId="58F710ED">
            <w:pPr>
              <w:pStyle w:val="21"/>
              <w:numPr>
                <w:numId w:val="0"/>
              </w:numPr>
              <w:spacing w:after="0" w:line="240" w:lineRule="auto"/>
              <w:jc w:val="center"/>
              <w:rPr>
                <w:rFonts w:hint="default" w:ascii="Tahoma" w:hAnsi="Tahoma" w:eastAsia="Tahoma" w:cs="Tahoma"/>
                <w:b/>
                <w:bCs/>
                <w:color w:val="auto"/>
                <w:sz w:val="22"/>
                <w:szCs w:val="22"/>
                <w:vertAlign w:val="baseline"/>
                <w:lang w:val="en-US"/>
              </w:rPr>
            </w:pPr>
            <w:r>
              <w:rPr>
                <w:rFonts w:hint="default" w:ascii="Tahoma" w:hAnsi="Tahoma" w:eastAsia="Tahoma" w:cs="Tahoma"/>
                <w:b/>
                <w:bCs/>
                <w:color w:val="auto"/>
                <w:sz w:val="22"/>
                <w:szCs w:val="22"/>
                <w:vertAlign w:val="baseline"/>
                <w:lang w:val="en-US"/>
              </w:rPr>
              <w:t xml:space="preserve">Catatan </w:t>
            </w:r>
          </w:p>
        </w:tc>
      </w:tr>
      <w:tr w14:paraId="1826F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jc w:val="right"/>
        </w:trPr>
        <w:tc>
          <w:tcPr>
            <w:tcW w:w="612" w:type="dxa"/>
            <w:vAlign w:val="center"/>
          </w:tcPr>
          <w:p w14:paraId="0A3BA649">
            <w:pPr>
              <w:pStyle w:val="21"/>
              <w:numPr>
                <w:numId w:val="0"/>
              </w:numPr>
              <w:spacing w:after="0" w:line="240" w:lineRule="auto"/>
              <w:jc w:val="center"/>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1</w:t>
            </w:r>
          </w:p>
        </w:tc>
        <w:tc>
          <w:tcPr>
            <w:tcW w:w="1416" w:type="dxa"/>
            <w:vAlign w:val="center"/>
          </w:tcPr>
          <w:p w14:paraId="19288A72">
            <w:pPr>
              <w:pStyle w:val="21"/>
              <w:numPr>
                <w:numId w:val="0"/>
              </w:numPr>
              <w:spacing w:after="0" w:line="240" w:lineRule="auto"/>
              <w:jc w:val="center"/>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15/1/2026</w:t>
            </w:r>
          </w:p>
        </w:tc>
        <w:tc>
          <w:tcPr>
            <w:tcW w:w="2232" w:type="dxa"/>
            <w:shd w:val="clear"/>
            <w:vAlign w:val="center"/>
          </w:tcPr>
          <w:p w14:paraId="0306D2DC">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240" w:lineRule="auto"/>
              <w:ind w:left="0" w:leftChars="0" w:right="0" w:rightChars="0"/>
              <w:jc w:val="center"/>
              <w:textAlignment w:val="auto"/>
              <w:rPr>
                <w:rFonts w:hint="default" w:ascii="Tahoma" w:hAnsi="Tahoma" w:eastAsia="Tahoma" w:cs="Tahoma"/>
                <w:b w:val="0"/>
                <w:bCs w:val="0"/>
                <w:color w:val="auto"/>
                <w:sz w:val="22"/>
                <w:szCs w:val="22"/>
                <w:lang w:val="en-US" w:eastAsia="en-US" w:bidi="ar-SA"/>
              </w:rPr>
            </w:pPr>
            <w:r>
              <w:rPr>
                <w:rFonts w:hint="default" w:ascii="Tahoma" w:hAnsi="Tahoma" w:eastAsia="Tahoma" w:cs="Tahoma"/>
                <w:b w:val="0"/>
                <w:bCs w:val="0"/>
                <w:color w:val="auto"/>
                <w:sz w:val="22"/>
                <w:szCs w:val="22"/>
                <w:lang w:val="en-US"/>
              </w:rPr>
              <w:t>LP Ke-74 Bil. 1/2026</w:t>
            </w:r>
          </w:p>
        </w:tc>
        <w:tc>
          <w:tcPr>
            <w:tcW w:w="3180" w:type="dxa"/>
            <w:vAlign w:val="center"/>
          </w:tcPr>
          <w:p w14:paraId="5235E8D5">
            <w:pPr>
              <w:pStyle w:val="21"/>
              <w:numPr>
                <w:numId w:val="0"/>
              </w:numPr>
              <w:spacing w:after="0" w:line="240" w:lineRule="auto"/>
              <w:jc w:val="center"/>
              <w:rPr>
                <w:rFonts w:hint="default" w:ascii="Tahoma" w:hAnsi="Tahoma" w:eastAsia="Tahoma" w:cs="Tahoma"/>
                <w:color w:val="auto"/>
                <w:sz w:val="22"/>
                <w:szCs w:val="22"/>
                <w:vertAlign w:val="baseline"/>
                <w:lang w:val="en-US"/>
              </w:rPr>
            </w:pPr>
            <w:r>
              <w:rPr>
                <w:rFonts w:hint="default" w:ascii="Tahoma" w:hAnsi="Tahoma" w:eastAsia="Tahoma" w:cs="Tahoma"/>
                <w:b w:val="0"/>
                <w:bCs w:val="0"/>
                <w:color w:val="auto"/>
                <w:sz w:val="22"/>
                <w:szCs w:val="22"/>
                <w:lang w:val="en-US"/>
              </w:rPr>
              <w:t>Mesyuarat secara dalam talian</w:t>
            </w:r>
          </w:p>
        </w:tc>
      </w:tr>
      <w:tr w14:paraId="797562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jc w:val="right"/>
        </w:trPr>
        <w:tc>
          <w:tcPr>
            <w:tcW w:w="612" w:type="dxa"/>
            <w:vAlign w:val="center"/>
          </w:tcPr>
          <w:p w14:paraId="63C00FAB">
            <w:pPr>
              <w:pStyle w:val="21"/>
              <w:numPr>
                <w:numId w:val="0"/>
              </w:numPr>
              <w:spacing w:after="0" w:line="240" w:lineRule="auto"/>
              <w:jc w:val="center"/>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2</w:t>
            </w:r>
          </w:p>
        </w:tc>
        <w:tc>
          <w:tcPr>
            <w:tcW w:w="1416" w:type="dxa"/>
            <w:vAlign w:val="center"/>
          </w:tcPr>
          <w:p w14:paraId="14E6D53B">
            <w:pPr>
              <w:pStyle w:val="21"/>
              <w:numPr>
                <w:numId w:val="0"/>
              </w:numPr>
              <w:spacing w:after="0" w:line="240" w:lineRule="auto"/>
              <w:jc w:val="center"/>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19/1/2026</w:t>
            </w:r>
          </w:p>
        </w:tc>
        <w:tc>
          <w:tcPr>
            <w:tcW w:w="2232" w:type="dxa"/>
            <w:shd w:val="clear"/>
            <w:vAlign w:val="center"/>
          </w:tcPr>
          <w:p w14:paraId="00C7F78F">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240" w:lineRule="auto"/>
              <w:ind w:left="0" w:leftChars="0" w:right="0" w:rightChars="0"/>
              <w:jc w:val="center"/>
              <w:textAlignment w:val="auto"/>
              <w:rPr>
                <w:rFonts w:hint="default" w:ascii="Tahoma" w:hAnsi="Tahoma" w:eastAsia="Tahoma" w:cs="Tahoma"/>
                <w:color w:val="auto"/>
                <w:sz w:val="22"/>
                <w:szCs w:val="22"/>
                <w:lang w:val="en-US" w:eastAsia="en-US" w:bidi="ar-SA"/>
              </w:rPr>
            </w:pPr>
            <w:r>
              <w:rPr>
                <w:rFonts w:hint="default" w:ascii="Tahoma" w:hAnsi="Tahoma" w:eastAsia="Tahoma" w:cs="Tahoma"/>
                <w:color w:val="auto"/>
                <w:sz w:val="22"/>
                <w:szCs w:val="22"/>
              </w:rPr>
              <w:t>LP K</w:t>
            </w:r>
            <w:r>
              <w:rPr>
                <w:rFonts w:hint="default" w:ascii="Tahoma" w:hAnsi="Tahoma" w:eastAsia="Tahoma" w:cs="Tahoma"/>
                <w:color w:val="auto"/>
                <w:sz w:val="22"/>
                <w:szCs w:val="22"/>
                <w:lang w:val="en-US"/>
              </w:rPr>
              <w:t>e-</w:t>
            </w:r>
            <w:r>
              <w:rPr>
                <w:rFonts w:hint="default" w:ascii="Tahoma" w:hAnsi="Tahoma" w:eastAsia="Tahoma" w:cs="Tahoma"/>
                <w:color w:val="auto"/>
                <w:sz w:val="22"/>
                <w:szCs w:val="22"/>
              </w:rPr>
              <w:t>75 B</w:t>
            </w:r>
            <w:r>
              <w:rPr>
                <w:rFonts w:hint="default" w:ascii="Tahoma" w:hAnsi="Tahoma" w:eastAsia="Tahoma" w:cs="Tahoma"/>
                <w:color w:val="auto"/>
                <w:sz w:val="22"/>
                <w:szCs w:val="22"/>
                <w:lang w:val="en-US"/>
              </w:rPr>
              <w:t>il.</w:t>
            </w:r>
            <w:r>
              <w:rPr>
                <w:rFonts w:hint="default" w:ascii="Tahoma" w:hAnsi="Tahoma" w:eastAsia="Tahoma" w:cs="Tahoma"/>
                <w:color w:val="auto"/>
                <w:sz w:val="22"/>
                <w:szCs w:val="22"/>
              </w:rPr>
              <w:t xml:space="preserve"> 2/2026</w:t>
            </w:r>
          </w:p>
        </w:tc>
        <w:tc>
          <w:tcPr>
            <w:tcW w:w="3180" w:type="dxa"/>
            <w:vAlign w:val="center"/>
          </w:tcPr>
          <w:p w14:paraId="24F2D3BD">
            <w:pPr>
              <w:pStyle w:val="21"/>
              <w:numPr>
                <w:numId w:val="0"/>
              </w:numPr>
              <w:spacing w:after="0" w:line="240" w:lineRule="auto"/>
              <w:jc w:val="center"/>
              <w:rPr>
                <w:rFonts w:hint="default" w:ascii="Tahoma" w:hAnsi="Tahoma" w:eastAsia="Tahoma" w:cs="Tahoma"/>
                <w:color w:val="auto"/>
                <w:sz w:val="22"/>
                <w:szCs w:val="22"/>
                <w:vertAlign w:val="baseline"/>
                <w:lang w:val="en-US"/>
              </w:rPr>
            </w:pPr>
          </w:p>
        </w:tc>
      </w:tr>
      <w:tr w14:paraId="12A316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jc w:val="right"/>
        </w:trPr>
        <w:tc>
          <w:tcPr>
            <w:tcW w:w="612" w:type="dxa"/>
            <w:vAlign w:val="center"/>
          </w:tcPr>
          <w:p w14:paraId="746F59E7">
            <w:pPr>
              <w:pStyle w:val="21"/>
              <w:numPr>
                <w:numId w:val="0"/>
              </w:numPr>
              <w:spacing w:after="0" w:line="240" w:lineRule="auto"/>
              <w:jc w:val="center"/>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3</w:t>
            </w:r>
          </w:p>
        </w:tc>
        <w:tc>
          <w:tcPr>
            <w:tcW w:w="1416" w:type="dxa"/>
            <w:vAlign w:val="center"/>
          </w:tcPr>
          <w:p w14:paraId="3F03B752">
            <w:pPr>
              <w:pStyle w:val="21"/>
              <w:numPr>
                <w:numId w:val="0"/>
              </w:numPr>
              <w:spacing w:after="0" w:line="240" w:lineRule="auto"/>
              <w:jc w:val="center"/>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25/2/2026</w:t>
            </w:r>
          </w:p>
        </w:tc>
        <w:tc>
          <w:tcPr>
            <w:tcW w:w="2232" w:type="dxa"/>
            <w:shd w:val="clear"/>
            <w:vAlign w:val="center"/>
          </w:tcPr>
          <w:p w14:paraId="556E2A70">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240" w:lineRule="auto"/>
              <w:ind w:left="0" w:leftChars="0" w:right="0" w:rightChars="0"/>
              <w:jc w:val="center"/>
              <w:textAlignment w:val="auto"/>
              <w:rPr>
                <w:rFonts w:hint="default" w:ascii="Tahoma" w:hAnsi="Tahoma" w:eastAsia="Tahoma" w:cs="Tahoma"/>
                <w:color w:val="auto"/>
                <w:sz w:val="22"/>
                <w:szCs w:val="22"/>
                <w:lang w:val="en-US" w:eastAsia="en-US" w:bidi="ar-SA"/>
              </w:rPr>
            </w:pPr>
            <w:r>
              <w:rPr>
                <w:rFonts w:hint="default" w:ascii="Tahoma" w:hAnsi="Tahoma" w:eastAsia="Tahoma" w:cs="Tahoma"/>
                <w:color w:val="auto"/>
                <w:sz w:val="22"/>
                <w:szCs w:val="22"/>
              </w:rPr>
              <w:t>LP K</w:t>
            </w:r>
            <w:r>
              <w:rPr>
                <w:rFonts w:hint="default" w:ascii="Tahoma" w:hAnsi="Tahoma" w:eastAsia="Tahoma" w:cs="Tahoma"/>
                <w:color w:val="auto"/>
                <w:sz w:val="22"/>
                <w:szCs w:val="22"/>
                <w:lang w:val="en-US"/>
              </w:rPr>
              <w:t>e</w:t>
            </w:r>
            <w:r>
              <w:rPr>
                <w:rFonts w:hint="default" w:ascii="Tahoma" w:hAnsi="Tahoma" w:eastAsia="Tahoma" w:cs="Tahoma"/>
                <w:color w:val="auto"/>
                <w:sz w:val="22"/>
                <w:szCs w:val="22"/>
              </w:rPr>
              <w:t>-76 B</w:t>
            </w:r>
            <w:r>
              <w:rPr>
                <w:rFonts w:hint="default" w:ascii="Tahoma" w:hAnsi="Tahoma" w:eastAsia="Tahoma" w:cs="Tahoma"/>
                <w:color w:val="auto"/>
                <w:sz w:val="22"/>
                <w:szCs w:val="22"/>
                <w:lang w:val="en-US"/>
              </w:rPr>
              <w:t>il.</w:t>
            </w:r>
            <w:r>
              <w:rPr>
                <w:rFonts w:hint="default" w:ascii="Tahoma" w:hAnsi="Tahoma" w:eastAsia="Tahoma" w:cs="Tahoma"/>
                <w:color w:val="auto"/>
                <w:sz w:val="22"/>
                <w:szCs w:val="22"/>
              </w:rPr>
              <w:t xml:space="preserve"> 3/2026</w:t>
            </w:r>
          </w:p>
        </w:tc>
        <w:tc>
          <w:tcPr>
            <w:tcW w:w="3180" w:type="dxa"/>
            <w:vAlign w:val="center"/>
          </w:tcPr>
          <w:p w14:paraId="570D4B2E">
            <w:pPr>
              <w:pStyle w:val="21"/>
              <w:numPr>
                <w:numId w:val="0"/>
              </w:numPr>
              <w:spacing w:after="0" w:line="240" w:lineRule="auto"/>
              <w:jc w:val="center"/>
              <w:rPr>
                <w:rFonts w:hint="default" w:ascii="Tahoma" w:hAnsi="Tahoma" w:eastAsia="Tahoma" w:cs="Tahoma"/>
                <w:color w:val="auto"/>
                <w:sz w:val="22"/>
                <w:szCs w:val="22"/>
                <w:vertAlign w:val="baseline"/>
                <w:lang w:val="en-US"/>
              </w:rPr>
            </w:pPr>
          </w:p>
        </w:tc>
      </w:tr>
      <w:tr w14:paraId="65EA23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jc w:val="right"/>
        </w:trPr>
        <w:tc>
          <w:tcPr>
            <w:tcW w:w="612" w:type="dxa"/>
            <w:vAlign w:val="center"/>
          </w:tcPr>
          <w:p w14:paraId="612E81A3">
            <w:pPr>
              <w:pStyle w:val="21"/>
              <w:numPr>
                <w:numId w:val="0"/>
              </w:numPr>
              <w:spacing w:after="0" w:line="240" w:lineRule="auto"/>
              <w:jc w:val="center"/>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4</w:t>
            </w:r>
          </w:p>
        </w:tc>
        <w:tc>
          <w:tcPr>
            <w:tcW w:w="1416" w:type="dxa"/>
            <w:vAlign w:val="center"/>
          </w:tcPr>
          <w:p w14:paraId="3FFE1D29">
            <w:pPr>
              <w:pStyle w:val="21"/>
              <w:numPr>
                <w:numId w:val="0"/>
              </w:numPr>
              <w:spacing w:after="0" w:line="240" w:lineRule="auto"/>
              <w:jc w:val="center"/>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17/3/2026</w:t>
            </w:r>
          </w:p>
        </w:tc>
        <w:tc>
          <w:tcPr>
            <w:tcW w:w="2232" w:type="dxa"/>
            <w:shd w:val="clear"/>
            <w:vAlign w:val="center"/>
          </w:tcPr>
          <w:p w14:paraId="69BF6AE8">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240" w:lineRule="auto"/>
              <w:ind w:left="0" w:leftChars="0" w:right="0" w:rightChars="0"/>
              <w:jc w:val="center"/>
              <w:textAlignment w:val="auto"/>
              <w:rPr>
                <w:rFonts w:hint="default" w:ascii="Tahoma" w:hAnsi="Tahoma" w:eastAsia="Tahoma" w:cs="Tahoma"/>
                <w:color w:val="auto"/>
                <w:sz w:val="22"/>
                <w:szCs w:val="22"/>
                <w:lang w:val="en-US" w:eastAsia="en-US" w:bidi="ar-SA"/>
              </w:rPr>
            </w:pPr>
            <w:r>
              <w:rPr>
                <w:rFonts w:hint="default" w:ascii="Tahoma" w:hAnsi="Tahoma" w:eastAsia="Tahoma" w:cs="Tahoma"/>
                <w:color w:val="auto"/>
                <w:sz w:val="22"/>
                <w:szCs w:val="22"/>
              </w:rPr>
              <w:t>LP K</w:t>
            </w:r>
            <w:r>
              <w:rPr>
                <w:rFonts w:hint="default" w:ascii="Tahoma" w:hAnsi="Tahoma" w:eastAsia="Tahoma" w:cs="Tahoma"/>
                <w:color w:val="auto"/>
                <w:sz w:val="22"/>
                <w:szCs w:val="22"/>
                <w:lang w:val="en-US"/>
              </w:rPr>
              <w:t>e</w:t>
            </w:r>
            <w:r>
              <w:rPr>
                <w:rFonts w:hint="default" w:ascii="Tahoma" w:hAnsi="Tahoma" w:eastAsia="Tahoma" w:cs="Tahoma"/>
                <w:color w:val="auto"/>
                <w:sz w:val="22"/>
                <w:szCs w:val="22"/>
              </w:rPr>
              <w:t>-77 B</w:t>
            </w:r>
            <w:r>
              <w:rPr>
                <w:rFonts w:hint="default" w:ascii="Tahoma" w:hAnsi="Tahoma" w:eastAsia="Tahoma" w:cs="Tahoma"/>
                <w:color w:val="auto"/>
                <w:sz w:val="22"/>
                <w:szCs w:val="22"/>
                <w:lang w:val="en-US"/>
              </w:rPr>
              <w:t>il.</w:t>
            </w:r>
            <w:r>
              <w:rPr>
                <w:rFonts w:hint="default" w:ascii="Tahoma" w:hAnsi="Tahoma" w:eastAsia="Tahoma" w:cs="Tahoma"/>
                <w:color w:val="auto"/>
                <w:sz w:val="22"/>
                <w:szCs w:val="22"/>
              </w:rPr>
              <w:t xml:space="preserve"> 4/2026</w:t>
            </w:r>
          </w:p>
        </w:tc>
        <w:tc>
          <w:tcPr>
            <w:tcW w:w="3180" w:type="dxa"/>
            <w:vAlign w:val="center"/>
          </w:tcPr>
          <w:p w14:paraId="4B006E87">
            <w:pPr>
              <w:pStyle w:val="21"/>
              <w:numPr>
                <w:numId w:val="0"/>
              </w:numPr>
              <w:spacing w:after="0" w:line="240" w:lineRule="auto"/>
              <w:jc w:val="center"/>
              <w:rPr>
                <w:rFonts w:hint="default" w:ascii="Tahoma" w:hAnsi="Tahoma" w:eastAsia="Tahoma" w:cs="Tahoma"/>
                <w:color w:val="auto"/>
                <w:sz w:val="22"/>
                <w:szCs w:val="22"/>
                <w:vertAlign w:val="baseline"/>
                <w:lang w:val="en-US"/>
              </w:rPr>
            </w:pPr>
          </w:p>
        </w:tc>
      </w:tr>
    </w:tbl>
    <w:p w14:paraId="03C6FF9F">
      <w:pPr>
        <w:pStyle w:val="21"/>
        <w:numPr>
          <w:numId w:val="0"/>
        </w:numPr>
        <w:spacing w:after="0" w:line="240" w:lineRule="auto"/>
        <w:ind w:leftChars="900"/>
        <w:jc w:val="both"/>
        <w:rPr>
          <w:rFonts w:hint="default" w:ascii="Tahoma" w:hAnsi="Tahoma" w:eastAsia="Tahoma" w:cs="Tahoma"/>
          <w:color w:val="auto"/>
          <w:sz w:val="22"/>
          <w:szCs w:val="22"/>
          <w:lang w:val="ms-MY"/>
        </w:rPr>
      </w:pPr>
    </w:p>
    <w:p w14:paraId="408D78B7">
      <w:pPr>
        <w:pStyle w:val="21"/>
        <w:numPr>
          <w:ilvl w:val="0"/>
          <w:numId w:val="66"/>
        </w:numPr>
        <w:spacing w:after="0" w:line="240" w:lineRule="auto"/>
        <w:ind w:left="3300" w:leftChars="1200" w:hanging="660" w:hangingChars="300"/>
        <w:jc w:val="both"/>
        <w:rPr>
          <w:rFonts w:ascii="Tahoma" w:hAnsi="Tahoma" w:eastAsia="Tahoma" w:cs="Tahoma"/>
          <w:bCs/>
          <w:color w:val="auto"/>
          <w:lang w:val="ms-MY"/>
        </w:rPr>
      </w:pPr>
      <w:r>
        <w:rPr>
          <w:rFonts w:hint="default" w:ascii="Tahoma" w:hAnsi="Tahoma" w:eastAsia="Tahoma" w:cs="Tahoma"/>
          <w:color w:val="auto"/>
          <w:sz w:val="22"/>
          <w:szCs w:val="22"/>
          <w:lang w:val="en-US"/>
        </w:rPr>
        <w:t>s</w:t>
      </w:r>
      <w:r>
        <w:rPr>
          <w:rFonts w:hint="default" w:ascii="Tahoma" w:hAnsi="Tahoma" w:eastAsia="Tahoma" w:cs="Tahoma"/>
          <w:color w:val="auto"/>
          <w:sz w:val="22"/>
          <w:szCs w:val="22"/>
        </w:rPr>
        <w:t>ebanyak 28 kertas telah dibawa ke mesyuarat LP sepanjang tempoh tersebut dan ringkasan keputusan adalah seperti berikut</w:t>
      </w:r>
      <w:r>
        <w:rPr>
          <w:rFonts w:hint="default" w:ascii="Tahoma" w:hAnsi="Tahoma" w:eastAsia="Tahoma" w:cs="Tahoma"/>
          <w:color w:val="auto"/>
          <w:sz w:val="22"/>
          <w:szCs w:val="22"/>
          <w:lang w:val="en-US"/>
        </w:rPr>
        <w:t>:-</w:t>
      </w:r>
    </w:p>
    <w:p w14:paraId="136FE1C0">
      <w:pPr>
        <w:pStyle w:val="21"/>
        <w:numPr>
          <w:numId w:val="0"/>
        </w:numPr>
        <w:spacing w:after="0" w:line="240" w:lineRule="auto"/>
        <w:ind w:leftChars="900"/>
        <w:jc w:val="both"/>
        <w:rPr>
          <w:rFonts w:hint="default" w:ascii="Tahoma" w:hAnsi="Tahoma" w:eastAsia="Tahoma" w:cs="Tahoma"/>
          <w:color w:val="auto"/>
          <w:sz w:val="22"/>
          <w:szCs w:val="22"/>
          <w:lang w:val="en-US"/>
        </w:rPr>
      </w:pPr>
    </w:p>
    <w:tbl>
      <w:tblPr>
        <w:tblStyle w:val="19"/>
        <w:tblW w:w="0" w:type="auto"/>
        <w:tblInd w:w="115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2052"/>
        <w:gridCol w:w="1404"/>
        <w:gridCol w:w="1512"/>
        <w:gridCol w:w="1416"/>
        <w:gridCol w:w="1200"/>
        <w:gridCol w:w="834"/>
      </w:tblGrid>
      <w:tr w14:paraId="6B78F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052" w:type="dxa"/>
            <w:vAlign w:val="center"/>
          </w:tcPr>
          <w:p w14:paraId="2F651DA9">
            <w:pPr>
              <w:pStyle w:val="21"/>
              <w:numPr>
                <w:numId w:val="0"/>
              </w:numPr>
              <w:spacing w:after="0" w:line="240" w:lineRule="auto"/>
              <w:jc w:val="center"/>
              <w:rPr>
                <w:rFonts w:hint="default" w:ascii="Tahoma" w:hAnsi="Tahoma" w:eastAsia="Tahoma" w:cs="Tahoma"/>
                <w:b/>
                <w:bCs/>
                <w:color w:val="auto"/>
                <w:sz w:val="22"/>
                <w:szCs w:val="22"/>
                <w:vertAlign w:val="baseline"/>
                <w:lang w:val="en-US"/>
              </w:rPr>
            </w:pPr>
            <w:r>
              <w:rPr>
                <w:rFonts w:hint="default" w:ascii="Tahoma" w:hAnsi="Tahoma" w:eastAsia="Tahoma" w:cs="Tahoma"/>
                <w:b/>
                <w:bCs/>
                <w:color w:val="auto"/>
                <w:sz w:val="22"/>
                <w:szCs w:val="22"/>
                <w:vertAlign w:val="baseline"/>
                <w:lang w:val="en-US"/>
              </w:rPr>
              <w:t>Keterangan</w:t>
            </w:r>
          </w:p>
        </w:tc>
        <w:tc>
          <w:tcPr>
            <w:tcW w:w="1404" w:type="dxa"/>
            <w:vAlign w:val="center"/>
          </w:tcPr>
          <w:p w14:paraId="6C4BB5EF">
            <w:pPr>
              <w:pStyle w:val="21"/>
              <w:numPr>
                <w:numId w:val="0"/>
              </w:numPr>
              <w:spacing w:after="0" w:line="240" w:lineRule="auto"/>
              <w:jc w:val="center"/>
              <w:rPr>
                <w:rFonts w:hint="default" w:ascii="Tahoma" w:hAnsi="Tahoma" w:eastAsia="Tahoma" w:cs="Tahoma"/>
                <w:b/>
                <w:bCs/>
                <w:color w:val="auto"/>
                <w:sz w:val="22"/>
                <w:szCs w:val="22"/>
                <w:vertAlign w:val="baseline"/>
                <w:lang w:val="en-US"/>
              </w:rPr>
            </w:pPr>
            <w:r>
              <w:rPr>
                <w:rFonts w:hint="default" w:ascii="Tahoma" w:hAnsi="Tahoma" w:eastAsia="Tahoma" w:cs="Tahoma"/>
                <w:b/>
                <w:bCs/>
                <w:color w:val="auto"/>
                <w:sz w:val="22"/>
                <w:szCs w:val="22"/>
                <w:vertAlign w:val="baseline"/>
                <w:lang w:val="en-US"/>
              </w:rPr>
              <w:t>Kelulusan</w:t>
            </w:r>
          </w:p>
        </w:tc>
        <w:tc>
          <w:tcPr>
            <w:tcW w:w="1512" w:type="dxa"/>
            <w:vAlign w:val="center"/>
          </w:tcPr>
          <w:p w14:paraId="33F86EE2">
            <w:pPr>
              <w:pStyle w:val="21"/>
              <w:numPr>
                <w:numId w:val="0"/>
              </w:numPr>
              <w:spacing w:after="0" w:line="240" w:lineRule="auto"/>
              <w:jc w:val="center"/>
              <w:rPr>
                <w:rFonts w:hint="default" w:ascii="Tahoma" w:hAnsi="Tahoma" w:eastAsia="Tahoma" w:cs="Tahoma"/>
                <w:b/>
                <w:bCs/>
                <w:color w:val="auto"/>
                <w:sz w:val="22"/>
                <w:szCs w:val="22"/>
                <w:vertAlign w:val="baseline"/>
                <w:lang w:val="en-US"/>
              </w:rPr>
            </w:pPr>
            <w:r>
              <w:rPr>
                <w:rFonts w:hint="default" w:ascii="Tahoma" w:hAnsi="Tahoma" w:eastAsia="Tahoma" w:cs="Tahoma"/>
                <w:b/>
                <w:bCs/>
                <w:color w:val="auto"/>
                <w:sz w:val="22"/>
                <w:szCs w:val="22"/>
                <w:vertAlign w:val="baseline"/>
                <w:lang w:val="en-US"/>
              </w:rPr>
              <w:t>Tidak Meluluskan</w:t>
            </w:r>
          </w:p>
        </w:tc>
        <w:tc>
          <w:tcPr>
            <w:tcW w:w="1416" w:type="dxa"/>
            <w:vAlign w:val="center"/>
          </w:tcPr>
          <w:p w14:paraId="14C3B339">
            <w:pPr>
              <w:pStyle w:val="21"/>
              <w:numPr>
                <w:numId w:val="0"/>
              </w:numPr>
              <w:spacing w:after="0" w:line="240" w:lineRule="auto"/>
              <w:jc w:val="center"/>
              <w:rPr>
                <w:rFonts w:hint="default" w:ascii="Tahoma" w:hAnsi="Tahoma" w:eastAsia="Tahoma" w:cs="Tahoma"/>
                <w:b/>
                <w:bCs/>
                <w:color w:val="auto"/>
                <w:sz w:val="22"/>
                <w:szCs w:val="22"/>
                <w:vertAlign w:val="baseline"/>
                <w:lang w:val="en-US"/>
              </w:rPr>
            </w:pPr>
            <w:r>
              <w:rPr>
                <w:rFonts w:hint="default" w:ascii="Tahoma" w:hAnsi="Tahoma" w:eastAsia="Tahoma" w:cs="Tahoma"/>
                <w:b/>
                <w:bCs/>
                <w:color w:val="auto"/>
                <w:sz w:val="22"/>
                <w:szCs w:val="22"/>
                <w:vertAlign w:val="baseline"/>
                <w:lang w:val="en-US"/>
              </w:rPr>
              <w:t>Makluman</w:t>
            </w:r>
          </w:p>
        </w:tc>
        <w:tc>
          <w:tcPr>
            <w:tcW w:w="1200" w:type="dxa"/>
            <w:vAlign w:val="center"/>
          </w:tcPr>
          <w:p w14:paraId="664ECD51">
            <w:pPr>
              <w:pStyle w:val="21"/>
              <w:numPr>
                <w:numId w:val="0"/>
              </w:numPr>
              <w:spacing w:after="0" w:line="240" w:lineRule="auto"/>
              <w:jc w:val="center"/>
              <w:rPr>
                <w:rFonts w:hint="default" w:ascii="Tahoma" w:hAnsi="Tahoma" w:eastAsia="Tahoma" w:cs="Tahoma"/>
                <w:b/>
                <w:bCs/>
                <w:color w:val="auto"/>
                <w:sz w:val="22"/>
                <w:szCs w:val="22"/>
                <w:vertAlign w:val="baseline"/>
                <w:lang w:val="en-US"/>
              </w:rPr>
            </w:pPr>
            <w:r>
              <w:rPr>
                <w:rFonts w:hint="default" w:ascii="Tahoma" w:hAnsi="Tahoma" w:eastAsia="Tahoma" w:cs="Tahoma"/>
                <w:b/>
                <w:bCs/>
                <w:color w:val="auto"/>
                <w:sz w:val="22"/>
                <w:szCs w:val="22"/>
                <w:vertAlign w:val="baseline"/>
                <w:lang w:val="en-US"/>
              </w:rPr>
              <w:t>Tangguh</w:t>
            </w:r>
          </w:p>
        </w:tc>
        <w:tc>
          <w:tcPr>
            <w:tcW w:w="834" w:type="dxa"/>
            <w:vAlign w:val="center"/>
          </w:tcPr>
          <w:p w14:paraId="1E03A1F3">
            <w:pPr>
              <w:pStyle w:val="21"/>
              <w:numPr>
                <w:numId w:val="0"/>
              </w:numPr>
              <w:spacing w:after="0" w:line="240" w:lineRule="auto"/>
              <w:jc w:val="center"/>
              <w:rPr>
                <w:rFonts w:hint="default" w:ascii="Tahoma" w:hAnsi="Tahoma" w:eastAsia="Tahoma" w:cs="Tahoma"/>
                <w:b/>
                <w:bCs/>
                <w:color w:val="auto"/>
                <w:sz w:val="22"/>
                <w:szCs w:val="22"/>
                <w:vertAlign w:val="baseline"/>
                <w:lang w:val="en-US"/>
              </w:rPr>
            </w:pPr>
            <w:r>
              <w:rPr>
                <w:rFonts w:hint="default" w:ascii="Tahoma" w:hAnsi="Tahoma" w:eastAsia="Tahoma" w:cs="Tahoma"/>
                <w:b/>
                <w:bCs/>
                <w:color w:val="auto"/>
                <w:sz w:val="22"/>
                <w:szCs w:val="22"/>
                <w:vertAlign w:val="baseline"/>
                <w:lang w:val="en-US"/>
              </w:rPr>
              <w:t>Batal</w:t>
            </w:r>
          </w:p>
        </w:tc>
      </w:tr>
      <w:tr w14:paraId="0571E6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052" w:type="dxa"/>
            <w:vAlign w:val="center"/>
          </w:tcPr>
          <w:p w14:paraId="17818D84">
            <w:pPr>
              <w:pStyle w:val="21"/>
              <w:numPr>
                <w:numId w:val="0"/>
              </w:numPr>
              <w:spacing w:after="0" w:line="240" w:lineRule="auto"/>
              <w:jc w:val="center"/>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Keputusan kertas yang dibawa</w:t>
            </w:r>
          </w:p>
        </w:tc>
        <w:tc>
          <w:tcPr>
            <w:tcW w:w="1404" w:type="dxa"/>
            <w:vAlign w:val="center"/>
          </w:tcPr>
          <w:p w14:paraId="067854EA">
            <w:pPr>
              <w:pStyle w:val="21"/>
              <w:numPr>
                <w:numId w:val="0"/>
              </w:numPr>
              <w:spacing w:after="0" w:line="240" w:lineRule="auto"/>
              <w:jc w:val="center"/>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21</w:t>
            </w:r>
          </w:p>
        </w:tc>
        <w:tc>
          <w:tcPr>
            <w:tcW w:w="1512" w:type="dxa"/>
            <w:vAlign w:val="center"/>
          </w:tcPr>
          <w:p w14:paraId="5739E8CF">
            <w:pPr>
              <w:pStyle w:val="21"/>
              <w:numPr>
                <w:numId w:val="0"/>
              </w:numPr>
              <w:spacing w:after="0" w:line="240" w:lineRule="auto"/>
              <w:jc w:val="center"/>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w:t>
            </w:r>
          </w:p>
        </w:tc>
        <w:tc>
          <w:tcPr>
            <w:tcW w:w="1416" w:type="dxa"/>
            <w:vAlign w:val="center"/>
          </w:tcPr>
          <w:p w14:paraId="3AF802FB">
            <w:pPr>
              <w:pStyle w:val="21"/>
              <w:numPr>
                <w:numId w:val="0"/>
              </w:numPr>
              <w:spacing w:after="0" w:line="240" w:lineRule="auto"/>
              <w:jc w:val="center"/>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5</w:t>
            </w:r>
          </w:p>
        </w:tc>
        <w:tc>
          <w:tcPr>
            <w:tcW w:w="1200" w:type="dxa"/>
            <w:vAlign w:val="center"/>
          </w:tcPr>
          <w:p w14:paraId="46E092D5">
            <w:pPr>
              <w:pStyle w:val="21"/>
              <w:numPr>
                <w:numId w:val="0"/>
              </w:numPr>
              <w:spacing w:after="0" w:line="240" w:lineRule="auto"/>
              <w:jc w:val="center"/>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1</w:t>
            </w:r>
          </w:p>
        </w:tc>
        <w:tc>
          <w:tcPr>
            <w:tcW w:w="834" w:type="dxa"/>
            <w:vAlign w:val="center"/>
          </w:tcPr>
          <w:p w14:paraId="66F9DE85">
            <w:pPr>
              <w:pStyle w:val="21"/>
              <w:numPr>
                <w:numId w:val="0"/>
              </w:numPr>
              <w:spacing w:after="0" w:line="240" w:lineRule="auto"/>
              <w:jc w:val="center"/>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1</w:t>
            </w:r>
          </w:p>
        </w:tc>
      </w:tr>
    </w:tbl>
    <w:p w14:paraId="1F416275">
      <w:pPr>
        <w:pStyle w:val="21"/>
        <w:numPr>
          <w:numId w:val="0"/>
        </w:numPr>
        <w:spacing w:after="0" w:line="240" w:lineRule="auto"/>
        <w:ind w:leftChars="900"/>
        <w:jc w:val="both"/>
        <w:rPr>
          <w:rFonts w:hint="default" w:ascii="Tahoma" w:hAnsi="Tahoma" w:eastAsia="Tahoma" w:cs="Tahoma"/>
          <w:color w:val="auto"/>
          <w:sz w:val="22"/>
          <w:szCs w:val="22"/>
          <w:lang w:val="ms-MY"/>
        </w:rPr>
      </w:pPr>
    </w:p>
    <w:p w14:paraId="06A13E0E">
      <w:pPr>
        <w:pStyle w:val="21"/>
        <w:numPr>
          <w:ilvl w:val="0"/>
          <w:numId w:val="66"/>
        </w:numPr>
        <w:spacing w:after="0" w:line="240" w:lineRule="auto"/>
        <w:ind w:left="3300" w:leftChars="1200" w:hanging="660" w:hangingChars="300"/>
        <w:jc w:val="both"/>
        <w:rPr>
          <w:rFonts w:ascii="Tahoma" w:hAnsi="Tahoma" w:eastAsia="Tahoma" w:cs="Tahoma"/>
          <w:bCs/>
          <w:color w:val="auto"/>
          <w:lang w:val="ms-MY"/>
        </w:rPr>
      </w:pPr>
      <w:r>
        <w:rPr>
          <w:rFonts w:hint="default" w:ascii="Tahoma" w:hAnsi="Tahoma" w:eastAsia="Tahoma" w:cs="Tahoma"/>
          <w:color w:val="auto"/>
          <w:sz w:val="22"/>
          <w:szCs w:val="22"/>
          <w:lang w:val="en-US"/>
        </w:rPr>
        <w:t>a</w:t>
      </w:r>
      <w:r>
        <w:rPr>
          <w:rFonts w:hint="default" w:ascii="Tahoma" w:hAnsi="Tahoma" w:eastAsia="Tahoma" w:cs="Tahoma"/>
          <w:color w:val="auto"/>
          <w:sz w:val="22"/>
          <w:szCs w:val="22"/>
        </w:rPr>
        <w:t>ntara agenda-agenda yang dibincangkan adalah seperti berikut:-</w:t>
      </w:r>
    </w:p>
    <w:p w14:paraId="0DAC9896">
      <w:pPr>
        <w:pStyle w:val="21"/>
        <w:numPr>
          <w:numId w:val="0"/>
        </w:numPr>
        <w:spacing w:after="0" w:line="240" w:lineRule="auto"/>
        <w:ind w:leftChars="900"/>
        <w:jc w:val="both"/>
        <w:rPr>
          <w:rFonts w:hint="default" w:ascii="Tahoma" w:hAnsi="Tahoma" w:eastAsia="Tahoma" w:cs="Tahoma"/>
          <w:color w:val="auto"/>
          <w:sz w:val="22"/>
          <w:szCs w:val="22"/>
        </w:rPr>
      </w:pPr>
    </w:p>
    <w:tbl>
      <w:tblPr>
        <w:tblStyle w:val="19"/>
        <w:tblW w:w="0" w:type="auto"/>
        <w:jc w:val="righ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
        <w:gridCol w:w="3792"/>
        <w:gridCol w:w="1644"/>
        <w:gridCol w:w="1927"/>
      </w:tblGrid>
      <w:tr w14:paraId="0FD54C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right"/>
        </w:trPr>
        <w:tc>
          <w:tcPr>
            <w:tcW w:w="852" w:type="dxa"/>
            <w:shd w:val="clear" w:color="auto" w:fill="FBE5D6" w:themeFill="accent2" w:themeFillTint="32"/>
            <w:vAlign w:val="center"/>
          </w:tcPr>
          <w:p w14:paraId="1CE92A91">
            <w:pPr>
              <w:pStyle w:val="21"/>
              <w:keepNext w:val="0"/>
              <w:keepLines w:val="0"/>
              <w:pageBreakBefore w:val="0"/>
              <w:numPr>
                <w:ilvl w:val="0"/>
                <w:numId w:val="0"/>
              </w:numPr>
              <w:kinsoku/>
              <w:wordWrap/>
              <w:overflowPunct/>
              <w:topLinePunct w:val="0"/>
              <w:autoSpaceDE/>
              <w:autoSpaceDN/>
              <w:bidi w:val="0"/>
              <w:adjustRightInd/>
              <w:snapToGrid/>
              <w:spacing w:after="0" w:line="240" w:lineRule="auto"/>
              <w:ind w:right="0" w:rightChars="0"/>
              <w:jc w:val="center"/>
              <w:textAlignment w:val="auto"/>
              <w:rPr>
                <w:rFonts w:hint="default" w:ascii="Tahoma" w:hAnsi="Tahoma" w:eastAsia="Tahoma" w:cs="Tahoma"/>
                <w:b/>
                <w:bCs/>
                <w:color w:val="auto"/>
                <w:sz w:val="22"/>
                <w:szCs w:val="22"/>
                <w:vertAlign w:val="baseline"/>
                <w:lang w:val="en-US"/>
              </w:rPr>
            </w:pPr>
            <w:r>
              <w:rPr>
                <w:rFonts w:hint="default" w:ascii="Tahoma" w:hAnsi="Tahoma" w:eastAsia="Tahoma" w:cs="Tahoma"/>
                <w:b/>
                <w:bCs/>
                <w:color w:val="auto"/>
                <w:sz w:val="22"/>
                <w:szCs w:val="22"/>
                <w:vertAlign w:val="baseline"/>
                <w:lang w:val="en-US"/>
              </w:rPr>
              <w:t>Bil</w:t>
            </w:r>
          </w:p>
        </w:tc>
        <w:tc>
          <w:tcPr>
            <w:tcW w:w="3792" w:type="dxa"/>
            <w:shd w:val="clear" w:color="auto" w:fill="FBE5D6" w:themeFill="accent2" w:themeFillTint="32"/>
            <w:vAlign w:val="center"/>
          </w:tcPr>
          <w:p w14:paraId="751109DD">
            <w:pPr>
              <w:pStyle w:val="21"/>
              <w:keepNext w:val="0"/>
              <w:keepLines w:val="0"/>
              <w:pageBreakBefore w:val="0"/>
              <w:numPr>
                <w:ilvl w:val="0"/>
                <w:numId w:val="0"/>
              </w:numPr>
              <w:kinsoku/>
              <w:wordWrap/>
              <w:overflowPunct/>
              <w:topLinePunct w:val="0"/>
              <w:autoSpaceDE/>
              <w:autoSpaceDN/>
              <w:bidi w:val="0"/>
              <w:adjustRightInd/>
              <w:snapToGrid/>
              <w:spacing w:after="0" w:line="240" w:lineRule="auto"/>
              <w:ind w:right="0" w:rightChars="0"/>
              <w:jc w:val="center"/>
              <w:textAlignment w:val="auto"/>
              <w:rPr>
                <w:rFonts w:hint="default" w:ascii="Tahoma" w:hAnsi="Tahoma" w:eastAsia="Tahoma" w:cs="Tahoma"/>
                <w:b/>
                <w:bCs/>
                <w:color w:val="auto"/>
                <w:sz w:val="22"/>
                <w:szCs w:val="22"/>
                <w:vertAlign w:val="baseline"/>
                <w:lang w:val="en-US"/>
              </w:rPr>
            </w:pPr>
            <w:r>
              <w:rPr>
                <w:rFonts w:hint="default" w:ascii="Tahoma" w:hAnsi="Tahoma" w:eastAsia="Tahoma" w:cs="Tahoma"/>
                <w:b/>
                <w:bCs/>
                <w:color w:val="auto"/>
                <w:sz w:val="22"/>
                <w:szCs w:val="22"/>
                <w:vertAlign w:val="baseline"/>
                <w:lang w:val="en-US"/>
              </w:rPr>
              <w:t>Agenda</w:t>
            </w:r>
          </w:p>
        </w:tc>
        <w:tc>
          <w:tcPr>
            <w:tcW w:w="1644" w:type="dxa"/>
            <w:shd w:val="clear" w:color="auto" w:fill="FBE5D6" w:themeFill="accent2" w:themeFillTint="32"/>
            <w:vAlign w:val="center"/>
          </w:tcPr>
          <w:p w14:paraId="581FE797">
            <w:pPr>
              <w:pStyle w:val="21"/>
              <w:keepNext w:val="0"/>
              <w:keepLines w:val="0"/>
              <w:pageBreakBefore w:val="0"/>
              <w:numPr>
                <w:ilvl w:val="0"/>
                <w:numId w:val="0"/>
              </w:numPr>
              <w:kinsoku/>
              <w:wordWrap/>
              <w:overflowPunct/>
              <w:topLinePunct w:val="0"/>
              <w:autoSpaceDE/>
              <w:autoSpaceDN/>
              <w:bidi w:val="0"/>
              <w:adjustRightInd/>
              <w:snapToGrid/>
              <w:spacing w:after="0" w:line="240" w:lineRule="auto"/>
              <w:ind w:right="0" w:rightChars="0"/>
              <w:jc w:val="center"/>
              <w:textAlignment w:val="auto"/>
              <w:rPr>
                <w:rFonts w:hint="default" w:ascii="Tahoma" w:hAnsi="Tahoma" w:eastAsia="Tahoma" w:cs="Tahoma"/>
                <w:b/>
                <w:bCs/>
                <w:color w:val="auto"/>
                <w:sz w:val="22"/>
                <w:szCs w:val="22"/>
                <w:vertAlign w:val="baseline"/>
                <w:lang w:val="en-US"/>
              </w:rPr>
            </w:pPr>
            <w:r>
              <w:rPr>
                <w:rFonts w:hint="default" w:ascii="Tahoma" w:hAnsi="Tahoma" w:eastAsia="Tahoma" w:cs="Tahoma"/>
                <w:b/>
                <w:bCs/>
                <w:color w:val="auto"/>
                <w:sz w:val="22"/>
                <w:szCs w:val="22"/>
                <w:vertAlign w:val="baseline"/>
                <w:lang w:val="en-US"/>
              </w:rPr>
              <w:t>Bilangan</w:t>
            </w:r>
          </w:p>
        </w:tc>
        <w:tc>
          <w:tcPr>
            <w:tcW w:w="1927" w:type="dxa"/>
            <w:shd w:val="clear" w:color="auto" w:fill="FBE5D6" w:themeFill="accent2" w:themeFillTint="32"/>
            <w:vAlign w:val="center"/>
          </w:tcPr>
          <w:p w14:paraId="260432FB">
            <w:pPr>
              <w:pStyle w:val="21"/>
              <w:keepNext w:val="0"/>
              <w:keepLines w:val="0"/>
              <w:pageBreakBefore w:val="0"/>
              <w:numPr>
                <w:ilvl w:val="0"/>
                <w:numId w:val="0"/>
              </w:numPr>
              <w:kinsoku/>
              <w:wordWrap/>
              <w:overflowPunct/>
              <w:topLinePunct w:val="0"/>
              <w:autoSpaceDE/>
              <w:autoSpaceDN/>
              <w:bidi w:val="0"/>
              <w:adjustRightInd/>
              <w:snapToGrid/>
              <w:spacing w:after="0" w:line="240" w:lineRule="auto"/>
              <w:ind w:right="0" w:rightChars="0"/>
              <w:jc w:val="center"/>
              <w:textAlignment w:val="auto"/>
              <w:rPr>
                <w:rFonts w:hint="default" w:ascii="Tahoma" w:hAnsi="Tahoma" w:eastAsia="Tahoma" w:cs="Tahoma"/>
                <w:b/>
                <w:bCs/>
                <w:color w:val="auto"/>
                <w:sz w:val="22"/>
                <w:szCs w:val="22"/>
                <w:vertAlign w:val="baseline"/>
                <w:lang w:val="en-US"/>
              </w:rPr>
            </w:pPr>
            <w:r>
              <w:rPr>
                <w:rFonts w:hint="default" w:ascii="Tahoma" w:hAnsi="Tahoma" w:eastAsia="Tahoma" w:cs="Tahoma"/>
                <w:b/>
                <w:bCs/>
                <w:color w:val="auto"/>
                <w:sz w:val="22"/>
                <w:szCs w:val="22"/>
                <w:vertAlign w:val="baseline"/>
                <w:lang w:val="en-US"/>
              </w:rPr>
              <w:t>Harga (RM)</w:t>
            </w:r>
          </w:p>
        </w:tc>
      </w:tr>
      <w:tr w14:paraId="6B515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jc w:val="right"/>
        </w:trPr>
        <w:tc>
          <w:tcPr>
            <w:tcW w:w="852" w:type="dxa"/>
            <w:vAlign w:val="center"/>
          </w:tcPr>
          <w:p w14:paraId="7735AB6F">
            <w:pPr>
              <w:pStyle w:val="21"/>
              <w:keepNext w:val="0"/>
              <w:keepLines w:val="0"/>
              <w:pageBreakBefore w:val="0"/>
              <w:numPr>
                <w:ilvl w:val="0"/>
                <w:numId w:val="0"/>
              </w:numPr>
              <w:kinsoku/>
              <w:wordWrap/>
              <w:overflowPunct/>
              <w:topLinePunct w:val="0"/>
              <w:autoSpaceDE/>
              <w:autoSpaceDN/>
              <w:bidi w:val="0"/>
              <w:adjustRightInd/>
              <w:snapToGrid/>
              <w:spacing w:after="0" w:line="240" w:lineRule="auto"/>
              <w:ind w:right="0" w:rightChars="0"/>
              <w:jc w:val="center"/>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1</w:t>
            </w:r>
          </w:p>
        </w:tc>
        <w:tc>
          <w:tcPr>
            <w:tcW w:w="3792" w:type="dxa"/>
            <w:vAlign w:val="center"/>
          </w:tcPr>
          <w:p w14:paraId="78BC01BF">
            <w:pPr>
              <w:pStyle w:val="21"/>
              <w:keepNext w:val="0"/>
              <w:keepLines w:val="0"/>
              <w:pageBreakBefore w:val="0"/>
              <w:numPr>
                <w:ilvl w:val="0"/>
                <w:numId w:val="0"/>
              </w:numPr>
              <w:kinsoku/>
              <w:wordWrap/>
              <w:overflowPunct/>
              <w:topLinePunct w:val="0"/>
              <w:autoSpaceDE/>
              <w:autoSpaceDN/>
              <w:bidi w:val="0"/>
              <w:adjustRightInd/>
              <w:snapToGrid/>
              <w:spacing w:after="0" w:line="240" w:lineRule="auto"/>
              <w:ind w:right="0" w:rightChars="0"/>
              <w:jc w:val="left"/>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Lantikan Baharu*</w:t>
            </w:r>
          </w:p>
        </w:tc>
        <w:tc>
          <w:tcPr>
            <w:tcW w:w="1644" w:type="dxa"/>
            <w:vAlign w:val="center"/>
          </w:tcPr>
          <w:p w14:paraId="0463589A">
            <w:pPr>
              <w:pStyle w:val="21"/>
              <w:keepNext w:val="0"/>
              <w:keepLines w:val="0"/>
              <w:pageBreakBefore w:val="0"/>
              <w:numPr>
                <w:ilvl w:val="0"/>
                <w:numId w:val="0"/>
              </w:numPr>
              <w:kinsoku/>
              <w:wordWrap/>
              <w:overflowPunct/>
              <w:topLinePunct w:val="0"/>
              <w:autoSpaceDE/>
              <w:autoSpaceDN/>
              <w:bidi w:val="0"/>
              <w:adjustRightInd/>
              <w:snapToGrid/>
              <w:spacing w:after="0" w:line="240" w:lineRule="auto"/>
              <w:ind w:right="0" w:rightChars="0"/>
              <w:jc w:val="center"/>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10</w:t>
            </w:r>
          </w:p>
        </w:tc>
        <w:tc>
          <w:tcPr>
            <w:tcW w:w="1927" w:type="dxa"/>
            <w:vAlign w:val="center"/>
          </w:tcPr>
          <w:p w14:paraId="774CB9D5">
            <w:pPr>
              <w:pStyle w:val="21"/>
              <w:keepNext w:val="0"/>
              <w:keepLines w:val="0"/>
              <w:pageBreakBefore w:val="0"/>
              <w:numPr>
                <w:ilvl w:val="0"/>
                <w:numId w:val="0"/>
              </w:numPr>
              <w:kinsoku/>
              <w:wordWrap/>
              <w:overflowPunct/>
              <w:topLinePunct w:val="0"/>
              <w:autoSpaceDE/>
              <w:autoSpaceDN/>
              <w:bidi w:val="0"/>
              <w:adjustRightInd/>
              <w:snapToGrid/>
              <w:spacing w:after="0" w:line="240" w:lineRule="auto"/>
              <w:ind w:right="0" w:rightChars="0"/>
              <w:jc w:val="center"/>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75,538,503.42</w:t>
            </w:r>
          </w:p>
        </w:tc>
      </w:tr>
      <w:tr w14:paraId="4B981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right"/>
        </w:trPr>
        <w:tc>
          <w:tcPr>
            <w:tcW w:w="852" w:type="dxa"/>
            <w:vAlign w:val="center"/>
          </w:tcPr>
          <w:p w14:paraId="6BF31622">
            <w:pPr>
              <w:pStyle w:val="21"/>
              <w:keepNext w:val="0"/>
              <w:keepLines w:val="0"/>
              <w:pageBreakBefore w:val="0"/>
              <w:numPr>
                <w:ilvl w:val="0"/>
                <w:numId w:val="0"/>
              </w:numPr>
              <w:kinsoku/>
              <w:wordWrap/>
              <w:overflowPunct/>
              <w:topLinePunct w:val="0"/>
              <w:autoSpaceDE/>
              <w:autoSpaceDN/>
              <w:bidi w:val="0"/>
              <w:adjustRightInd/>
              <w:snapToGrid/>
              <w:spacing w:after="0" w:line="240" w:lineRule="auto"/>
              <w:ind w:right="0" w:rightChars="0"/>
              <w:jc w:val="center"/>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2</w:t>
            </w:r>
          </w:p>
        </w:tc>
        <w:tc>
          <w:tcPr>
            <w:tcW w:w="3792" w:type="dxa"/>
            <w:vAlign w:val="center"/>
          </w:tcPr>
          <w:p w14:paraId="49681ED1">
            <w:pPr>
              <w:pStyle w:val="21"/>
              <w:keepNext w:val="0"/>
              <w:keepLines w:val="0"/>
              <w:pageBreakBefore w:val="0"/>
              <w:numPr>
                <w:ilvl w:val="0"/>
                <w:numId w:val="0"/>
              </w:numPr>
              <w:kinsoku/>
              <w:wordWrap/>
              <w:overflowPunct/>
              <w:topLinePunct w:val="0"/>
              <w:autoSpaceDE/>
              <w:autoSpaceDN/>
              <w:bidi w:val="0"/>
              <w:adjustRightInd/>
              <w:snapToGrid/>
              <w:spacing w:after="0" w:line="240" w:lineRule="auto"/>
              <w:ind w:right="0" w:rightChars="0"/>
              <w:jc w:val="left"/>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Lantikan Baharu Sebut Harga berdasarkan PK2.21</w:t>
            </w:r>
          </w:p>
        </w:tc>
        <w:tc>
          <w:tcPr>
            <w:tcW w:w="1644" w:type="dxa"/>
            <w:vAlign w:val="center"/>
          </w:tcPr>
          <w:p w14:paraId="5F4CFF7F">
            <w:pPr>
              <w:pStyle w:val="21"/>
              <w:keepNext w:val="0"/>
              <w:keepLines w:val="0"/>
              <w:pageBreakBefore w:val="0"/>
              <w:numPr>
                <w:ilvl w:val="0"/>
                <w:numId w:val="0"/>
              </w:numPr>
              <w:kinsoku/>
              <w:wordWrap/>
              <w:overflowPunct/>
              <w:topLinePunct w:val="0"/>
              <w:autoSpaceDE/>
              <w:autoSpaceDN/>
              <w:bidi w:val="0"/>
              <w:adjustRightInd/>
              <w:snapToGrid/>
              <w:spacing w:after="0" w:line="240" w:lineRule="auto"/>
              <w:ind w:right="0" w:rightChars="0"/>
              <w:jc w:val="center"/>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3</w:t>
            </w:r>
          </w:p>
        </w:tc>
        <w:tc>
          <w:tcPr>
            <w:tcW w:w="1927" w:type="dxa"/>
            <w:vAlign w:val="center"/>
          </w:tcPr>
          <w:p w14:paraId="3EE6C8B4">
            <w:pPr>
              <w:pStyle w:val="21"/>
              <w:keepNext w:val="0"/>
              <w:keepLines w:val="0"/>
              <w:pageBreakBefore w:val="0"/>
              <w:numPr>
                <w:ilvl w:val="0"/>
                <w:numId w:val="0"/>
              </w:numPr>
              <w:kinsoku/>
              <w:wordWrap/>
              <w:overflowPunct/>
              <w:topLinePunct w:val="0"/>
              <w:autoSpaceDE/>
              <w:autoSpaceDN/>
              <w:bidi w:val="0"/>
              <w:adjustRightInd/>
              <w:snapToGrid/>
              <w:spacing w:after="0" w:line="240" w:lineRule="auto"/>
              <w:ind w:right="0" w:rightChars="0"/>
              <w:jc w:val="center"/>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5,052,823.00</w:t>
            </w:r>
          </w:p>
        </w:tc>
      </w:tr>
      <w:tr w14:paraId="001E49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 w:hRule="atLeast"/>
          <w:jc w:val="right"/>
        </w:trPr>
        <w:tc>
          <w:tcPr>
            <w:tcW w:w="852" w:type="dxa"/>
            <w:vAlign w:val="center"/>
          </w:tcPr>
          <w:p w14:paraId="0888D90A">
            <w:pPr>
              <w:pStyle w:val="21"/>
              <w:keepNext w:val="0"/>
              <w:keepLines w:val="0"/>
              <w:pageBreakBefore w:val="0"/>
              <w:numPr>
                <w:ilvl w:val="0"/>
                <w:numId w:val="0"/>
              </w:numPr>
              <w:kinsoku/>
              <w:wordWrap/>
              <w:overflowPunct/>
              <w:topLinePunct w:val="0"/>
              <w:autoSpaceDE/>
              <w:autoSpaceDN/>
              <w:bidi w:val="0"/>
              <w:adjustRightInd/>
              <w:snapToGrid/>
              <w:spacing w:after="0" w:line="240" w:lineRule="auto"/>
              <w:ind w:right="0" w:rightChars="0"/>
              <w:jc w:val="center"/>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3</w:t>
            </w:r>
          </w:p>
        </w:tc>
        <w:tc>
          <w:tcPr>
            <w:tcW w:w="3792" w:type="dxa"/>
            <w:vAlign w:val="center"/>
          </w:tcPr>
          <w:p w14:paraId="128714FB">
            <w:pPr>
              <w:pStyle w:val="21"/>
              <w:keepNext w:val="0"/>
              <w:keepLines w:val="0"/>
              <w:pageBreakBefore w:val="0"/>
              <w:numPr>
                <w:ilvl w:val="0"/>
                <w:numId w:val="0"/>
              </w:numPr>
              <w:kinsoku/>
              <w:wordWrap/>
              <w:overflowPunct/>
              <w:topLinePunct w:val="0"/>
              <w:autoSpaceDE/>
              <w:autoSpaceDN/>
              <w:bidi w:val="0"/>
              <w:adjustRightInd/>
              <w:snapToGrid/>
              <w:spacing w:after="0" w:line="240" w:lineRule="auto"/>
              <w:ind w:right="0" w:rightChars="0"/>
              <w:jc w:val="left"/>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 xml:space="preserve">Rundingan Terus </w:t>
            </w:r>
          </w:p>
        </w:tc>
        <w:tc>
          <w:tcPr>
            <w:tcW w:w="1644" w:type="dxa"/>
            <w:vAlign w:val="center"/>
          </w:tcPr>
          <w:p w14:paraId="64220EFF">
            <w:pPr>
              <w:pStyle w:val="21"/>
              <w:keepNext w:val="0"/>
              <w:keepLines w:val="0"/>
              <w:pageBreakBefore w:val="0"/>
              <w:numPr>
                <w:ilvl w:val="0"/>
                <w:numId w:val="0"/>
              </w:numPr>
              <w:kinsoku/>
              <w:wordWrap/>
              <w:overflowPunct/>
              <w:topLinePunct w:val="0"/>
              <w:autoSpaceDE/>
              <w:autoSpaceDN/>
              <w:bidi w:val="0"/>
              <w:adjustRightInd/>
              <w:snapToGrid/>
              <w:spacing w:after="0" w:line="240" w:lineRule="auto"/>
              <w:ind w:right="0" w:rightChars="0"/>
              <w:jc w:val="center"/>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1</w:t>
            </w:r>
          </w:p>
        </w:tc>
        <w:tc>
          <w:tcPr>
            <w:tcW w:w="1927" w:type="dxa"/>
            <w:vAlign w:val="center"/>
          </w:tcPr>
          <w:p w14:paraId="3589F016">
            <w:pPr>
              <w:pStyle w:val="21"/>
              <w:keepNext w:val="0"/>
              <w:keepLines w:val="0"/>
              <w:pageBreakBefore w:val="0"/>
              <w:numPr>
                <w:ilvl w:val="0"/>
                <w:numId w:val="0"/>
              </w:numPr>
              <w:kinsoku/>
              <w:wordWrap/>
              <w:overflowPunct/>
              <w:topLinePunct w:val="0"/>
              <w:autoSpaceDE/>
              <w:autoSpaceDN/>
              <w:bidi w:val="0"/>
              <w:adjustRightInd/>
              <w:snapToGrid/>
              <w:spacing w:after="0" w:line="240" w:lineRule="auto"/>
              <w:ind w:right="0" w:rightChars="0"/>
              <w:jc w:val="center"/>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1,335,344.28</w:t>
            </w:r>
          </w:p>
        </w:tc>
      </w:tr>
      <w:tr w14:paraId="51237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 w:hRule="atLeast"/>
          <w:jc w:val="right"/>
        </w:trPr>
        <w:tc>
          <w:tcPr>
            <w:tcW w:w="852" w:type="dxa"/>
            <w:vAlign w:val="center"/>
          </w:tcPr>
          <w:p w14:paraId="6E1B455C">
            <w:pPr>
              <w:pStyle w:val="21"/>
              <w:keepNext w:val="0"/>
              <w:keepLines w:val="0"/>
              <w:pageBreakBefore w:val="0"/>
              <w:numPr>
                <w:ilvl w:val="0"/>
                <w:numId w:val="0"/>
              </w:numPr>
              <w:kinsoku/>
              <w:wordWrap/>
              <w:overflowPunct/>
              <w:topLinePunct w:val="0"/>
              <w:autoSpaceDE/>
              <w:autoSpaceDN/>
              <w:bidi w:val="0"/>
              <w:adjustRightInd/>
              <w:snapToGrid/>
              <w:spacing w:after="0" w:line="240" w:lineRule="auto"/>
              <w:ind w:right="0" w:rightChars="0"/>
              <w:jc w:val="center"/>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4</w:t>
            </w:r>
          </w:p>
        </w:tc>
        <w:tc>
          <w:tcPr>
            <w:tcW w:w="3792" w:type="dxa"/>
            <w:vAlign w:val="center"/>
          </w:tcPr>
          <w:p w14:paraId="77CFF725">
            <w:pPr>
              <w:pStyle w:val="21"/>
              <w:keepNext w:val="0"/>
              <w:keepLines w:val="0"/>
              <w:pageBreakBefore w:val="0"/>
              <w:numPr>
                <w:ilvl w:val="0"/>
                <w:numId w:val="0"/>
              </w:numPr>
              <w:kinsoku/>
              <w:wordWrap/>
              <w:overflowPunct/>
              <w:topLinePunct w:val="0"/>
              <w:autoSpaceDE/>
              <w:autoSpaceDN/>
              <w:bidi w:val="0"/>
              <w:adjustRightInd/>
              <w:snapToGrid/>
              <w:spacing w:after="0" w:line="240" w:lineRule="auto"/>
              <w:ind w:right="0" w:rightChars="0"/>
              <w:jc w:val="left"/>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 xml:space="preserve">Lanjutan Tempoh Kontrak </w:t>
            </w:r>
          </w:p>
        </w:tc>
        <w:tc>
          <w:tcPr>
            <w:tcW w:w="1644" w:type="dxa"/>
            <w:vAlign w:val="center"/>
          </w:tcPr>
          <w:p w14:paraId="576CA6FD">
            <w:pPr>
              <w:pStyle w:val="21"/>
              <w:keepNext w:val="0"/>
              <w:keepLines w:val="0"/>
              <w:pageBreakBefore w:val="0"/>
              <w:numPr>
                <w:ilvl w:val="0"/>
                <w:numId w:val="0"/>
              </w:numPr>
              <w:kinsoku/>
              <w:wordWrap/>
              <w:overflowPunct/>
              <w:topLinePunct w:val="0"/>
              <w:autoSpaceDE/>
              <w:autoSpaceDN/>
              <w:bidi w:val="0"/>
              <w:adjustRightInd/>
              <w:snapToGrid/>
              <w:spacing w:after="0" w:line="240" w:lineRule="auto"/>
              <w:ind w:right="0" w:rightChars="0"/>
              <w:jc w:val="center"/>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1</w:t>
            </w:r>
          </w:p>
        </w:tc>
        <w:tc>
          <w:tcPr>
            <w:tcW w:w="1927" w:type="dxa"/>
            <w:vAlign w:val="center"/>
          </w:tcPr>
          <w:p w14:paraId="7A4F0945">
            <w:pPr>
              <w:pStyle w:val="21"/>
              <w:keepNext w:val="0"/>
              <w:keepLines w:val="0"/>
              <w:pageBreakBefore w:val="0"/>
              <w:numPr>
                <w:ilvl w:val="0"/>
                <w:numId w:val="0"/>
              </w:numPr>
              <w:kinsoku/>
              <w:wordWrap/>
              <w:overflowPunct/>
              <w:topLinePunct w:val="0"/>
              <w:autoSpaceDE/>
              <w:autoSpaceDN/>
              <w:bidi w:val="0"/>
              <w:adjustRightInd/>
              <w:snapToGrid/>
              <w:spacing w:after="0" w:line="240" w:lineRule="auto"/>
              <w:ind w:right="0" w:rightChars="0"/>
              <w:jc w:val="center"/>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458,399.80</w:t>
            </w:r>
          </w:p>
        </w:tc>
      </w:tr>
      <w:tr w14:paraId="60112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right"/>
        </w:trPr>
        <w:tc>
          <w:tcPr>
            <w:tcW w:w="852" w:type="dxa"/>
            <w:vAlign w:val="center"/>
          </w:tcPr>
          <w:p w14:paraId="41AD007C">
            <w:pPr>
              <w:pStyle w:val="21"/>
              <w:keepNext w:val="0"/>
              <w:keepLines w:val="0"/>
              <w:pageBreakBefore w:val="0"/>
              <w:numPr>
                <w:ilvl w:val="0"/>
                <w:numId w:val="0"/>
              </w:numPr>
              <w:kinsoku/>
              <w:wordWrap/>
              <w:overflowPunct/>
              <w:topLinePunct w:val="0"/>
              <w:autoSpaceDE/>
              <w:autoSpaceDN/>
              <w:bidi w:val="0"/>
              <w:adjustRightInd/>
              <w:snapToGrid/>
              <w:spacing w:after="0" w:line="240" w:lineRule="auto"/>
              <w:ind w:right="0" w:rightChars="0"/>
              <w:jc w:val="center"/>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5</w:t>
            </w:r>
          </w:p>
        </w:tc>
        <w:tc>
          <w:tcPr>
            <w:tcW w:w="3792" w:type="dxa"/>
            <w:vAlign w:val="center"/>
          </w:tcPr>
          <w:p w14:paraId="31EE22E3">
            <w:pPr>
              <w:pStyle w:val="21"/>
              <w:keepNext w:val="0"/>
              <w:keepLines w:val="0"/>
              <w:pageBreakBefore w:val="0"/>
              <w:numPr>
                <w:ilvl w:val="0"/>
                <w:numId w:val="0"/>
              </w:numPr>
              <w:kinsoku/>
              <w:wordWrap/>
              <w:overflowPunct/>
              <w:topLinePunct w:val="0"/>
              <w:autoSpaceDE/>
              <w:autoSpaceDN/>
              <w:bidi w:val="0"/>
              <w:adjustRightInd/>
              <w:snapToGrid/>
              <w:spacing w:after="0" w:line="240" w:lineRule="auto"/>
              <w:ind w:right="0" w:rightChars="0"/>
              <w:jc w:val="left"/>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 xml:space="preserve">Lanjutan Tempoh Hantaran </w:t>
            </w:r>
          </w:p>
        </w:tc>
        <w:tc>
          <w:tcPr>
            <w:tcW w:w="1644" w:type="dxa"/>
            <w:vAlign w:val="center"/>
          </w:tcPr>
          <w:p w14:paraId="52B63562">
            <w:pPr>
              <w:pStyle w:val="21"/>
              <w:keepNext w:val="0"/>
              <w:keepLines w:val="0"/>
              <w:pageBreakBefore w:val="0"/>
              <w:numPr>
                <w:ilvl w:val="0"/>
                <w:numId w:val="0"/>
              </w:numPr>
              <w:kinsoku/>
              <w:wordWrap/>
              <w:overflowPunct/>
              <w:topLinePunct w:val="0"/>
              <w:autoSpaceDE/>
              <w:autoSpaceDN/>
              <w:bidi w:val="0"/>
              <w:adjustRightInd/>
              <w:snapToGrid/>
              <w:spacing w:after="0" w:line="240" w:lineRule="auto"/>
              <w:ind w:right="0" w:rightChars="0"/>
              <w:jc w:val="center"/>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4</w:t>
            </w:r>
          </w:p>
        </w:tc>
        <w:tc>
          <w:tcPr>
            <w:tcW w:w="1927" w:type="dxa"/>
            <w:vAlign w:val="center"/>
          </w:tcPr>
          <w:p w14:paraId="43FBF0FA">
            <w:pPr>
              <w:pStyle w:val="21"/>
              <w:keepNext w:val="0"/>
              <w:keepLines w:val="0"/>
              <w:pageBreakBefore w:val="0"/>
              <w:numPr>
                <w:ilvl w:val="0"/>
                <w:numId w:val="0"/>
              </w:numPr>
              <w:kinsoku/>
              <w:wordWrap/>
              <w:overflowPunct/>
              <w:topLinePunct w:val="0"/>
              <w:autoSpaceDE/>
              <w:autoSpaceDN/>
              <w:bidi w:val="0"/>
              <w:adjustRightInd/>
              <w:snapToGrid/>
              <w:spacing w:after="0" w:line="240" w:lineRule="auto"/>
              <w:ind w:right="0" w:rightChars="0"/>
              <w:jc w:val="center"/>
              <w:textAlignment w:val="auto"/>
              <w:rPr>
                <w:rFonts w:hint="default" w:ascii="Tahoma" w:hAnsi="Tahoma" w:eastAsia="Tahoma" w:cs="Tahoma"/>
                <w:color w:val="auto"/>
                <w:sz w:val="22"/>
                <w:szCs w:val="22"/>
                <w:vertAlign w:val="baseline"/>
                <w:lang w:val="en-US"/>
              </w:rPr>
            </w:pPr>
          </w:p>
        </w:tc>
      </w:tr>
      <w:tr w14:paraId="76EAC0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right"/>
        </w:trPr>
        <w:tc>
          <w:tcPr>
            <w:tcW w:w="852" w:type="dxa"/>
            <w:vAlign w:val="center"/>
          </w:tcPr>
          <w:p w14:paraId="2484798D">
            <w:pPr>
              <w:pStyle w:val="21"/>
              <w:keepNext w:val="0"/>
              <w:keepLines w:val="0"/>
              <w:pageBreakBefore w:val="0"/>
              <w:numPr>
                <w:ilvl w:val="0"/>
                <w:numId w:val="0"/>
              </w:numPr>
              <w:kinsoku/>
              <w:wordWrap/>
              <w:overflowPunct/>
              <w:topLinePunct w:val="0"/>
              <w:autoSpaceDE/>
              <w:autoSpaceDN/>
              <w:bidi w:val="0"/>
              <w:adjustRightInd/>
              <w:snapToGrid/>
              <w:spacing w:after="0" w:line="240" w:lineRule="auto"/>
              <w:ind w:right="0" w:rightChars="0"/>
              <w:jc w:val="center"/>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6</w:t>
            </w:r>
          </w:p>
        </w:tc>
        <w:tc>
          <w:tcPr>
            <w:tcW w:w="3792" w:type="dxa"/>
            <w:vAlign w:val="center"/>
          </w:tcPr>
          <w:p w14:paraId="07006A5C">
            <w:pPr>
              <w:pStyle w:val="21"/>
              <w:keepNext w:val="0"/>
              <w:keepLines w:val="0"/>
              <w:pageBreakBefore w:val="0"/>
              <w:numPr>
                <w:ilvl w:val="0"/>
                <w:numId w:val="0"/>
              </w:numPr>
              <w:kinsoku/>
              <w:wordWrap/>
              <w:overflowPunct/>
              <w:topLinePunct w:val="0"/>
              <w:autoSpaceDE/>
              <w:autoSpaceDN/>
              <w:bidi w:val="0"/>
              <w:adjustRightInd/>
              <w:snapToGrid/>
              <w:spacing w:after="0" w:line="240" w:lineRule="auto"/>
              <w:ind w:right="0" w:rightChars="0"/>
              <w:jc w:val="left"/>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Lanjutan Tempoh Masa (EOT)</w:t>
            </w:r>
          </w:p>
        </w:tc>
        <w:tc>
          <w:tcPr>
            <w:tcW w:w="1644" w:type="dxa"/>
            <w:vAlign w:val="center"/>
          </w:tcPr>
          <w:p w14:paraId="29CA0CCC">
            <w:pPr>
              <w:pStyle w:val="21"/>
              <w:keepNext w:val="0"/>
              <w:keepLines w:val="0"/>
              <w:pageBreakBefore w:val="0"/>
              <w:numPr>
                <w:ilvl w:val="0"/>
                <w:numId w:val="0"/>
              </w:numPr>
              <w:kinsoku/>
              <w:wordWrap/>
              <w:overflowPunct/>
              <w:topLinePunct w:val="0"/>
              <w:autoSpaceDE/>
              <w:autoSpaceDN/>
              <w:bidi w:val="0"/>
              <w:adjustRightInd/>
              <w:snapToGrid/>
              <w:spacing w:after="0" w:line="240" w:lineRule="auto"/>
              <w:ind w:right="0" w:rightChars="0"/>
              <w:jc w:val="center"/>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1</w:t>
            </w:r>
          </w:p>
        </w:tc>
        <w:tc>
          <w:tcPr>
            <w:tcW w:w="1927" w:type="dxa"/>
            <w:vAlign w:val="center"/>
          </w:tcPr>
          <w:p w14:paraId="267F1A49">
            <w:pPr>
              <w:pStyle w:val="21"/>
              <w:keepNext w:val="0"/>
              <w:keepLines w:val="0"/>
              <w:pageBreakBefore w:val="0"/>
              <w:numPr>
                <w:ilvl w:val="0"/>
                <w:numId w:val="0"/>
              </w:numPr>
              <w:kinsoku/>
              <w:wordWrap/>
              <w:overflowPunct/>
              <w:topLinePunct w:val="0"/>
              <w:autoSpaceDE/>
              <w:autoSpaceDN/>
              <w:bidi w:val="0"/>
              <w:adjustRightInd/>
              <w:snapToGrid/>
              <w:spacing w:after="0" w:line="240" w:lineRule="auto"/>
              <w:ind w:right="0" w:rightChars="0"/>
              <w:jc w:val="center"/>
              <w:textAlignment w:val="auto"/>
              <w:rPr>
                <w:rFonts w:hint="default" w:ascii="Tahoma" w:hAnsi="Tahoma" w:eastAsia="Tahoma" w:cs="Tahoma"/>
                <w:color w:val="auto"/>
                <w:sz w:val="22"/>
                <w:szCs w:val="22"/>
                <w:vertAlign w:val="baseline"/>
                <w:lang w:val="en-US"/>
              </w:rPr>
            </w:pPr>
          </w:p>
        </w:tc>
      </w:tr>
      <w:tr w14:paraId="53F9D5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jc w:val="right"/>
        </w:trPr>
        <w:tc>
          <w:tcPr>
            <w:tcW w:w="852" w:type="dxa"/>
            <w:vAlign w:val="center"/>
          </w:tcPr>
          <w:p w14:paraId="21D9A9A9">
            <w:pPr>
              <w:pStyle w:val="21"/>
              <w:keepNext w:val="0"/>
              <w:keepLines w:val="0"/>
              <w:pageBreakBefore w:val="0"/>
              <w:numPr>
                <w:ilvl w:val="0"/>
                <w:numId w:val="0"/>
              </w:numPr>
              <w:kinsoku/>
              <w:wordWrap/>
              <w:overflowPunct/>
              <w:topLinePunct w:val="0"/>
              <w:autoSpaceDE/>
              <w:autoSpaceDN/>
              <w:bidi w:val="0"/>
              <w:adjustRightInd/>
              <w:snapToGrid/>
              <w:spacing w:after="0" w:line="240" w:lineRule="auto"/>
              <w:ind w:right="0" w:rightChars="0"/>
              <w:jc w:val="center"/>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7</w:t>
            </w:r>
          </w:p>
        </w:tc>
        <w:tc>
          <w:tcPr>
            <w:tcW w:w="3792" w:type="dxa"/>
            <w:vAlign w:val="center"/>
          </w:tcPr>
          <w:p w14:paraId="0DADA397">
            <w:pPr>
              <w:pStyle w:val="21"/>
              <w:keepNext w:val="0"/>
              <w:keepLines w:val="0"/>
              <w:pageBreakBefore w:val="0"/>
              <w:numPr>
                <w:ilvl w:val="0"/>
                <w:numId w:val="0"/>
              </w:numPr>
              <w:kinsoku/>
              <w:wordWrap/>
              <w:overflowPunct/>
              <w:topLinePunct w:val="0"/>
              <w:autoSpaceDE/>
              <w:autoSpaceDN/>
              <w:bidi w:val="0"/>
              <w:adjustRightInd/>
              <w:snapToGrid/>
              <w:spacing w:after="0" w:line="240" w:lineRule="auto"/>
              <w:ind w:right="0" w:rightChars="0"/>
              <w:jc w:val="left"/>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 xml:space="preserve">Hal-hal Lain </w:t>
            </w:r>
          </w:p>
        </w:tc>
        <w:tc>
          <w:tcPr>
            <w:tcW w:w="1644" w:type="dxa"/>
            <w:vAlign w:val="center"/>
          </w:tcPr>
          <w:p w14:paraId="0F541E04">
            <w:pPr>
              <w:pStyle w:val="21"/>
              <w:keepNext w:val="0"/>
              <w:keepLines w:val="0"/>
              <w:pageBreakBefore w:val="0"/>
              <w:numPr>
                <w:ilvl w:val="0"/>
                <w:numId w:val="0"/>
              </w:numPr>
              <w:kinsoku/>
              <w:wordWrap/>
              <w:overflowPunct/>
              <w:topLinePunct w:val="0"/>
              <w:autoSpaceDE/>
              <w:autoSpaceDN/>
              <w:bidi w:val="0"/>
              <w:adjustRightInd/>
              <w:snapToGrid/>
              <w:spacing w:after="0" w:line="240" w:lineRule="auto"/>
              <w:ind w:right="0" w:rightChars="0"/>
              <w:jc w:val="center"/>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6</w:t>
            </w:r>
          </w:p>
        </w:tc>
        <w:tc>
          <w:tcPr>
            <w:tcW w:w="1927" w:type="dxa"/>
            <w:vAlign w:val="center"/>
          </w:tcPr>
          <w:p w14:paraId="310E8048">
            <w:pPr>
              <w:pStyle w:val="21"/>
              <w:keepNext w:val="0"/>
              <w:keepLines w:val="0"/>
              <w:pageBreakBefore w:val="0"/>
              <w:numPr>
                <w:ilvl w:val="0"/>
                <w:numId w:val="0"/>
              </w:numPr>
              <w:kinsoku/>
              <w:wordWrap/>
              <w:overflowPunct/>
              <w:topLinePunct w:val="0"/>
              <w:autoSpaceDE/>
              <w:autoSpaceDN/>
              <w:bidi w:val="0"/>
              <w:adjustRightInd/>
              <w:snapToGrid/>
              <w:spacing w:after="0" w:line="240" w:lineRule="auto"/>
              <w:ind w:right="0" w:rightChars="0"/>
              <w:jc w:val="center"/>
              <w:textAlignment w:val="auto"/>
              <w:rPr>
                <w:rFonts w:hint="default" w:ascii="Tahoma" w:hAnsi="Tahoma" w:eastAsia="Tahoma" w:cs="Tahoma"/>
                <w:color w:val="auto"/>
                <w:sz w:val="22"/>
                <w:szCs w:val="22"/>
                <w:vertAlign w:val="baseline"/>
                <w:lang w:val="en-US"/>
              </w:rPr>
            </w:pPr>
          </w:p>
        </w:tc>
      </w:tr>
      <w:tr w14:paraId="35621D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right"/>
        </w:trPr>
        <w:tc>
          <w:tcPr>
            <w:tcW w:w="852" w:type="dxa"/>
            <w:vAlign w:val="center"/>
          </w:tcPr>
          <w:p w14:paraId="0646CC43">
            <w:pPr>
              <w:pStyle w:val="21"/>
              <w:keepNext w:val="0"/>
              <w:keepLines w:val="0"/>
              <w:pageBreakBefore w:val="0"/>
              <w:numPr>
                <w:ilvl w:val="0"/>
                <w:numId w:val="0"/>
              </w:numPr>
              <w:kinsoku/>
              <w:wordWrap/>
              <w:overflowPunct/>
              <w:topLinePunct w:val="0"/>
              <w:autoSpaceDE/>
              <w:autoSpaceDN/>
              <w:bidi w:val="0"/>
              <w:adjustRightInd/>
              <w:snapToGrid/>
              <w:spacing w:after="0" w:line="240" w:lineRule="auto"/>
              <w:ind w:right="0" w:rightChars="0"/>
              <w:jc w:val="center"/>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8</w:t>
            </w:r>
          </w:p>
        </w:tc>
        <w:tc>
          <w:tcPr>
            <w:tcW w:w="3792" w:type="dxa"/>
            <w:vAlign w:val="center"/>
          </w:tcPr>
          <w:p w14:paraId="7EBC67D2">
            <w:pPr>
              <w:pStyle w:val="21"/>
              <w:keepNext w:val="0"/>
              <w:keepLines w:val="0"/>
              <w:pageBreakBefore w:val="0"/>
              <w:numPr>
                <w:ilvl w:val="0"/>
                <w:numId w:val="0"/>
              </w:numPr>
              <w:kinsoku/>
              <w:wordWrap/>
              <w:overflowPunct/>
              <w:topLinePunct w:val="0"/>
              <w:autoSpaceDE/>
              <w:autoSpaceDN/>
              <w:bidi w:val="0"/>
              <w:adjustRightInd/>
              <w:snapToGrid/>
              <w:spacing w:after="0" w:line="240" w:lineRule="auto"/>
              <w:ind w:right="0" w:rightChars="0"/>
              <w:jc w:val="left"/>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 xml:space="preserve">Perkara Berbangkit </w:t>
            </w:r>
          </w:p>
        </w:tc>
        <w:tc>
          <w:tcPr>
            <w:tcW w:w="1644" w:type="dxa"/>
            <w:vAlign w:val="center"/>
          </w:tcPr>
          <w:p w14:paraId="599EF699">
            <w:pPr>
              <w:pStyle w:val="21"/>
              <w:keepNext w:val="0"/>
              <w:keepLines w:val="0"/>
              <w:pageBreakBefore w:val="0"/>
              <w:numPr>
                <w:ilvl w:val="0"/>
                <w:numId w:val="0"/>
              </w:numPr>
              <w:kinsoku/>
              <w:wordWrap/>
              <w:overflowPunct/>
              <w:topLinePunct w:val="0"/>
              <w:autoSpaceDE/>
              <w:autoSpaceDN/>
              <w:bidi w:val="0"/>
              <w:adjustRightInd/>
              <w:snapToGrid/>
              <w:spacing w:after="0" w:line="240" w:lineRule="auto"/>
              <w:ind w:right="0" w:rightChars="0"/>
              <w:jc w:val="center"/>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2</w:t>
            </w:r>
          </w:p>
        </w:tc>
        <w:tc>
          <w:tcPr>
            <w:tcW w:w="1927" w:type="dxa"/>
            <w:vAlign w:val="center"/>
          </w:tcPr>
          <w:p w14:paraId="01AEB0ED">
            <w:pPr>
              <w:pStyle w:val="21"/>
              <w:keepNext w:val="0"/>
              <w:keepLines w:val="0"/>
              <w:pageBreakBefore w:val="0"/>
              <w:numPr>
                <w:ilvl w:val="0"/>
                <w:numId w:val="0"/>
              </w:numPr>
              <w:kinsoku/>
              <w:wordWrap/>
              <w:overflowPunct/>
              <w:topLinePunct w:val="0"/>
              <w:autoSpaceDE/>
              <w:autoSpaceDN/>
              <w:bidi w:val="0"/>
              <w:adjustRightInd/>
              <w:snapToGrid/>
              <w:spacing w:after="0" w:line="240" w:lineRule="auto"/>
              <w:ind w:right="0" w:rightChars="0"/>
              <w:jc w:val="center"/>
              <w:textAlignment w:val="auto"/>
              <w:rPr>
                <w:rFonts w:hint="default" w:ascii="Tahoma" w:hAnsi="Tahoma" w:eastAsia="Tahoma" w:cs="Tahoma"/>
                <w:color w:val="auto"/>
                <w:sz w:val="22"/>
                <w:szCs w:val="22"/>
                <w:vertAlign w:val="baseline"/>
                <w:lang w:val="en-US"/>
              </w:rPr>
            </w:pPr>
          </w:p>
        </w:tc>
      </w:tr>
      <w:tr w14:paraId="208BD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 w:hRule="atLeast"/>
          <w:jc w:val="right"/>
        </w:trPr>
        <w:tc>
          <w:tcPr>
            <w:tcW w:w="4644" w:type="dxa"/>
            <w:gridSpan w:val="2"/>
            <w:vAlign w:val="center"/>
          </w:tcPr>
          <w:p w14:paraId="5CF76A78">
            <w:pPr>
              <w:pStyle w:val="21"/>
              <w:keepNext w:val="0"/>
              <w:keepLines w:val="0"/>
              <w:pageBreakBefore w:val="0"/>
              <w:numPr>
                <w:ilvl w:val="0"/>
                <w:numId w:val="0"/>
              </w:numPr>
              <w:kinsoku/>
              <w:wordWrap/>
              <w:overflowPunct/>
              <w:topLinePunct w:val="0"/>
              <w:autoSpaceDE/>
              <w:autoSpaceDN/>
              <w:bidi w:val="0"/>
              <w:adjustRightInd/>
              <w:snapToGrid/>
              <w:spacing w:after="0" w:line="240" w:lineRule="auto"/>
              <w:ind w:right="0" w:rightChars="0"/>
              <w:jc w:val="center"/>
              <w:textAlignment w:val="auto"/>
              <w:rPr>
                <w:rFonts w:hint="default" w:ascii="Tahoma" w:hAnsi="Tahoma" w:eastAsia="Tahoma" w:cs="Tahoma"/>
                <w:b/>
                <w:bCs/>
                <w:color w:val="auto"/>
                <w:sz w:val="22"/>
                <w:szCs w:val="22"/>
                <w:vertAlign w:val="baseline"/>
                <w:lang w:val="en-US"/>
              </w:rPr>
            </w:pPr>
            <w:r>
              <w:rPr>
                <w:rFonts w:hint="default" w:ascii="Tahoma" w:hAnsi="Tahoma" w:eastAsia="Tahoma" w:cs="Tahoma"/>
                <w:b/>
                <w:bCs/>
                <w:color w:val="auto"/>
                <w:sz w:val="22"/>
                <w:szCs w:val="22"/>
                <w:vertAlign w:val="baseline"/>
                <w:lang w:val="en-US"/>
              </w:rPr>
              <w:t xml:space="preserve">Jumlah </w:t>
            </w:r>
          </w:p>
        </w:tc>
        <w:tc>
          <w:tcPr>
            <w:tcW w:w="1644" w:type="dxa"/>
            <w:vAlign w:val="center"/>
          </w:tcPr>
          <w:p w14:paraId="0A2D97D7">
            <w:pPr>
              <w:pStyle w:val="21"/>
              <w:keepNext w:val="0"/>
              <w:keepLines w:val="0"/>
              <w:pageBreakBefore w:val="0"/>
              <w:numPr>
                <w:ilvl w:val="0"/>
                <w:numId w:val="0"/>
              </w:numPr>
              <w:kinsoku/>
              <w:wordWrap/>
              <w:overflowPunct/>
              <w:topLinePunct w:val="0"/>
              <w:autoSpaceDE/>
              <w:autoSpaceDN/>
              <w:bidi w:val="0"/>
              <w:adjustRightInd/>
              <w:snapToGrid/>
              <w:spacing w:after="0" w:line="240" w:lineRule="auto"/>
              <w:ind w:right="0" w:rightChars="0"/>
              <w:jc w:val="center"/>
              <w:textAlignment w:val="auto"/>
              <w:rPr>
                <w:rFonts w:hint="default" w:ascii="Tahoma" w:hAnsi="Tahoma" w:eastAsia="Tahoma" w:cs="Tahoma"/>
                <w:b/>
                <w:bCs/>
                <w:color w:val="auto"/>
                <w:sz w:val="22"/>
                <w:szCs w:val="22"/>
                <w:vertAlign w:val="baseline"/>
                <w:lang w:val="en-US"/>
              </w:rPr>
            </w:pPr>
            <w:r>
              <w:rPr>
                <w:rFonts w:hint="default" w:ascii="Tahoma" w:hAnsi="Tahoma" w:eastAsia="Tahoma" w:cs="Tahoma"/>
                <w:b/>
                <w:bCs/>
                <w:color w:val="auto"/>
                <w:sz w:val="22"/>
                <w:szCs w:val="22"/>
                <w:vertAlign w:val="baseline"/>
                <w:lang w:val="en-US"/>
              </w:rPr>
              <w:t>28</w:t>
            </w:r>
          </w:p>
        </w:tc>
        <w:tc>
          <w:tcPr>
            <w:tcW w:w="1927" w:type="dxa"/>
            <w:vAlign w:val="center"/>
          </w:tcPr>
          <w:p w14:paraId="3F83124D">
            <w:pPr>
              <w:pStyle w:val="21"/>
              <w:keepNext w:val="0"/>
              <w:keepLines w:val="0"/>
              <w:pageBreakBefore w:val="0"/>
              <w:numPr>
                <w:ilvl w:val="0"/>
                <w:numId w:val="0"/>
              </w:numPr>
              <w:kinsoku/>
              <w:wordWrap/>
              <w:overflowPunct/>
              <w:topLinePunct w:val="0"/>
              <w:autoSpaceDE/>
              <w:autoSpaceDN/>
              <w:bidi w:val="0"/>
              <w:adjustRightInd/>
              <w:snapToGrid/>
              <w:spacing w:after="0" w:line="240" w:lineRule="auto"/>
              <w:ind w:right="0" w:rightChars="0"/>
              <w:jc w:val="center"/>
              <w:textAlignment w:val="auto"/>
              <w:rPr>
                <w:rFonts w:hint="default" w:ascii="Tahoma" w:hAnsi="Tahoma" w:eastAsia="Tahoma" w:cs="Tahoma"/>
                <w:b/>
                <w:bCs/>
                <w:color w:val="auto"/>
                <w:sz w:val="22"/>
                <w:szCs w:val="22"/>
                <w:vertAlign w:val="baseline"/>
                <w:lang w:val="en-US"/>
              </w:rPr>
            </w:pPr>
            <w:r>
              <w:rPr>
                <w:rFonts w:hint="default" w:ascii="Tahoma" w:hAnsi="Tahoma" w:eastAsia="Tahoma" w:cs="Tahoma"/>
                <w:b/>
                <w:bCs/>
                <w:color w:val="auto"/>
                <w:sz w:val="22"/>
                <w:szCs w:val="22"/>
                <w:vertAlign w:val="baseline"/>
                <w:lang w:val="en-US"/>
              </w:rPr>
              <w:t>82,385,097.50</w:t>
            </w:r>
          </w:p>
        </w:tc>
      </w:tr>
    </w:tbl>
    <w:p w14:paraId="6F771A19">
      <w:pPr>
        <w:pStyle w:val="21"/>
        <w:keepNext w:val="0"/>
        <w:keepLines w:val="0"/>
        <w:pageBreakBefore w:val="0"/>
        <w:numPr>
          <w:ilvl w:val="0"/>
          <w:numId w:val="0"/>
        </w:numPr>
        <w:kinsoku/>
        <w:wordWrap/>
        <w:overflowPunct/>
        <w:topLinePunct w:val="0"/>
        <w:autoSpaceDE/>
        <w:autoSpaceDN/>
        <w:bidi w:val="0"/>
        <w:adjustRightInd/>
        <w:snapToGrid/>
        <w:spacing w:after="0" w:line="240" w:lineRule="auto"/>
        <w:ind w:left="-567" w:leftChars="0" w:right="0" w:rightChars="0"/>
        <w:jc w:val="both"/>
        <w:textAlignment w:val="auto"/>
        <w:rPr>
          <w:rFonts w:hint="default" w:ascii="Tahoma" w:hAnsi="Tahoma" w:cs="Tahoma"/>
          <w:color w:val="auto"/>
          <w:sz w:val="22"/>
          <w:szCs w:val="22"/>
        </w:rPr>
      </w:pPr>
    </w:p>
    <w:p w14:paraId="0F7A9B4A">
      <w:pPr>
        <w:pStyle w:val="21"/>
        <w:numPr>
          <w:ilvl w:val="0"/>
          <w:numId w:val="66"/>
        </w:numPr>
        <w:spacing w:after="0" w:line="240" w:lineRule="auto"/>
        <w:ind w:left="3300" w:leftChars="1200" w:hanging="660" w:hangingChars="300"/>
        <w:jc w:val="both"/>
        <w:rPr>
          <w:rFonts w:ascii="Tahoma" w:hAnsi="Tahoma" w:eastAsia="Tahoma" w:cs="Tahoma"/>
          <w:bCs/>
          <w:color w:val="auto"/>
          <w:lang w:val="ms-MY"/>
        </w:rPr>
      </w:pPr>
      <w:r>
        <w:rPr>
          <w:rFonts w:hint="default" w:ascii="Tahoma" w:hAnsi="Tahoma" w:eastAsia="Arial" w:cs="Tahoma"/>
          <w:color w:val="auto"/>
          <w:sz w:val="22"/>
          <w:szCs w:val="22"/>
          <w:lang w:val="en-US"/>
        </w:rPr>
        <w:t>s</w:t>
      </w:r>
      <w:r>
        <w:rPr>
          <w:rFonts w:hint="default" w:ascii="Tahoma" w:hAnsi="Tahoma" w:eastAsia="Arial" w:cs="Tahoma"/>
          <w:color w:val="auto"/>
          <w:sz w:val="22"/>
          <w:szCs w:val="22"/>
        </w:rPr>
        <w:t xml:space="preserve">emua keputusan yang dibuat oleh PBM akan direkodkan mengikut kategori bekalan, perkhidmatan dan kerja serta nilai yang ditawarkan kepada syarikat Bumiputera dan Bukan Bumiputera.  </w:t>
      </w:r>
      <w:r>
        <w:rPr>
          <w:rFonts w:hint="default" w:ascii="Tahoma" w:hAnsi="Tahoma" w:eastAsia="Arial" w:cs="Tahoma"/>
          <w:color w:val="auto"/>
          <w:sz w:val="22"/>
          <w:szCs w:val="22"/>
          <w:lang w:val="en-US"/>
        </w:rPr>
        <w:t>N</w:t>
      </w:r>
      <w:r>
        <w:rPr>
          <w:rFonts w:hint="default" w:ascii="Tahoma" w:hAnsi="Tahoma" w:eastAsia="Arial" w:cs="Tahoma"/>
          <w:color w:val="auto"/>
          <w:sz w:val="22"/>
          <w:szCs w:val="22"/>
        </w:rPr>
        <w:t xml:space="preserve">ilai   perolehan yang telah dilantik, dibatalkan atau masih dalam proses perolehan untuk tempoh Jan – Mac 2026 tahun 2026 mengikut pecahan kategori serta petender Bumiputera dan Bukan Bumiputera adalah seperti </w:t>
      </w:r>
      <w:r>
        <w:rPr>
          <w:rFonts w:hint="default" w:ascii="Tahoma" w:hAnsi="Tahoma" w:eastAsia="Arial" w:cs="Tahoma"/>
          <w:b w:val="0"/>
          <w:bCs w:val="0"/>
          <w:color w:val="auto"/>
          <w:sz w:val="22"/>
          <w:szCs w:val="22"/>
          <w:lang w:val="en-US"/>
        </w:rPr>
        <w:t>berikut:-</w:t>
      </w:r>
      <w:r>
        <w:rPr>
          <w:rFonts w:hint="default" w:ascii="Tahoma" w:hAnsi="Tahoma" w:eastAsia="Arial" w:cs="Tahoma"/>
          <w:b w:val="0"/>
          <w:bCs w:val="0"/>
          <w:color w:val="auto"/>
          <w:sz w:val="22"/>
          <w:szCs w:val="22"/>
        </w:rPr>
        <w:t xml:space="preserve"> </w:t>
      </w:r>
    </w:p>
    <w:p w14:paraId="45863BCC">
      <w:pPr>
        <w:pStyle w:val="21"/>
        <w:numPr>
          <w:numId w:val="0"/>
        </w:numPr>
        <w:spacing w:after="0" w:line="240" w:lineRule="auto"/>
        <w:ind w:leftChars="900"/>
        <w:jc w:val="both"/>
        <w:rPr>
          <w:rFonts w:hint="default" w:ascii="Tahoma" w:hAnsi="Tahoma" w:eastAsia="Arial" w:cs="Tahoma"/>
          <w:color w:val="auto"/>
          <w:sz w:val="22"/>
          <w:szCs w:val="22"/>
        </w:rPr>
      </w:pPr>
    </w:p>
    <w:tbl>
      <w:tblPr>
        <w:tblStyle w:val="19"/>
        <w:tblW w:w="9637" w:type="dxa"/>
        <w:jc w:val="right"/>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549"/>
        <w:gridCol w:w="573"/>
        <w:gridCol w:w="1129"/>
        <w:gridCol w:w="567"/>
        <w:gridCol w:w="1134"/>
        <w:gridCol w:w="567"/>
        <w:gridCol w:w="1134"/>
        <w:gridCol w:w="567"/>
        <w:gridCol w:w="1596"/>
        <w:gridCol w:w="821"/>
      </w:tblGrid>
      <w:tr w14:paraId="29D9EDB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3" w:hRule="atLeast"/>
          <w:jc w:val="right"/>
        </w:trPr>
        <w:tc>
          <w:tcPr>
            <w:tcW w:w="1549" w:type="dxa"/>
            <w:vMerge w:val="restart"/>
            <w:tcBorders>
              <w:top w:val="single" w:color="auto" w:sz="4" w:space="0"/>
              <w:left w:val="single" w:color="auto" w:sz="4" w:space="0"/>
              <w:bottom w:val="single" w:color="auto" w:sz="4" w:space="0"/>
              <w:right w:val="single" w:color="auto" w:sz="4" w:space="0"/>
            </w:tcBorders>
            <w:shd w:val="clear" w:color="auto" w:fill="FBE5D6" w:themeFill="accent2" w:themeFillTint="32"/>
            <w:vAlign w:val="center"/>
          </w:tcPr>
          <w:p w14:paraId="46D98AAC">
            <w:pPr>
              <w:keepNext w:val="0"/>
              <w:keepLines w:val="0"/>
              <w:pageBreakBefore w:val="0"/>
              <w:widowControl/>
              <w:kinsoku/>
              <w:wordWrap/>
              <w:overflowPunct/>
              <w:topLinePunct w:val="0"/>
              <w:autoSpaceDE/>
              <w:autoSpaceDN/>
              <w:bidi w:val="0"/>
              <w:adjustRightInd/>
              <w:snapToGrid/>
              <w:spacing w:after="0" w:line="240" w:lineRule="auto"/>
              <w:ind w:left="0" w:right="0"/>
              <w:contextualSpacing/>
              <w:jc w:val="center"/>
              <w:textAlignment w:val="auto"/>
              <w:rPr>
                <w:rFonts w:hint="default" w:ascii="Tahoma" w:hAnsi="Tahoma" w:cs="Tahoma"/>
                <w:b/>
                <w:bCs/>
                <w:color w:val="auto"/>
                <w:sz w:val="20"/>
                <w:szCs w:val="20"/>
              </w:rPr>
            </w:pPr>
            <w:r>
              <w:rPr>
                <w:rFonts w:hint="default" w:ascii="Tahoma" w:hAnsi="Tahoma" w:cs="Tahoma"/>
                <w:b/>
                <w:bCs/>
                <w:color w:val="auto"/>
                <w:sz w:val="20"/>
                <w:szCs w:val="20"/>
              </w:rPr>
              <w:t>Kategori Perolehan</w:t>
            </w:r>
          </w:p>
        </w:tc>
        <w:tc>
          <w:tcPr>
            <w:tcW w:w="1702" w:type="dxa"/>
            <w:gridSpan w:val="2"/>
            <w:tcBorders>
              <w:top w:val="single" w:color="auto" w:sz="4" w:space="0"/>
              <w:left w:val="single" w:color="auto" w:sz="4" w:space="0"/>
              <w:bottom w:val="single" w:color="auto" w:sz="4" w:space="0"/>
              <w:right w:val="single" w:color="auto" w:sz="4" w:space="0"/>
            </w:tcBorders>
            <w:shd w:val="clear" w:color="auto" w:fill="FBE5D6" w:themeFill="accent2" w:themeFillTint="32"/>
            <w:vAlign w:val="center"/>
          </w:tcPr>
          <w:p w14:paraId="679064CD">
            <w:pPr>
              <w:keepNext w:val="0"/>
              <w:keepLines w:val="0"/>
              <w:pageBreakBefore w:val="0"/>
              <w:widowControl/>
              <w:kinsoku/>
              <w:wordWrap/>
              <w:overflowPunct/>
              <w:topLinePunct w:val="0"/>
              <w:autoSpaceDE/>
              <w:autoSpaceDN/>
              <w:bidi w:val="0"/>
              <w:adjustRightInd/>
              <w:snapToGrid/>
              <w:spacing w:after="0" w:line="240" w:lineRule="auto"/>
              <w:ind w:left="0" w:right="0"/>
              <w:contextualSpacing/>
              <w:jc w:val="center"/>
              <w:textAlignment w:val="auto"/>
              <w:rPr>
                <w:rFonts w:hint="default" w:ascii="Tahoma" w:hAnsi="Tahoma" w:cs="Tahoma"/>
                <w:b/>
                <w:bCs/>
                <w:color w:val="auto"/>
                <w:sz w:val="20"/>
                <w:szCs w:val="20"/>
              </w:rPr>
            </w:pPr>
            <w:r>
              <w:rPr>
                <w:rFonts w:hint="default" w:ascii="Tahoma" w:hAnsi="Tahoma" w:cs="Tahoma"/>
                <w:b/>
                <w:bCs/>
                <w:color w:val="auto"/>
                <w:sz w:val="20"/>
                <w:szCs w:val="20"/>
              </w:rPr>
              <w:t>Bumiputera</w:t>
            </w:r>
          </w:p>
        </w:tc>
        <w:tc>
          <w:tcPr>
            <w:tcW w:w="1701" w:type="dxa"/>
            <w:gridSpan w:val="2"/>
            <w:tcBorders>
              <w:top w:val="single" w:color="auto" w:sz="4" w:space="0"/>
              <w:left w:val="single" w:color="auto" w:sz="4" w:space="0"/>
              <w:bottom w:val="single" w:color="auto" w:sz="4" w:space="0"/>
              <w:right w:val="single" w:color="auto" w:sz="4" w:space="0"/>
            </w:tcBorders>
            <w:shd w:val="clear" w:color="auto" w:fill="FBE5D6" w:themeFill="accent2" w:themeFillTint="32"/>
            <w:vAlign w:val="center"/>
          </w:tcPr>
          <w:p w14:paraId="7CC7A34F">
            <w:pPr>
              <w:keepNext w:val="0"/>
              <w:keepLines w:val="0"/>
              <w:pageBreakBefore w:val="0"/>
              <w:widowControl/>
              <w:kinsoku/>
              <w:wordWrap/>
              <w:overflowPunct/>
              <w:topLinePunct w:val="0"/>
              <w:autoSpaceDE/>
              <w:autoSpaceDN/>
              <w:bidi w:val="0"/>
              <w:adjustRightInd/>
              <w:snapToGrid/>
              <w:spacing w:after="0" w:line="240" w:lineRule="auto"/>
              <w:ind w:left="0" w:right="0"/>
              <w:contextualSpacing/>
              <w:jc w:val="center"/>
              <w:textAlignment w:val="auto"/>
              <w:rPr>
                <w:rFonts w:hint="default" w:ascii="Tahoma" w:hAnsi="Tahoma" w:cs="Tahoma"/>
                <w:b/>
                <w:bCs/>
                <w:color w:val="auto"/>
                <w:sz w:val="20"/>
                <w:szCs w:val="20"/>
              </w:rPr>
            </w:pPr>
            <w:r>
              <w:rPr>
                <w:rFonts w:hint="default" w:ascii="Tahoma" w:hAnsi="Tahoma" w:cs="Tahoma"/>
                <w:b/>
                <w:bCs/>
                <w:color w:val="auto"/>
                <w:sz w:val="20"/>
                <w:szCs w:val="20"/>
              </w:rPr>
              <w:t>Bukan Bumiputera</w:t>
            </w:r>
          </w:p>
        </w:tc>
        <w:tc>
          <w:tcPr>
            <w:tcW w:w="1701" w:type="dxa"/>
            <w:gridSpan w:val="2"/>
            <w:tcBorders>
              <w:top w:val="single" w:color="auto" w:sz="4" w:space="0"/>
              <w:left w:val="single" w:color="auto" w:sz="4" w:space="0"/>
              <w:bottom w:val="single" w:color="auto" w:sz="4" w:space="0"/>
              <w:right w:val="single" w:color="auto" w:sz="4" w:space="0"/>
            </w:tcBorders>
            <w:shd w:val="clear" w:color="auto" w:fill="FBE5D6" w:themeFill="accent2" w:themeFillTint="32"/>
            <w:vAlign w:val="center"/>
          </w:tcPr>
          <w:p w14:paraId="1DBE5545">
            <w:pPr>
              <w:keepNext w:val="0"/>
              <w:keepLines w:val="0"/>
              <w:pageBreakBefore w:val="0"/>
              <w:widowControl/>
              <w:kinsoku/>
              <w:wordWrap/>
              <w:overflowPunct/>
              <w:topLinePunct w:val="0"/>
              <w:autoSpaceDE/>
              <w:autoSpaceDN/>
              <w:bidi w:val="0"/>
              <w:adjustRightInd/>
              <w:snapToGrid/>
              <w:spacing w:after="0" w:line="240" w:lineRule="auto"/>
              <w:ind w:left="0" w:right="0"/>
              <w:contextualSpacing/>
              <w:jc w:val="center"/>
              <w:textAlignment w:val="auto"/>
              <w:rPr>
                <w:rFonts w:hint="default" w:ascii="Tahoma" w:hAnsi="Tahoma" w:cs="Tahoma"/>
                <w:b/>
                <w:bCs/>
                <w:color w:val="auto"/>
                <w:sz w:val="20"/>
                <w:szCs w:val="20"/>
              </w:rPr>
            </w:pPr>
            <w:r>
              <w:rPr>
                <w:rFonts w:hint="default" w:ascii="Tahoma" w:hAnsi="Tahoma" w:cs="Tahoma"/>
                <w:b/>
                <w:bCs/>
                <w:color w:val="auto"/>
                <w:sz w:val="20"/>
                <w:szCs w:val="20"/>
              </w:rPr>
              <w:t>Jumlah</w:t>
            </w:r>
          </w:p>
        </w:tc>
        <w:tc>
          <w:tcPr>
            <w:tcW w:w="2163" w:type="dxa"/>
            <w:gridSpan w:val="2"/>
            <w:tcBorders>
              <w:top w:val="single" w:color="auto" w:sz="4" w:space="0"/>
              <w:left w:val="single" w:color="auto" w:sz="4" w:space="0"/>
              <w:bottom w:val="single" w:color="auto" w:sz="4" w:space="0"/>
              <w:right w:val="single" w:color="auto" w:sz="4" w:space="0"/>
            </w:tcBorders>
            <w:shd w:val="clear" w:color="auto" w:fill="FBE5D6" w:themeFill="accent2" w:themeFillTint="32"/>
            <w:vAlign w:val="center"/>
          </w:tcPr>
          <w:p w14:paraId="20B87B4D">
            <w:pPr>
              <w:keepNext w:val="0"/>
              <w:keepLines w:val="0"/>
              <w:pageBreakBefore w:val="0"/>
              <w:widowControl/>
              <w:kinsoku/>
              <w:wordWrap/>
              <w:overflowPunct/>
              <w:topLinePunct w:val="0"/>
              <w:autoSpaceDE/>
              <w:autoSpaceDN/>
              <w:bidi w:val="0"/>
              <w:adjustRightInd/>
              <w:snapToGrid/>
              <w:spacing w:after="0" w:line="240" w:lineRule="auto"/>
              <w:ind w:left="0" w:right="0"/>
              <w:contextualSpacing/>
              <w:jc w:val="center"/>
              <w:textAlignment w:val="auto"/>
              <w:rPr>
                <w:rFonts w:hint="default" w:ascii="Tahoma" w:hAnsi="Tahoma" w:cs="Tahoma"/>
                <w:b/>
                <w:bCs/>
                <w:color w:val="auto"/>
                <w:sz w:val="20"/>
                <w:szCs w:val="20"/>
              </w:rPr>
            </w:pPr>
            <w:r>
              <w:rPr>
                <w:rFonts w:hint="default" w:ascii="Tahoma" w:hAnsi="Tahoma" w:cs="Tahoma"/>
                <w:b/>
                <w:bCs/>
                <w:color w:val="auto"/>
                <w:sz w:val="20"/>
                <w:szCs w:val="20"/>
              </w:rPr>
              <w:t>Dalam Proses</w:t>
            </w:r>
          </w:p>
        </w:tc>
        <w:tc>
          <w:tcPr>
            <w:tcW w:w="821" w:type="dxa"/>
            <w:vMerge w:val="restart"/>
            <w:tcBorders>
              <w:top w:val="single" w:color="auto" w:sz="4" w:space="0"/>
              <w:left w:val="single" w:color="auto" w:sz="4" w:space="0"/>
              <w:bottom w:val="single" w:color="auto" w:sz="4" w:space="0"/>
              <w:right w:val="single" w:color="auto" w:sz="4" w:space="0"/>
            </w:tcBorders>
            <w:shd w:val="clear" w:color="auto" w:fill="FBE5D6" w:themeFill="accent2" w:themeFillTint="32"/>
            <w:vAlign w:val="center"/>
          </w:tcPr>
          <w:p w14:paraId="3C5102D2">
            <w:pPr>
              <w:keepNext w:val="0"/>
              <w:keepLines w:val="0"/>
              <w:pageBreakBefore w:val="0"/>
              <w:widowControl/>
              <w:kinsoku/>
              <w:wordWrap/>
              <w:overflowPunct/>
              <w:topLinePunct w:val="0"/>
              <w:autoSpaceDE/>
              <w:autoSpaceDN/>
              <w:bidi w:val="0"/>
              <w:adjustRightInd/>
              <w:snapToGrid/>
              <w:spacing w:after="0" w:line="240" w:lineRule="auto"/>
              <w:ind w:left="0" w:right="0"/>
              <w:contextualSpacing/>
              <w:jc w:val="center"/>
              <w:textAlignment w:val="auto"/>
              <w:rPr>
                <w:rFonts w:hint="default" w:ascii="Tahoma" w:hAnsi="Tahoma" w:cs="Tahoma"/>
                <w:b/>
                <w:bCs/>
                <w:color w:val="auto"/>
                <w:sz w:val="20"/>
                <w:szCs w:val="20"/>
              </w:rPr>
            </w:pPr>
            <w:r>
              <w:rPr>
                <w:rFonts w:hint="default" w:ascii="Tahoma" w:hAnsi="Tahoma" w:cs="Tahoma"/>
                <w:b/>
                <w:bCs/>
                <w:color w:val="auto"/>
                <w:sz w:val="20"/>
                <w:szCs w:val="20"/>
                <w:shd w:val="clear" w:fill="FBE5D6" w:themeFill="accent2" w:themeFillTint="32"/>
              </w:rPr>
              <w:t>Bil Batal</w:t>
            </w:r>
          </w:p>
        </w:tc>
      </w:tr>
      <w:tr w14:paraId="07F4A0E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42" w:hRule="atLeast"/>
          <w:jc w:val="right"/>
        </w:trPr>
        <w:tc>
          <w:tcPr>
            <w:tcW w:w="1549" w:type="dxa"/>
            <w:vMerge w:val="continue"/>
            <w:tcBorders>
              <w:top w:val="single" w:color="auto" w:sz="4" w:space="0"/>
              <w:left w:val="single" w:color="auto" w:sz="4" w:space="0"/>
              <w:bottom w:val="single" w:color="auto" w:sz="4" w:space="0"/>
              <w:right w:val="single" w:color="auto" w:sz="4" w:space="0"/>
            </w:tcBorders>
            <w:shd w:val="clear" w:color="auto" w:fill="FBE5D6" w:themeFill="accent2" w:themeFillTint="32"/>
            <w:vAlign w:val="center"/>
          </w:tcPr>
          <w:p w14:paraId="2881616B">
            <w:pPr>
              <w:keepNext w:val="0"/>
              <w:keepLines w:val="0"/>
              <w:pageBreakBefore w:val="0"/>
              <w:widowControl/>
              <w:kinsoku/>
              <w:wordWrap/>
              <w:overflowPunct/>
              <w:topLinePunct w:val="0"/>
              <w:autoSpaceDE/>
              <w:autoSpaceDN/>
              <w:bidi w:val="0"/>
              <w:adjustRightInd/>
              <w:snapToGrid/>
              <w:spacing w:after="0" w:line="240" w:lineRule="auto"/>
              <w:ind w:left="0" w:right="0"/>
              <w:contextualSpacing/>
              <w:jc w:val="center"/>
              <w:textAlignment w:val="auto"/>
              <w:rPr>
                <w:rFonts w:hint="default" w:ascii="Tahoma" w:hAnsi="Tahoma" w:cs="Tahoma"/>
                <w:b/>
                <w:bCs/>
                <w:color w:val="auto"/>
                <w:sz w:val="20"/>
                <w:szCs w:val="20"/>
              </w:rPr>
            </w:pPr>
          </w:p>
        </w:tc>
        <w:tc>
          <w:tcPr>
            <w:tcW w:w="573" w:type="dxa"/>
            <w:tcBorders>
              <w:top w:val="single" w:color="auto" w:sz="4" w:space="0"/>
              <w:left w:val="single" w:color="auto" w:sz="4" w:space="0"/>
              <w:bottom w:val="single" w:color="auto" w:sz="4" w:space="0"/>
              <w:right w:val="single" w:color="auto" w:sz="4" w:space="0"/>
            </w:tcBorders>
            <w:shd w:val="clear" w:color="auto" w:fill="FBE5D6" w:themeFill="accent2" w:themeFillTint="32"/>
            <w:vAlign w:val="center"/>
          </w:tcPr>
          <w:p w14:paraId="06831AD8">
            <w:pPr>
              <w:keepNext w:val="0"/>
              <w:keepLines w:val="0"/>
              <w:pageBreakBefore w:val="0"/>
              <w:widowControl/>
              <w:kinsoku/>
              <w:wordWrap/>
              <w:overflowPunct/>
              <w:topLinePunct w:val="0"/>
              <w:autoSpaceDE/>
              <w:autoSpaceDN/>
              <w:bidi w:val="0"/>
              <w:adjustRightInd/>
              <w:snapToGrid/>
              <w:spacing w:after="0" w:line="240" w:lineRule="auto"/>
              <w:ind w:left="0" w:right="0"/>
              <w:contextualSpacing/>
              <w:jc w:val="center"/>
              <w:textAlignment w:val="auto"/>
              <w:rPr>
                <w:rFonts w:hint="default" w:ascii="Tahoma" w:hAnsi="Tahoma" w:cs="Tahoma"/>
                <w:b/>
                <w:bCs/>
                <w:color w:val="auto"/>
                <w:sz w:val="20"/>
                <w:szCs w:val="20"/>
              </w:rPr>
            </w:pPr>
            <w:r>
              <w:rPr>
                <w:rFonts w:hint="default" w:ascii="Tahoma" w:hAnsi="Tahoma" w:cs="Tahoma"/>
                <w:b/>
                <w:bCs/>
                <w:color w:val="auto"/>
                <w:sz w:val="20"/>
                <w:szCs w:val="20"/>
              </w:rPr>
              <w:t>Bil</w:t>
            </w:r>
          </w:p>
        </w:tc>
        <w:tc>
          <w:tcPr>
            <w:tcW w:w="1129" w:type="dxa"/>
            <w:tcBorders>
              <w:top w:val="single" w:color="auto" w:sz="4" w:space="0"/>
              <w:left w:val="single" w:color="auto" w:sz="4" w:space="0"/>
              <w:bottom w:val="single" w:color="auto" w:sz="4" w:space="0"/>
              <w:right w:val="single" w:color="auto" w:sz="4" w:space="0"/>
            </w:tcBorders>
            <w:shd w:val="clear" w:color="auto" w:fill="FBE5D6" w:themeFill="accent2" w:themeFillTint="32"/>
            <w:vAlign w:val="center"/>
          </w:tcPr>
          <w:p w14:paraId="6EA98331">
            <w:pPr>
              <w:keepNext w:val="0"/>
              <w:keepLines w:val="0"/>
              <w:pageBreakBefore w:val="0"/>
              <w:widowControl/>
              <w:kinsoku/>
              <w:wordWrap/>
              <w:overflowPunct/>
              <w:topLinePunct w:val="0"/>
              <w:autoSpaceDE/>
              <w:autoSpaceDN/>
              <w:bidi w:val="0"/>
              <w:adjustRightInd/>
              <w:snapToGrid/>
              <w:spacing w:after="0" w:line="240" w:lineRule="auto"/>
              <w:ind w:left="0" w:right="0"/>
              <w:contextualSpacing/>
              <w:jc w:val="center"/>
              <w:textAlignment w:val="auto"/>
              <w:rPr>
                <w:rFonts w:hint="default" w:ascii="Tahoma" w:hAnsi="Tahoma" w:cs="Tahoma"/>
                <w:b/>
                <w:bCs/>
                <w:color w:val="auto"/>
                <w:sz w:val="20"/>
                <w:szCs w:val="20"/>
              </w:rPr>
            </w:pPr>
            <w:r>
              <w:rPr>
                <w:rFonts w:hint="default" w:ascii="Tahoma" w:hAnsi="Tahoma" w:cs="Tahoma"/>
                <w:b/>
                <w:bCs/>
                <w:color w:val="auto"/>
                <w:sz w:val="20"/>
                <w:szCs w:val="20"/>
              </w:rPr>
              <w:t>Harga (RM juta)</w:t>
            </w:r>
          </w:p>
        </w:tc>
        <w:tc>
          <w:tcPr>
            <w:tcW w:w="567" w:type="dxa"/>
            <w:tcBorders>
              <w:top w:val="single" w:color="auto" w:sz="4" w:space="0"/>
              <w:left w:val="single" w:color="auto" w:sz="4" w:space="0"/>
              <w:bottom w:val="single" w:color="auto" w:sz="4" w:space="0"/>
              <w:right w:val="single" w:color="auto" w:sz="4" w:space="0"/>
            </w:tcBorders>
            <w:shd w:val="clear" w:color="auto" w:fill="FBE5D6" w:themeFill="accent2" w:themeFillTint="32"/>
            <w:vAlign w:val="center"/>
          </w:tcPr>
          <w:p w14:paraId="781AEDE0">
            <w:pPr>
              <w:keepNext w:val="0"/>
              <w:keepLines w:val="0"/>
              <w:pageBreakBefore w:val="0"/>
              <w:widowControl/>
              <w:kinsoku/>
              <w:wordWrap/>
              <w:overflowPunct/>
              <w:topLinePunct w:val="0"/>
              <w:autoSpaceDE/>
              <w:autoSpaceDN/>
              <w:bidi w:val="0"/>
              <w:adjustRightInd/>
              <w:snapToGrid/>
              <w:spacing w:after="0" w:line="240" w:lineRule="auto"/>
              <w:ind w:left="0" w:right="0"/>
              <w:contextualSpacing/>
              <w:jc w:val="center"/>
              <w:textAlignment w:val="auto"/>
              <w:rPr>
                <w:rFonts w:hint="default" w:ascii="Tahoma" w:hAnsi="Tahoma" w:cs="Tahoma"/>
                <w:b/>
                <w:bCs/>
                <w:color w:val="auto"/>
                <w:sz w:val="20"/>
                <w:szCs w:val="20"/>
              </w:rPr>
            </w:pPr>
            <w:r>
              <w:rPr>
                <w:rFonts w:hint="default" w:ascii="Tahoma" w:hAnsi="Tahoma" w:cs="Tahoma"/>
                <w:b/>
                <w:bCs/>
                <w:color w:val="auto"/>
                <w:sz w:val="20"/>
                <w:szCs w:val="20"/>
              </w:rPr>
              <w:t>Bil</w:t>
            </w:r>
          </w:p>
        </w:tc>
        <w:tc>
          <w:tcPr>
            <w:tcW w:w="1134" w:type="dxa"/>
            <w:tcBorders>
              <w:top w:val="single" w:color="auto" w:sz="4" w:space="0"/>
              <w:left w:val="single" w:color="auto" w:sz="4" w:space="0"/>
              <w:bottom w:val="single" w:color="auto" w:sz="4" w:space="0"/>
              <w:right w:val="single" w:color="auto" w:sz="4" w:space="0"/>
            </w:tcBorders>
            <w:shd w:val="clear" w:color="auto" w:fill="FBE5D6" w:themeFill="accent2" w:themeFillTint="32"/>
            <w:vAlign w:val="center"/>
          </w:tcPr>
          <w:p w14:paraId="3C24ACFA">
            <w:pPr>
              <w:keepNext w:val="0"/>
              <w:keepLines w:val="0"/>
              <w:pageBreakBefore w:val="0"/>
              <w:widowControl/>
              <w:kinsoku/>
              <w:wordWrap/>
              <w:overflowPunct/>
              <w:topLinePunct w:val="0"/>
              <w:autoSpaceDE/>
              <w:autoSpaceDN/>
              <w:bidi w:val="0"/>
              <w:adjustRightInd/>
              <w:snapToGrid/>
              <w:spacing w:after="0" w:line="240" w:lineRule="auto"/>
              <w:ind w:left="0" w:right="0"/>
              <w:contextualSpacing/>
              <w:jc w:val="center"/>
              <w:textAlignment w:val="auto"/>
              <w:rPr>
                <w:rFonts w:hint="default" w:ascii="Tahoma" w:hAnsi="Tahoma" w:cs="Tahoma"/>
                <w:b/>
                <w:bCs/>
                <w:color w:val="auto"/>
                <w:sz w:val="20"/>
                <w:szCs w:val="20"/>
              </w:rPr>
            </w:pPr>
            <w:r>
              <w:rPr>
                <w:rFonts w:hint="default" w:ascii="Tahoma" w:hAnsi="Tahoma" w:cs="Tahoma"/>
                <w:b/>
                <w:bCs/>
                <w:color w:val="auto"/>
                <w:sz w:val="20"/>
                <w:szCs w:val="20"/>
              </w:rPr>
              <w:t>Harga (RM juta)</w:t>
            </w:r>
          </w:p>
        </w:tc>
        <w:tc>
          <w:tcPr>
            <w:tcW w:w="567" w:type="dxa"/>
            <w:tcBorders>
              <w:top w:val="single" w:color="auto" w:sz="4" w:space="0"/>
              <w:left w:val="single" w:color="auto" w:sz="4" w:space="0"/>
              <w:bottom w:val="single" w:color="auto" w:sz="4" w:space="0"/>
              <w:right w:val="single" w:color="auto" w:sz="4" w:space="0"/>
            </w:tcBorders>
            <w:shd w:val="clear" w:color="auto" w:fill="FBE5D6" w:themeFill="accent2" w:themeFillTint="32"/>
            <w:vAlign w:val="center"/>
          </w:tcPr>
          <w:p w14:paraId="660CBD5F">
            <w:pPr>
              <w:keepNext w:val="0"/>
              <w:keepLines w:val="0"/>
              <w:pageBreakBefore w:val="0"/>
              <w:widowControl/>
              <w:kinsoku/>
              <w:wordWrap/>
              <w:overflowPunct/>
              <w:topLinePunct w:val="0"/>
              <w:autoSpaceDE/>
              <w:autoSpaceDN/>
              <w:bidi w:val="0"/>
              <w:adjustRightInd/>
              <w:snapToGrid/>
              <w:spacing w:after="0" w:line="240" w:lineRule="auto"/>
              <w:ind w:left="0" w:right="0"/>
              <w:contextualSpacing/>
              <w:jc w:val="center"/>
              <w:textAlignment w:val="auto"/>
              <w:rPr>
                <w:rFonts w:hint="default" w:ascii="Tahoma" w:hAnsi="Tahoma" w:cs="Tahoma"/>
                <w:b/>
                <w:bCs/>
                <w:color w:val="auto"/>
                <w:sz w:val="20"/>
                <w:szCs w:val="20"/>
              </w:rPr>
            </w:pPr>
            <w:r>
              <w:rPr>
                <w:rFonts w:hint="default" w:ascii="Tahoma" w:hAnsi="Tahoma" w:cs="Tahoma"/>
                <w:b/>
                <w:bCs/>
                <w:color w:val="auto"/>
                <w:sz w:val="20"/>
                <w:szCs w:val="20"/>
              </w:rPr>
              <w:t>Bil</w:t>
            </w:r>
          </w:p>
        </w:tc>
        <w:tc>
          <w:tcPr>
            <w:tcW w:w="1134" w:type="dxa"/>
            <w:tcBorders>
              <w:top w:val="single" w:color="auto" w:sz="4" w:space="0"/>
              <w:left w:val="single" w:color="auto" w:sz="4" w:space="0"/>
              <w:bottom w:val="single" w:color="auto" w:sz="4" w:space="0"/>
              <w:right w:val="single" w:color="auto" w:sz="4" w:space="0"/>
            </w:tcBorders>
            <w:shd w:val="clear" w:color="auto" w:fill="FBE5D6" w:themeFill="accent2" w:themeFillTint="32"/>
            <w:vAlign w:val="center"/>
          </w:tcPr>
          <w:p w14:paraId="11C9DB74">
            <w:pPr>
              <w:keepNext w:val="0"/>
              <w:keepLines w:val="0"/>
              <w:pageBreakBefore w:val="0"/>
              <w:widowControl/>
              <w:kinsoku/>
              <w:wordWrap/>
              <w:overflowPunct/>
              <w:topLinePunct w:val="0"/>
              <w:autoSpaceDE/>
              <w:autoSpaceDN/>
              <w:bidi w:val="0"/>
              <w:adjustRightInd/>
              <w:snapToGrid/>
              <w:spacing w:after="0" w:line="240" w:lineRule="auto"/>
              <w:ind w:left="0" w:right="0"/>
              <w:contextualSpacing/>
              <w:jc w:val="center"/>
              <w:textAlignment w:val="auto"/>
              <w:rPr>
                <w:rFonts w:hint="default" w:ascii="Tahoma" w:hAnsi="Tahoma" w:cs="Tahoma"/>
                <w:b/>
                <w:bCs/>
                <w:color w:val="auto"/>
                <w:sz w:val="20"/>
                <w:szCs w:val="20"/>
              </w:rPr>
            </w:pPr>
            <w:r>
              <w:rPr>
                <w:rFonts w:hint="default" w:ascii="Tahoma" w:hAnsi="Tahoma" w:cs="Tahoma"/>
                <w:b/>
                <w:bCs/>
                <w:color w:val="auto"/>
                <w:sz w:val="20"/>
                <w:szCs w:val="20"/>
              </w:rPr>
              <w:t>Harga (RM juta)</w:t>
            </w:r>
          </w:p>
        </w:tc>
        <w:tc>
          <w:tcPr>
            <w:tcW w:w="567" w:type="dxa"/>
            <w:tcBorders>
              <w:top w:val="single" w:color="auto" w:sz="4" w:space="0"/>
              <w:left w:val="single" w:color="auto" w:sz="4" w:space="0"/>
              <w:bottom w:val="single" w:color="auto" w:sz="4" w:space="0"/>
              <w:right w:val="single" w:color="auto" w:sz="4" w:space="0"/>
            </w:tcBorders>
            <w:shd w:val="clear" w:color="auto" w:fill="FBE5D6" w:themeFill="accent2" w:themeFillTint="32"/>
            <w:vAlign w:val="center"/>
          </w:tcPr>
          <w:p w14:paraId="490D85A8">
            <w:pPr>
              <w:keepNext w:val="0"/>
              <w:keepLines w:val="0"/>
              <w:pageBreakBefore w:val="0"/>
              <w:widowControl/>
              <w:kinsoku/>
              <w:wordWrap/>
              <w:overflowPunct/>
              <w:topLinePunct w:val="0"/>
              <w:autoSpaceDE/>
              <w:autoSpaceDN/>
              <w:bidi w:val="0"/>
              <w:adjustRightInd/>
              <w:snapToGrid/>
              <w:spacing w:after="0" w:line="240" w:lineRule="auto"/>
              <w:ind w:left="0" w:right="0"/>
              <w:contextualSpacing/>
              <w:jc w:val="center"/>
              <w:textAlignment w:val="auto"/>
              <w:rPr>
                <w:rFonts w:hint="default" w:ascii="Tahoma" w:hAnsi="Tahoma" w:cs="Tahoma"/>
                <w:color w:val="auto"/>
                <w:sz w:val="20"/>
                <w:szCs w:val="20"/>
              </w:rPr>
            </w:pPr>
            <w:r>
              <w:rPr>
                <w:rFonts w:hint="default" w:ascii="Tahoma" w:hAnsi="Tahoma" w:cs="Tahoma"/>
                <w:b/>
                <w:bCs/>
                <w:color w:val="auto"/>
                <w:sz w:val="20"/>
                <w:szCs w:val="20"/>
              </w:rPr>
              <w:t>Bil</w:t>
            </w:r>
          </w:p>
        </w:tc>
        <w:tc>
          <w:tcPr>
            <w:tcW w:w="1596" w:type="dxa"/>
            <w:tcBorders>
              <w:top w:val="single" w:color="auto" w:sz="4" w:space="0"/>
              <w:left w:val="single" w:color="auto" w:sz="4" w:space="0"/>
              <w:bottom w:val="single" w:color="auto" w:sz="4" w:space="0"/>
              <w:right w:val="single" w:color="auto" w:sz="4" w:space="0"/>
            </w:tcBorders>
            <w:shd w:val="clear" w:color="auto" w:fill="FBE5D6" w:themeFill="accent2" w:themeFillTint="32"/>
            <w:vAlign w:val="center"/>
          </w:tcPr>
          <w:p w14:paraId="3998504A">
            <w:pPr>
              <w:keepNext w:val="0"/>
              <w:keepLines w:val="0"/>
              <w:pageBreakBefore w:val="0"/>
              <w:widowControl/>
              <w:kinsoku/>
              <w:wordWrap/>
              <w:overflowPunct/>
              <w:topLinePunct w:val="0"/>
              <w:autoSpaceDE/>
              <w:autoSpaceDN/>
              <w:bidi w:val="0"/>
              <w:adjustRightInd/>
              <w:snapToGrid/>
              <w:spacing w:after="0" w:line="240" w:lineRule="auto"/>
              <w:ind w:left="0" w:right="0"/>
              <w:contextualSpacing/>
              <w:jc w:val="center"/>
              <w:textAlignment w:val="auto"/>
              <w:rPr>
                <w:rFonts w:hint="default" w:ascii="Tahoma" w:hAnsi="Tahoma" w:cs="Tahoma"/>
                <w:color w:val="auto"/>
                <w:sz w:val="20"/>
                <w:szCs w:val="20"/>
              </w:rPr>
            </w:pPr>
            <w:r>
              <w:rPr>
                <w:rFonts w:hint="default" w:ascii="Tahoma" w:hAnsi="Tahoma" w:cs="Tahoma"/>
                <w:b/>
                <w:bCs/>
                <w:color w:val="auto"/>
                <w:sz w:val="20"/>
                <w:szCs w:val="20"/>
              </w:rPr>
              <w:t>Harga Anggaran (RM juta)</w:t>
            </w:r>
          </w:p>
        </w:tc>
        <w:tc>
          <w:tcPr>
            <w:tcW w:w="821" w:type="dxa"/>
            <w:vMerge w:val="continue"/>
            <w:tcBorders>
              <w:top w:val="single" w:color="auto" w:sz="4" w:space="0"/>
              <w:left w:val="single" w:color="auto" w:sz="4" w:space="0"/>
              <w:bottom w:val="single" w:color="auto" w:sz="4" w:space="0"/>
              <w:right w:val="single" w:color="auto" w:sz="4" w:space="0"/>
            </w:tcBorders>
            <w:vAlign w:val="center"/>
          </w:tcPr>
          <w:p w14:paraId="26CD4C42">
            <w:pPr>
              <w:keepNext w:val="0"/>
              <w:keepLines w:val="0"/>
              <w:pageBreakBefore w:val="0"/>
              <w:widowControl/>
              <w:kinsoku/>
              <w:wordWrap/>
              <w:overflowPunct/>
              <w:topLinePunct w:val="0"/>
              <w:autoSpaceDE/>
              <w:autoSpaceDN/>
              <w:bidi w:val="0"/>
              <w:adjustRightInd/>
              <w:snapToGrid/>
              <w:spacing w:after="0" w:line="240" w:lineRule="auto"/>
              <w:ind w:left="0" w:right="0"/>
              <w:contextualSpacing/>
              <w:jc w:val="center"/>
              <w:textAlignment w:val="auto"/>
              <w:rPr>
                <w:rFonts w:hint="default" w:ascii="Tahoma" w:hAnsi="Tahoma" w:cs="Tahoma"/>
                <w:color w:val="auto"/>
                <w:sz w:val="20"/>
                <w:szCs w:val="20"/>
              </w:rPr>
            </w:pPr>
          </w:p>
        </w:tc>
      </w:tr>
      <w:tr w14:paraId="4021EE6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59" w:hRule="atLeast"/>
          <w:jc w:val="right"/>
        </w:trPr>
        <w:tc>
          <w:tcPr>
            <w:tcW w:w="1549" w:type="dxa"/>
            <w:tcBorders>
              <w:top w:val="single" w:color="auto" w:sz="4" w:space="0"/>
              <w:left w:val="single" w:color="auto" w:sz="4" w:space="0"/>
              <w:bottom w:val="single" w:color="auto" w:sz="4" w:space="0"/>
              <w:right w:val="single" w:color="auto" w:sz="4" w:space="0"/>
            </w:tcBorders>
            <w:vAlign w:val="center"/>
          </w:tcPr>
          <w:p w14:paraId="77F0776E">
            <w:pPr>
              <w:keepNext w:val="0"/>
              <w:keepLines w:val="0"/>
              <w:pageBreakBefore w:val="0"/>
              <w:widowControl/>
              <w:kinsoku/>
              <w:wordWrap/>
              <w:overflowPunct/>
              <w:topLinePunct w:val="0"/>
              <w:autoSpaceDE/>
              <w:autoSpaceDN/>
              <w:bidi w:val="0"/>
              <w:adjustRightInd/>
              <w:snapToGrid/>
              <w:spacing w:after="0" w:line="240" w:lineRule="auto"/>
              <w:ind w:left="0" w:right="0"/>
              <w:contextualSpacing/>
              <w:jc w:val="center"/>
              <w:textAlignment w:val="auto"/>
              <w:rPr>
                <w:rFonts w:hint="default" w:ascii="Tahoma" w:hAnsi="Tahoma" w:cs="Tahoma"/>
                <w:color w:val="auto"/>
                <w:sz w:val="20"/>
                <w:szCs w:val="20"/>
              </w:rPr>
            </w:pPr>
            <w:r>
              <w:rPr>
                <w:rFonts w:hint="default" w:ascii="Tahoma" w:hAnsi="Tahoma" w:cs="Tahoma"/>
                <w:color w:val="auto"/>
                <w:sz w:val="20"/>
                <w:szCs w:val="20"/>
              </w:rPr>
              <w:t>Bekalan</w:t>
            </w:r>
          </w:p>
        </w:tc>
        <w:tc>
          <w:tcPr>
            <w:tcW w:w="573" w:type="dxa"/>
            <w:tcBorders>
              <w:top w:val="single" w:color="auto" w:sz="4" w:space="0"/>
              <w:left w:val="single" w:color="auto" w:sz="4" w:space="0"/>
              <w:bottom w:val="single" w:color="auto" w:sz="4" w:space="0"/>
              <w:right w:val="single" w:color="auto" w:sz="4" w:space="0"/>
            </w:tcBorders>
            <w:vAlign w:val="center"/>
          </w:tcPr>
          <w:p w14:paraId="5F22C147">
            <w:pPr>
              <w:keepNext w:val="0"/>
              <w:keepLines w:val="0"/>
              <w:pageBreakBefore w:val="0"/>
              <w:widowControl/>
              <w:kinsoku/>
              <w:wordWrap/>
              <w:overflowPunct/>
              <w:topLinePunct w:val="0"/>
              <w:autoSpaceDE/>
              <w:autoSpaceDN/>
              <w:bidi w:val="0"/>
              <w:adjustRightInd/>
              <w:snapToGrid/>
              <w:spacing w:after="0" w:line="240" w:lineRule="auto"/>
              <w:ind w:left="0" w:right="0"/>
              <w:contextualSpacing/>
              <w:jc w:val="center"/>
              <w:textAlignment w:val="auto"/>
              <w:rPr>
                <w:rFonts w:hint="default" w:ascii="Tahoma" w:hAnsi="Tahoma" w:cs="Tahoma"/>
                <w:color w:val="auto"/>
                <w:sz w:val="20"/>
                <w:szCs w:val="20"/>
              </w:rPr>
            </w:pPr>
            <w:r>
              <w:rPr>
                <w:rFonts w:hint="default" w:ascii="Tahoma" w:hAnsi="Tahoma" w:cs="Tahoma"/>
                <w:color w:val="auto"/>
                <w:sz w:val="20"/>
                <w:szCs w:val="20"/>
              </w:rPr>
              <w:t>-</w:t>
            </w:r>
          </w:p>
        </w:tc>
        <w:tc>
          <w:tcPr>
            <w:tcW w:w="1129" w:type="dxa"/>
            <w:tcBorders>
              <w:top w:val="single" w:color="auto" w:sz="4" w:space="0"/>
              <w:left w:val="single" w:color="auto" w:sz="4" w:space="0"/>
              <w:bottom w:val="single" w:color="auto" w:sz="4" w:space="0"/>
              <w:right w:val="single" w:color="auto" w:sz="4" w:space="0"/>
            </w:tcBorders>
            <w:vAlign w:val="center"/>
          </w:tcPr>
          <w:p w14:paraId="535DA69F">
            <w:pPr>
              <w:keepNext w:val="0"/>
              <w:keepLines w:val="0"/>
              <w:pageBreakBefore w:val="0"/>
              <w:widowControl/>
              <w:kinsoku/>
              <w:wordWrap/>
              <w:overflowPunct/>
              <w:topLinePunct w:val="0"/>
              <w:autoSpaceDE/>
              <w:autoSpaceDN/>
              <w:bidi w:val="0"/>
              <w:adjustRightInd/>
              <w:snapToGrid/>
              <w:spacing w:after="0" w:line="240" w:lineRule="auto"/>
              <w:ind w:left="0" w:right="0"/>
              <w:contextualSpacing/>
              <w:jc w:val="center"/>
              <w:textAlignment w:val="auto"/>
              <w:rPr>
                <w:rFonts w:hint="default" w:ascii="Tahoma" w:hAnsi="Tahoma" w:cs="Tahoma"/>
                <w:color w:val="auto"/>
                <w:sz w:val="20"/>
                <w:szCs w:val="20"/>
              </w:rPr>
            </w:pPr>
            <w:r>
              <w:rPr>
                <w:rFonts w:hint="default" w:ascii="Tahoma" w:hAnsi="Tahoma" w:cs="Tahoma"/>
                <w:color w:val="auto"/>
                <w:sz w:val="20"/>
                <w:szCs w:val="20"/>
              </w:rPr>
              <w:t>-</w:t>
            </w:r>
          </w:p>
        </w:tc>
        <w:tc>
          <w:tcPr>
            <w:tcW w:w="567" w:type="dxa"/>
            <w:tcBorders>
              <w:top w:val="single" w:color="auto" w:sz="4" w:space="0"/>
              <w:left w:val="single" w:color="auto" w:sz="4" w:space="0"/>
              <w:bottom w:val="single" w:color="auto" w:sz="4" w:space="0"/>
              <w:right w:val="single" w:color="auto" w:sz="4" w:space="0"/>
            </w:tcBorders>
            <w:vAlign w:val="center"/>
          </w:tcPr>
          <w:p w14:paraId="4ACDF5D5">
            <w:pPr>
              <w:keepNext w:val="0"/>
              <w:keepLines w:val="0"/>
              <w:pageBreakBefore w:val="0"/>
              <w:widowControl/>
              <w:kinsoku/>
              <w:wordWrap/>
              <w:overflowPunct/>
              <w:topLinePunct w:val="0"/>
              <w:autoSpaceDE/>
              <w:autoSpaceDN/>
              <w:bidi w:val="0"/>
              <w:adjustRightInd/>
              <w:snapToGrid/>
              <w:spacing w:after="0" w:line="240" w:lineRule="auto"/>
              <w:ind w:left="0" w:right="0"/>
              <w:contextualSpacing/>
              <w:jc w:val="center"/>
              <w:textAlignment w:val="auto"/>
              <w:rPr>
                <w:rFonts w:hint="default" w:ascii="Tahoma" w:hAnsi="Tahoma" w:cs="Tahoma"/>
                <w:color w:val="auto"/>
                <w:sz w:val="20"/>
                <w:szCs w:val="20"/>
              </w:rPr>
            </w:pPr>
            <w:r>
              <w:rPr>
                <w:rFonts w:hint="default" w:ascii="Tahoma" w:hAnsi="Tahoma" w:cs="Tahoma"/>
                <w:color w:val="auto"/>
                <w:sz w:val="20"/>
                <w:szCs w:val="20"/>
              </w:rPr>
              <w:t>-</w:t>
            </w:r>
          </w:p>
        </w:tc>
        <w:tc>
          <w:tcPr>
            <w:tcW w:w="1134" w:type="dxa"/>
            <w:tcBorders>
              <w:top w:val="single" w:color="auto" w:sz="4" w:space="0"/>
              <w:left w:val="single" w:color="auto" w:sz="4" w:space="0"/>
              <w:bottom w:val="single" w:color="auto" w:sz="4" w:space="0"/>
              <w:right w:val="single" w:color="auto" w:sz="4" w:space="0"/>
            </w:tcBorders>
            <w:vAlign w:val="center"/>
          </w:tcPr>
          <w:p w14:paraId="5A5CBE93">
            <w:pPr>
              <w:keepNext w:val="0"/>
              <w:keepLines w:val="0"/>
              <w:pageBreakBefore w:val="0"/>
              <w:widowControl/>
              <w:kinsoku/>
              <w:wordWrap/>
              <w:overflowPunct/>
              <w:topLinePunct w:val="0"/>
              <w:autoSpaceDE/>
              <w:autoSpaceDN/>
              <w:bidi w:val="0"/>
              <w:adjustRightInd/>
              <w:snapToGrid/>
              <w:spacing w:after="0" w:line="240" w:lineRule="auto"/>
              <w:ind w:left="0" w:right="0"/>
              <w:contextualSpacing/>
              <w:jc w:val="center"/>
              <w:textAlignment w:val="auto"/>
              <w:rPr>
                <w:rFonts w:hint="default" w:ascii="Tahoma" w:hAnsi="Tahoma" w:cs="Tahoma"/>
                <w:color w:val="auto"/>
                <w:sz w:val="20"/>
                <w:szCs w:val="20"/>
              </w:rPr>
            </w:pPr>
            <w:r>
              <w:rPr>
                <w:rFonts w:hint="default" w:ascii="Tahoma" w:hAnsi="Tahoma" w:cs="Tahoma"/>
                <w:color w:val="auto"/>
                <w:sz w:val="20"/>
                <w:szCs w:val="20"/>
              </w:rPr>
              <w:t>-</w:t>
            </w:r>
          </w:p>
        </w:tc>
        <w:tc>
          <w:tcPr>
            <w:tcW w:w="567" w:type="dxa"/>
            <w:tcBorders>
              <w:top w:val="single" w:color="auto" w:sz="4" w:space="0"/>
              <w:left w:val="single" w:color="auto" w:sz="4" w:space="0"/>
              <w:bottom w:val="single" w:color="auto" w:sz="4" w:space="0"/>
              <w:right w:val="single" w:color="auto" w:sz="4" w:space="0"/>
            </w:tcBorders>
            <w:vAlign w:val="center"/>
          </w:tcPr>
          <w:p w14:paraId="3307F135">
            <w:pPr>
              <w:keepNext w:val="0"/>
              <w:keepLines w:val="0"/>
              <w:pageBreakBefore w:val="0"/>
              <w:widowControl/>
              <w:kinsoku/>
              <w:wordWrap/>
              <w:overflowPunct/>
              <w:topLinePunct w:val="0"/>
              <w:autoSpaceDE/>
              <w:autoSpaceDN/>
              <w:bidi w:val="0"/>
              <w:adjustRightInd/>
              <w:snapToGrid/>
              <w:spacing w:after="0" w:line="240" w:lineRule="auto"/>
              <w:ind w:left="0" w:right="0"/>
              <w:contextualSpacing/>
              <w:jc w:val="center"/>
              <w:textAlignment w:val="auto"/>
              <w:rPr>
                <w:rFonts w:hint="default" w:ascii="Tahoma" w:hAnsi="Tahoma" w:cs="Tahoma"/>
                <w:color w:val="auto"/>
                <w:sz w:val="20"/>
                <w:szCs w:val="20"/>
              </w:rPr>
            </w:pPr>
            <w:r>
              <w:rPr>
                <w:rFonts w:hint="default" w:ascii="Tahoma" w:hAnsi="Tahoma" w:cs="Tahoma"/>
                <w:color w:val="auto"/>
                <w:sz w:val="20"/>
                <w:szCs w:val="20"/>
              </w:rPr>
              <w:t>-</w:t>
            </w:r>
          </w:p>
        </w:tc>
        <w:tc>
          <w:tcPr>
            <w:tcW w:w="1134" w:type="dxa"/>
            <w:tcBorders>
              <w:top w:val="single" w:color="auto" w:sz="4" w:space="0"/>
              <w:left w:val="single" w:color="auto" w:sz="4" w:space="0"/>
              <w:bottom w:val="single" w:color="auto" w:sz="4" w:space="0"/>
              <w:right w:val="single" w:color="auto" w:sz="4" w:space="0"/>
            </w:tcBorders>
            <w:vAlign w:val="center"/>
          </w:tcPr>
          <w:p w14:paraId="52BD55FE">
            <w:pPr>
              <w:keepNext w:val="0"/>
              <w:keepLines w:val="0"/>
              <w:pageBreakBefore w:val="0"/>
              <w:widowControl/>
              <w:kinsoku/>
              <w:wordWrap/>
              <w:overflowPunct/>
              <w:topLinePunct w:val="0"/>
              <w:autoSpaceDE/>
              <w:autoSpaceDN/>
              <w:bidi w:val="0"/>
              <w:adjustRightInd/>
              <w:snapToGrid/>
              <w:spacing w:after="0" w:line="240" w:lineRule="auto"/>
              <w:ind w:left="0" w:right="0"/>
              <w:contextualSpacing/>
              <w:jc w:val="center"/>
              <w:textAlignment w:val="auto"/>
              <w:rPr>
                <w:rFonts w:hint="default" w:ascii="Tahoma" w:hAnsi="Tahoma" w:cs="Tahoma"/>
                <w:color w:val="auto"/>
                <w:sz w:val="20"/>
                <w:szCs w:val="20"/>
              </w:rPr>
            </w:pPr>
            <w:r>
              <w:rPr>
                <w:rFonts w:hint="default" w:ascii="Tahoma" w:hAnsi="Tahoma" w:cs="Tahoma"/>
                <w:color w:val="auto"/>
                <w:sz w:val="20"/>
                <w:szCs w:val="20"/>
              </w:rPr>
              <w:t>-</w:t>
            </w:r>
          </w:p>
        </w:tc>
        <w:tc>
          <w:tcPr>
            <w:tcW w:w="567" w:type="dxa"/>
            <w:tcBorders>
              <w:top w:val="single" w:color="auto" w:sz="4" w:space="0"/>
              <w:left w:val="single" w:color="auto" w:sz="4" w:space="0"/>
              <w:bottom w:val="single" w:color="auto" w:sz="4" w:space="0"/>
              <w:right w:val="single" w:color="auto" w:sz="4" w:space="0"/>
            </w:tcBorders>
            <w:vAlign w:val="center"/>
          </w:tcPr>
          <w:p w14:paraId="4498E603">
            <w:pPr>
              <w:keepNext w:val="0"/>
              <w:keepLines w:val="0"/>
              <w:pageBreakBefore w:val="0"/>
              <w:widowControl/>
              <w:kinsoku/>
              <w:wordWrap/>
              <w:overflowPunct/>
              <w:topLinePunct w:val="0"/>
              <w:autoSpaceDE/>
              <w:autoSpaceDN/>
              <w:bidi w:val="0"/>
              <w:adjustRightInd/>
              <w:snapToGrid/>
              <w:spacing w:after="0" w:line="240" w:lineRule="auto"/>
              <w:ind w:left="0" w:right="0"/>
              <w:contextualSpacing/>
              <w:jc w:val="center"/>
              <w:textAlignment w:val="auto"/>
              <w:rPr>
                <w:rFonts w:hint="default" w:ascii="Tahoma" w:hAnsi="Tahoma" w:cs="Tahoma"/>
                <w:color w:val="auto"/>
                <w:sz w:val="20"/>
                <w:szCs w:val="20"/>
              </w:rPr>
            </w:pPr>
            <w:r>
              <w:rPr>
                <w:rFonts w:hint="default" w:ascii="Tahoma" w:hAnsi="Tahoma" w:cs="Tahoma"/>
                <w:color w:val="auto"/>
                <w:sz w:val="20"/>
                <w:szCs w:val="20"/>
              </w:rPr>
              <w:t>2</w:t>
            </w:r>
          </w:p>
        </w:tc>
        <w:tc>
          <w:tcPr>
            <w:tcW w:w="1596" w:type="dxa"/>
            <w:tcBorders>
              <w:top w:val="single" w:color="auto" w:sz="4" w:space="0"/>
              <w:left w:val="single" w:color="auto" w:sz="4" w:space="0"/>
              <w:bottom w:val="single" w:color="auto" w:sz="4" w:space="0"/>
              <w:right w:val="single" w:color="auto" w:sz="4" w:space="0"/>
            </w:tcBorders>
            <w:vAlign w:val="center"/>
          </w:tcPr>
          <w:p w14:paraId="594D2B78">
            <w:pPr>
              <w:keepNext w:val="0"/>
              <w:keepLines w:val="0"/>
              <w:pageBreakBefore w:val="0"/>
              <w:widowControl/>
              <w:kinsoku/>
              <w:wordWrap/>
              <w:overflowPunct/>
              <w:topLinePunct w:val="0"/>
              <w:autoSpaceDE/>
              <w:autoSpaceDN/>
              <w:bidi w:val="0"/>
              <w:adjustRightInd/>
              <w:snapToGrid/>
              <w:spacing w:after="0" w:line="240" w:lineRule="auto"/>
              <w:ind w:left="0" w:right="0"/>
              <w:contextualSpacing/>
              <w:jc w:val="center"/>
              <w:textAlignment w:val="auto"/>
              <w:rPr>
                <w:rFonts w:hint="default" w:ascii="Tahoma" w:hAnsi="Tahoma" w:cs="Tahoma"/>
                <w:color w:val="auto"/>
                <w:sz w:val="20"/>
                <w:szCs w:val="20"/>
              </w:rPr>
            </w:pPr>
            <w:r>
              <w:rPr>
                <w:rFonts w:hint="default" w:ascii="Tahoma" w:hAnsi="Tahoma" w:cs="Tahoma"/>
                <w:color w:val="auto"/>
                <w:sz w:val="20"/>
                <w:szCs w:val="20"/>
              </w:rPr>
              <w:t>4.27</w:t>
            </w:r>
          </w:p>
        </w:tc>
        <w:tc>
          <w:tcPr>
            <w:tcW w:w="821" w:type="dxa"/>
            <w:tcBorders>
              <w:top w:val="single" w:color="auto" w:sz="4" w:space="0"/>
              <w:left w:val="single" w:color="auto" w:sz="4" w:space="0"/>
              <w:bottom w:val="single" w:color="auto" w:sz="4" w:space="0"/>
              <w:right w:val="single" w:color="auto" w:sz="4" w:space="0"/>
            </w:tcBorders>
            <w:vAlign w:val="center"/>
          </w:tcPr>
          <w:p w14:paraId="38BCDAC8">
            <w:pPr>
              <w:keepNext w:val="0"/>
              <w:keepLines w:val="0"/>
              <w:pageBreakBefore w:val="0"/>
              <w:widowControl/>
              <w:kinsoku/>
              <w:wordWrap/>
              <w:overflowPunct/>
              <w:topLinePunct w:val="0"/>
              <w:autoSpaceDE/>
              <w:autoSpaceDN/>
              <w:bidi w:val="0"/>
              <w:adjustRightInd/>
              <w:snapToGrid/>
              <w:spacing w:after="0" w:line="240" w:lineRule="auto"/>
              <w:ind w:left="0" w:right="0"/>
              <w:contextualSpacing/>
              <w:jc w:val="center"/>
              <w:textAlignment w:val="auto"/>
              <w:rPr>
                <w:rFonts w:hint="default" w:ascii="Tahoma" w:hAnsi="Tahoma" w:cs="Tahoma"/>
                <w:color w:val="auto"/>
                <w:sz w:val="20"/>
                <w:szCs w:val="20"/>
              </w:rPr>
            </w:pPr>
            <w:r>
              <w:rPr>
                <w:rFonts w:hint="default" w:ascii="Tahoma" w:hAnsi="Tahoma" w:cs="Tahoma"/>
                <w:color w:val="auto"/>
                <w:sz w:val="20"/>
                <w:szCs w:val="20"/>
              </w:rPr>
              <w:t>-</w:t>
            </w:r>
          </w:p>
        </w:tc>
      </w:tr>
      <w:tr w14:paraId="7494B9E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1" w:hRule="atLeast"/>
          <w:jc w:val="right"/>
        </w:trPr>
        <w:tc>
          <w:tcPr>
            <w:tcW w:w="1549" w:type="dxa"/>
            <w:tcBorders>
              <w:top w:val="single" w:color="auto" w:sz="4" w:space="0"/>
              <w:left w:val="single" w:color="auto" w:sz="4" w:space="0"/>
              <w:bottom w:val="single" w:color="auto" w:sz="4" w:space="0"/>
              <w:right w:val="single" w:color="auto" w:sz="4" w:space="0"/>
            </w:tcBorders>
            <w:vAlign w:val="center"/>
          </w:tcPr>
          <w:p w14:paraId="4ECC5989">
            <w:pPr>
              <w:keepNext w:val="0"/>
              <w:keepLines w:val="0"/>
              <w:pageBreakBefore w:val="0"/>
              <w:widowControl/>
              <w:kinsoku/>
              <w:wordWrap/>
              <w:overflowPunct/>
              <w:topLinePunct w:val="0"/>
              <w:autoSpaceDE/>
              <w:autoSpaceDN/>
              <w:bidi w:val="0"/>
              <w:adjustRightInd/>
              <w:snapToGrid/>
              <w:spacing w:after="0" w:line="240" w:lineRule="auto"/>
              <w:ind w:left="0" w:right="0"/>
              <w:contextualSpacing/>
              <w:jc w:val="center"/>
              <w:textAlignment w:val="auto"/>
              <w:rPr>
                <w:rFonts w:hint="default" w:ascii="Tahoma" w:hAnsi="Tahoma" w:cs="Tahoma"/>
                <w:color w:val="auto"/>
                <w:sz w:val="20"/>
                <w:szCs w:val="20"/>
              </w:rPr>
            </w:pPr>
            <w:r>
              <w:rPr>
                <w:rFonts w:hint="default" w:ascii="Tahoma" w:hAnsi="Tahoma" w:cs="Tahoma"/>
                <w:color w:val="auto"/>
                <w:sz w:val="20"/>
                <w:szCs w:val="20"/>
              </w:rPr>
              <w:t>Perkhidmatan</w:t>
            </w:r>
          </w:p>
        </w:tc>
        <w:tc>
          <w:tcPr>
            <w:tcW w:w="573" w:type="dxa"/>
            <w:tcBorders>
              <w:top w:val="single" w:color="auto" w:sz="4" w:space="0"/>
              <w:left w:val="single" w:color="auto" w:sz="4" w:space="0"/>
              <w:bottom w:val="single" w:color="auto" w:sz="4" w:space="0"/>
              <w:right w:val="single" w:color="auto" w:sz="4" w:space="0"/>
            </w:tcBorders>
            <w:vAlign w:val="center"/>
          </w:tcPr>
          <w:p w14:paraId="1093C466">
            <w:pPr>
              <w:keepNext w:val="0"/>
              <w:keepLines w:val="0"/>
              <w:pageBreakBefore w:val="0"/>
              <w:widowControl/>
              <w:kinsoku/>
              <w:wordWrap/>
              <w:overflowPunct/>
              <w:topLinePunct w:val="0"/>
              <w:autoSpaceDE/>
              <w:autoSpaceDN/>
              <w:bidi w:val="0"/>
              <w:adjustRightInd/>
              <w:snapToGrid/>
              <w:spacing w:after="0" w:line="240" w:lineRule="auto"/>
              <w:ind w:left="0" w:right="0"/>
              <w:contextualSpacing/>
              <w:jc w:val="center"/>
              <w:textAlignment w:val="auto"/>
              <w:rPr>
                <w:rFonts w:hint="default" w:ascii="Tahoma" w:hAnsi="Tahoma" w:cs="Tahoma"/>
                <w:color w:val="auto"/>
                <w:sz w:val="20"/>
                <w:szCs w:val="20"/>
              </w:rPr>
            </w:pPr>
            <w:r>
              <w:rPr>
                <w:rFonts w:hint="default" w:ascii="Tahoma" w:hAnsi="Tahoma" w:cs="Tahoma"/>
                <w:color w:val="auto"/>
                <w:sz w:val="20"/>
                <w:szCs w:val="20"/>
              </w:rPr>
              <w:t>2</w:t>
            </w:r>
          </w:p>
        </w:tc>
        <w:tc>
          <w:tcPr>
            <w:tcW w:w="1129" w:type="dxa"/>
            <w:tcBorders>
              <w:top w:val="single" w:color="auto" w:sz="4" w:space="0"/>
              <w:left w:val="single" w:color="auto" w:sz="4" w:space="0"/>
              <w:bottom w:val="single" w:color="auto" w:sz="4" w:space="0"/>
              <w:right w:val="single" w:color="auto" w:sz="4" w:space="0"/>
            </w:tcBorders>
            <w:vAlign w:val="center"/>
          </w:tcPr>
          <w:p w14:paraId="0FE2388D">
            <w:pPr>
              <w:keepNext w:val="0"/>
              <w:keepLines w:val="0"/>
              <w:pageBreakBefore w:val="0"/>
              <w:widowControl/>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color w:val="auto"/>
                <w:sz w:val="20"/>
                <w:szCs w:val="20"/>
                <w:lang w:val="en-US"/>
              </w:rPr>
            </w:pPr>
            <w:r>
              <w:rPr>
                <w:rFonts w:hint="default" w:ascii="Tahoma" w:hAnsi="Tahoma" w:cs="Tahoma"/>
                <w:color w:val="auto"/>
                <w:sz w:val="20"/>
                <w:szCs w:val="20"/>
              </w:rPr>
              <w:t>44.8</w:t>
            </w:r>
            <w:r>
              <w:rPr>
                <w:rFonts w:hint="default" w:ascii="Tahoma" w:hAnsi="Tahoma" w:cs="Tahoma"/>
                <w:color w:val="auto"/>
                <w:sz w:val="20"/>
                <w:szCs w:val="20"/>
                <w:lang w:val="en-US"/>
              </w:rPr>
              <w:t>7</w:t>
            </w:r>
          </w:p>
        </w:tc>
        <w:tc>
          <w:tcPr>
            <w:tcW w:w="567" w:type="dxa"/>
            <w:tcBorders>
              <w:top w:val="single" w:color="auto" w:sz="4" w:space="0"/>
              <w:left w:val="single" w:color="auto" w:sz="4" w:space="0"/>
              <w:bottom w:val="single" w:color="auto" w:sz="4" w:space="0"/>
              <w:right w:val="single" w:color="auto" w:sz="4" w:space="0"/>
            </w:tcBorders>
            <w:vAlign w:val="center"/>
          </w:tcPr>
          <w:p w14:paraId="74A0353D">
            <w:pPr>
              <w:keepNext w:val="0"/>
              <w:keepLines w:val="0"/>
              <w:pageBreakBefore w:val="0"/>
              <w:widowControl/>
              <w:kinsoku/>
              <w:wordWrap/>
              <w:overflowPunct/>
              <w:topLinePunct w:val="0"/>
              <w:autoSpaceDE/>
              <w:autoSpaceDN/>
              <w:bidi w:val="0"/>
              <w:adjustRightInd/>
              <w:snapToGrid/>
              <w:spacing w:after="0" w:line="240" w:lineRule="auto"/>
              <w:ind w:left="0" w:right="0"/>
              <w:contextualSpacing/>
              <w:jc w:val="center"/>
              <w:textAlignment w:val="auto"/>
              <w:rPr>
                <w:rFonts w:hint="default" w:ascii="Tahoma" w:hAnsi="Tahoma" w:cs="Tahoma"/>
                <w:color w:val="auto"/>
                <w:sz w:val="20"/>
                <w:szCs w:val="20"/>
              </w:rPr>
            </w:pPr>
            <w:r>
              <w:rPr>
                <w:rFonts w:hint="default" w:ascii="Tahoma" w:hAnsi="Tahoma" w:cs="Tahoma"/>
                <w:color w:val="auto"/>
                <w:sz w:val="20"/>
                <w:szCs w:val="20"/>
              </w:rPr>
              <w:t>1</w:t>
            </w:r>
          </w:p>
        </w:tc>
        <w:tc>
          <w:tcPr>
            <w:tcW w:w="1134" w:type="dxa"/>
            <w:tcBorders>
              <w:top w:val="single" w:color="auto" w:sz="4" w:space="0"/>
              <w:left w:val="single" w:color="auto" w:sz="4" w:space="0"/>
              <w:bottom w:val="single" w:color="auto" w:sz="4" w:space="0"/>
              <w:right w:val="single" w:color="auto" w:sz="4" w:space="0"/>
            </w:tcBorders>
            <w:vAlign w:val="center"/>
          </w:tcPr>
          <w:p w14:paraId="412751F5">
            <w:pPr>
              <w:keepNext w:val="0"/>
              <w:keepLines w:val="0"/>
              <w:pageBreakBefore w:val="0"/>
              <w:widowControl/>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color w:val="auto"/>
                <w:sz w:val="20"/>
                <w:szCs w:val="20"/>
              </w:rPr>
            </w:pPr>
            <w:r>
              <w:rPr>
                <w:rFonts w:hint="default" w:ascii="Tahoma" w:hAnsi="Tahoma" w:cs="Tahoma"/>
                <w:color w:val="auto"/>
                <w:sz w:val="20"/>
                <w:szCs w:val="20"/>
              </w:rPr>
              <w:t>13.5</w:t>
            </w:r>
          </w:p>
        </w:tc>
        <w:tc>
          <w:tcPr>
            <w:tcW w:w="567" w:type="dxa"/>
            <w:tcBorders>
              <w:top w:val="single" w:color="auto" w:sz="4" w:space="0"/>
              <w:left w:val="single" w:color="auto" w:sz="4" w:space="0"/>
              <w:bottom w:val="single" w:color="auto" w:sz="4" w:space="0"/>
              <w:right w:val="single" w:color="auto" w:sz="4" w:space="0"/>
            </w:tcBorders>
            <w:vAlign w:val="center"/>
          </w:tcPr>
          <w:p w14:paraId="1C7FF3F4">
            <w:pPr>
              <w:keepNext w:val="0"/>
              <w:keepLines w:val="0"/>
              <w:pageBreakBefore w:val="0"/>
              <w:widowControl/>
              <w:kinsoku/>
              <w:wordWrap/>
              <w:overflowPunct/>
              <w:topLinePunct w:val="0"/>
              <w:autoSpaceDE/>
              <w:autoSpaceDN/>
              <w:bidi w:val="0"/>
              <w:adjustRightInd/>
              <w:snapToGrid/>
              <w:spacing w:after="0" w:line="240" w:lineRule="auto"/>
              <w:ind w:left="0" w:right="0"/>
              <w:contextualSpacing/>
              <w:jc w:val="center"/>
              <w:textAlignment w:val="auto"/>
              <w:rPr>
                <w:rFonts w:hint="default" w:ascii="Tahoma" w:hAnsi="Tahoma" w:cs="Tahoma"/>
                <w:color w:val="auto"/>
                <w:sz w:val="20"/>
                <w:szCs w:val="20"/>
              </w:rPr>
            </w:pPr>
            <w:r>
              <w:rPr>
                <w:rFonts w:hint="default" w:ascii="Tahoma" w:hAnsi="Tahoma" w:cs="Tahoma"/>
                <w:color w:val="auto"/>
                <w:sz w:val="20"/>
                <w:szCs w:val="20"/>
              </w:rPr>
              <w:t>3</w:t>
            </w:r>
          </w:p>
        </w:tc>
        <w:tc>
          <w:tcPr>
            <w:tcW w:w="1134" w:type="dxa"/>
            <w:tcBorders>
              <w:top w:val="single" w:color="auto" w:sz="4" w:space="0"/>
              <w:left w:val="single" w:color="auto" w:sz="4" w:space="0"/>
              <w:bottom w:val="single" w:color="auto" w:sz="4" w:space="0"/>
              <w:right w:val="single" w:color="auto" w:sz="4" w:space="0"/>
            </w:tcBorders>
            <w:vAlign w:val="center"/>
          </w:tcPr>
          <w:p w14:paraId="73BEAA35">
            <w:pPr>
              <w:keepNext w:val="0"/>
              <w:keepLines w:val="0"/>
              <w:pageBreakBefore w:val="0"/>
              <w:widowControl/>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color w:val="auto"/>
                <w:sz w:val="20"/>
                <w:szCs w:val="20"/>
                <w:lang w:val="en-US"/>
              </w:rPr>
            </w:pPr>
            <w:r>
              <w:rPr>
                <w:rFonts w:hint="default" w:ascii="Tahoma" w:hAnsi="Tahoma" w:cs="Tahoma"/>
                <w:color w:val="auto"/>
                <w:sz w:val="20"/>
                <w:szCs w:val="20"/>
              </w:rPr>
              <w:t>58.3</w:t>
            </w:r>
            <w:r>
              <w:rPr>
                <w:rFonts w:hint="default" w:ascii="Tahoma" w:hAnsi="Tahoma" w:cs="Tahoma"/>
                <w:color w:val="auto"/>
                <w:sz w:val="20"/>
                <w:szCs w:val="20"/>
                <w:lang w:val="en-US"/>
              </w:rPr>
              <w:t>7</w:t>
            </w:r>
          </w:p>
        </w:tc>
        <w:tc>
          <w:tcPr>
            <w:tcW w:w="567" w:type="dxa"/>
            <w:tcBorders>
              <w:top w:val="single" w:color="auto" w:sz="4" w:space="0"/>
              <w:left w:val="single" w:color="auto" w:sz="4" w:space="0"/>
              <w:bottom w:val="single" w:color="auto" w:sz="4" w:space="0"/>
              <w:right w:val="single" w:color="auto" w:sz="4" w:space="0"/>
            </w:tcBorders>
            <w:vAlign w:val="center"/>
          </w:tcPr>
          <w:p w14:paraId="22907516">
            <w:pPr>
              <w:keepNext w:val="0"/>
              <w:keepLines w:val="0"/>
              <w:pageBreakBefore w:val="0"/>
              <w:widowControl/>
              <w:kinsoku/>
              <w:wordWrap/>
              <w:overflowPunct/>
              <w:topLinePunct w:val="0"/>
              <w:autoSpaceDE/>
              <w:autoSpaceDN/>
              <w:bidi w:val="0"/>
              <w:adjustRightInd/>
              <w:snapToGrid/>
              <w:spacing w:after="0" w:line="240" w:lineRule="auto"/>
              <w:ind w:left="0" w:right="0"/>
              <w:contextualSpacing/>
              <w:jc w:val="center"/>
              <w:textAlignment w:val="auto"/>
              <w:rPr>
                <w:rFonts w:hint="default" w:ascii="Tahoma" w:hAnsi="Tahoma" w:cs="Tahoma"/>
                <w:color w:val="auto"/>
                <w:sz w:val="20"/>
                <w:szCs w:val="20"/>
              </w:rPr>
            </w:pPr>
            <w:r>
              <w:rPr>
                <w:rFonts w:hint="default" w:ascii="Tahoma" w:hAnsi="Tahoma" w:cs="Tahoma"/>
                <w:color w:val="auto"/>
                <w:sz w:val="20"/>
                <w:szCs w:val="20"/>
              </w:rPr>
              <w:t>3</w:t>
            </w:r>
          </w:p>
        </w:tc>
        <w:tc>
          <w:tcPr>
            <w:tcW w:w="1596" w:type="dxa"/>
            <w:tcBorders>
              <w:top w:val="single" w:color="auto" w:sz="4" w:space="0"/>
              <w:left w:val="single" w:color="auto" w:sz="4" w:space="0"/>
              <w:bottom w:val="single" w:color="auto" w:sz="4" w:space="0"/>
              <w:right w:val="single" w:color="auto" w:sz="4" w:space="0"/>
            </w:tcBorders>
            <w:vAlign w:val="center"/>
          </w:tcPr>
          <w:p w14:paraId="349AD41E">
            <w:pPr>
              <w:keepNext w:val="0"/>
              <w:keepLines w:val="0"/>
              <w:pageBreakBefore w:val="0"/>
              <w:widowControl/>
              <w:kinsoku/>
              <w:wordWrap/>
              <w:overflowPunct/>
              <w:topLinePunct w:val="0"/>
              <w:autoSpaceDE/>
              <w:autoSpaceDN/>
              <w:bidi w:val="0"/>
              <w:adjustRightInd/>
              <w:snapToGrid/>
              <w:spacing w:after="0" w:line="240" w:lineRule="auto"/>
              <w:ind w:left="0" w:right="0"/>
              <w:contextualSpacing/>
              <w:jc w:val="center"/>
              <w:textAlignment w:val="auto"/>
              <w:rPr>
                <w:rFonts w:hint="default" w:ascii="Tahoma" w:hAnsi="Tahoma" w:cs="Tahoma"/>
                <w:color w:val="auto"/>
                <w:sz w:val="20"/>
                <w:szCs w:val="20"/>
              </w:rPr>
            </w:pPr>
            <w:r>
              <w:rPr>
                <w:rFonts w:hint="default" w:ascii="Tahoma" w:hAnsi="Tahoma" w:cs="Tahoma"/>
                <w:color w:val="auto"/>
                <w:sz w:val="20"/>
                <w:szCs w:val="20"/>
              </w:rPr>
              <w:t>7.75</w:t>
            </w:r>
          </w:p>
        </w:tc>
        <w:tc>
          <w:tcPr>
            <w:tcW w:w="821" w:type="dxa"/>
            <w:tcBorders>
              <w:top w:val="single" w:color="auto" w:sz="4" w:space="0"/>
              <w:left w:val="single" w:color="auto" w:sz="4" w:space="0"/>
              <w:bottom w:val="single" w:color="auto" w:sz="4" w:space="0"/>
              <w:right w:val="single" w:color="auto" w:sz="4" w:space="0"/>
            </w:tcBorders>
            <w:vAlign w:val="center"/>
          </w:tcPr>
          <w:p w14:paraId="1AE8809F">
            <w:pPr>
              <w:keepNext w:val="0"/>
              <w:keepLines w:val="0"/>
              <w:pageBreakBefore w:val="0"/>
              <w:widowControl/>
              <w:kinsoku/>
              <w:wordWrap/>
              <w:overflowPunct/>
              <w:topLinePunct w:val="0"/>
              <w:autoSpaceDE/>
              <w:autoSpaceDN/>
              <w:bidi w:val="0"/>
              <w:adjustRightInd/>
              <w:snapToGrid/>
              <w:spacing w:after="0" w:line="240" w:lineRule="auto"/>
              <w:ind w:left="0" w:right="0"/>
              <w:contextualSpacing/>
              <w:jc w:val="center"/>
              <w:textAlignment w:val="auto"/>
              <w:rPr>
                <w:rFonts w:hint="default" w:ascii="Tahoma" w:hAnsi="Tahoma" w:cs="Tahoma"/>
                <w:color w:val="auto"/>
                <w:sz w:val="20"/>
                <w:szCs w:val="20"/>
              </w:rPr>
            </w:pPr>
            <w:r>
              <w:rPr>
                <w:rFonts w:hint="default" w:ascii="Tahoma" w:hAnsi="Tahoma" w:cs="Tahoma"/>
                <w:color w:val="auto"/>
                <w:sz w:val="20"/>
                <w:szCs w:val="20"/>
              </w:rPr>
              <w:t>-</w:t>
            </w:r>
          </w:p>
        </w:tc>
      </w:tr>
      <w:tr w14:paraId="178DCCA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47" w:hRule="atLeast"/>
          <w:jc w:val="right"/>
        </w:trPr>
        <w:tc>
          <w:tcPr>
            <w:tcW w:w="1549" w:type="dxa"/>
            <w:tcBorders>
              <w:top w:val="single" w:color="auto" w:sz="4" w:space="0"/>
              <w:left w:val="single" w:color="auto" w:sz="4" w:space="0"/>
              <w:bottom w:val="single" w:color="auto" w:sz="4" w:space="0"/>
              <w:right w:val="single" w:color="auto" w:sz="4" w:space="0"/>
            </w:tcBorders>
            <w:vAlign w:val="center"/>
          </w:tcPr>
          <w:p w14:paraId="08AC9622">
            <w:pPr>
              <w:keepNext w:val="0"/>
              <w:keepLines w:val="0"/>
              <w:pageBreakBefore w:val="0"/>
              <w:widowControl/>
              <w:kinsoku/>
              <w:wordWrap/>
              <w:overflowPunct/>
              <w:topLinePunct w:val="0"/>
              <w:autoSpaceDE/>
              <w:autoSpaceDN/>
              <w:bidi w:val="0"/>
              <w:adjustRightInd/>
              <w:snapToGrid/>
              <w:spacing w:after="0" w:line="240" w:lineRule="auto"/>
              <w:ind w:left="0" w:right="0"/>
              <w:contextualSpacing/>
              <w:jc w:val="center"/>
              <w:textAlignment w:val="auto"/>
              <w:rPr>
                <w:rFonts w:hint="default" w:ascii="Tahoma" w:hAnsi="Tahoma" w:cs="Tahoma"/>
                <w:color w:val="auto"/>
                <w:sz w:val="20"/>
                <w:szCs w:val="20"/>
              </w:rPr>
            </w:pPr>
            <w:r>
              <w:rPr>
                <w:rFonts w:hint="default" w:ascii="Tahoma" w:hAnsi="Tahoma" w:cs="Tahoma"/>
                <w:color w:val="auto"/>
                <w:sz w:val="20"/>
                <w:szCs w:val="20"/>
              </w:rPr>
              <w:t>Kerja</w:t>
            </w:r>
          </w:p>
        </w:tc>
        <w:tc>
          <w:tcPr>
            <w:tcW w:w="573" w:type="dxa"/>
            <w:tcBorders>
              <w:top w:val="single" w:color="auto" w:sz="4" w:space="0"/>
              <w:left w:val="single" w:color="auto" w:sz="4" w:space="0"/>
              <w:bottom w:val="single" w:color="auto" w:sz="4" w:space="0"/>
              <w:right w:val="single" w:color="auto" w:sz="4" w:space="0"/>
            </w:tcBorders>
            <w:vAlign w:val="center"/>
          </w:tcPr>
          <w:p w14:paraId="60084747">
            <w:pPr>
              <w:keepNext w:val="0"/>
              <w:keepLines w:val="0"/>
              <w:pageBreakBefore w:val="0"/>
              <w:widowControl/>
              <w:kinsoku/>
              <w:wordWrap/>
              <w:overflowPunct/>
              <w:topLinePunct w:val="0"/>
              <w:autoSpaceDE/>
              <w:autoSpaceDN/>
              <w:bidi w:val="0"/>
              <w:adjustRightInd/>
              <w:snapToGrid/>
              <w:spacing w:after="0" w:line="240" w:lineRule="auto"/>
              <w:ind w:left="0" w:right="0"/>
              <w:contextualSpacing/>
              <w:jc w:val="center"/>
              <w:textAlignment w:val="auto"/>
              <w:rPr>
                <w:rFonts w:hint="default" w:ascii="Tahoma" w:hAnsi="Tahoma" w:cs="Tahoma"/>
                <w:color w:val="auto"/>
                <w:sz w:val="20"/>
                <w:szCs w:val="20"/>
                <w:lang w:val="en-US"/>
              </w:rPr>
            </w:pPr>
            <w:r>
              <w:rPr>
                <w:rFonts w:hint="default" w:ascii="Tahoma" w:hAnsi="Tahoma" w:cs="Tahoma"/>
                <w:color w:val="auto"/>
                <w:sz w:val="20"/>
                <w:szCs w:val="20"/>
                <w:lang w:val="en-US"/>
              </w:rPr>
              <w:t>7</w:t>
            </w:r>
          </w:p>
        </w:tc>
        <w:tc>
          <w:tcPr>
            <w:tcW w:w="1129" w:type="dxa"/>
            <w:tcBorders>
              <w:top w:val="single" w:color="auto" w:sz="4" w:space="0"/>
              <w:left w:val="single" w:color="auto" w:sz="4" w:space="0"/>
              <w:bottom w:val="single" w:color="auto" w:sz="4" w:space="0"/>
              <w:right w:val="single" w:color="auto" w:sz="4" w:space="0"/>
            </w:tcBorders>
            <w:vAlign w:val="center"/>
          </w:tcPr>
          <w:p w14:paraId="38A36016">
            <w:pPr>
              <w:keepNext w:val="0"/>
              <w:keepLines w:val="0"/>
              <w:pageBreakBefore w:val="0"/>
              <w:widowControl/>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color w:val="auto"/>
                <w:sz w:val="20"/>
                <w:szCs w:val="20"/>
              </w:rPr>
            </w:pPr>
            <w:r>
              <w:rPr>
                <w:rFonts w:hint="default" w:ascii="Tahoma" w:hAnsi="Tahoma" w:cs="Tahoma"/>
                <w:color w:val="auto"/>
                <w:sz w:val="20"/>
                <w:szCs w:val="20"/>
                <w:lang w:val="en-US"/>
              </w:rPr>
              <w:t>17.17</w:t>
            </w:r>
          </w:p>
        </w:tc>
        <w:tc>
          <w:tcPr>
            <w:tcW w:w="567" w:type="dxa"/>
            <w:tcBorders>
              <w:top w:val="single" w:color="auto" w:sz="4" w:space="0"/>
              <w:left w:val="single" w:color="auto" w:sz="4" w:space="0"/>
              <w:bottom w:val="single" w:color="auto" w:sz="4" w:space="0"/>
              <w:right w:val="single" w:color="auto" w:sz="4" w:space="0"/>
            </w:tcBorders>
            <w:vAlign w:val="center"/>
          </w:tcPr>
          <w:p w14:paraId="6EA9F80B">
            <w:pPr>
              <w:keepNext w:val="0"/>
              <w:keepLines w:val="0"/>
              <w:pageBreakBefore w:val="0"/>
              <w:widowControl/>
              <w:kinsoku/>
              <w:wordWrap/>
              <w:overflowPunct/>
              <w:topLinePunct w:val="0"/>
              <w:autoSpaceDE/>
              <w:autoSpaceDN/>
              <w:bidi w:val="0"/>
              <w:adjustRightInd/>
              <w:snapToGrid/>
              <w:spacing w:after="0" w:line="240" w:lineRule="auto"/>
              <w:ind w:left="0" w:right="0"/>
              <w:contextualSpacing/>
              <w:jc w:val="center"/>
              <w:textAlignment w:val="auto"/>
              <w:rPr>
                <w:rFonts w:hint="default" w:ascii="Tahoma" w:hAnsi="Tahoma" w:cs="Tahoma"/>
                <w:color w:val="auto"/>
                <w:sz w:val="20"/>
                <w:szCs w:val="20"/>
              </w:rPr>
            </w:pPr>
            <w:r>
              <w:rPr>
                <w:rFonts w:hint="default" w:ascii="Tahoma" w:hAnsi="Tahoma" w:cs="Tahoma"/>
                <w:color w:val="auto"/>
                <w:sz w:val="20"/>
                <w:szCs w:val="20"/>
              </w:rPr>
              <w:t>-</w:t>
            </w:r>
          </w:p>
        </w:tc>
        <w:tc>
          <w:tcPr>
            <w:tcW w:w="1134" w:type="dxa"/>
            <w:tcBorders>
              <w:top w:val="single" w:color="auto" w:sz="4" w:space="0"/>
              <w:left w:val="single" w:color="auto" w:sz="4" w:space="0"/>
              <w:bottom w:val="single" w:color="auto" w:sz="4" w:space="0"/>
              <w:right w:val="single" w:color="auto" w:sz="4" w:space="0"/>
            </w:tcBorders>
            <w:vAlign w:val="center"/>
          </w:tcPr>
          <w:p w14:paraId="099DA5DA">
            <w:pPr>
              <w:keepNext w:val="0"/>
              <w:keepLines w:val="0"/>
              <w:pageBreakBefore w:val="0"/>
              <w:widowControl/>
              <w:kinsoku/>
              <w:wordWrap/>
              <w:overflowPunct/>
              <w:topLinePunct w:val="0"/>
              <w:autoSpaceDE/>
              <w:autoSpaceDN/>
              <w:bidi w:val="0"/>
              <w:adjustRightInd/>
              <w:snapToGrid/>
              <w:spacing w:after="0" w:line="240" w:lineRule="auto"/>
              <w:ind w:left="0" w:right="0"/>
              <w:contextualSpacing/>
              <w:jc w:val="center"/>
              <w:textAlignment w:val="auto"/>
              <w:rPr>
                <w:rFonts w:hint="default" w:ascii="Tahoma" w:hAnsi="Tahoma" w:cs="Tahoma"/>
                <w:color w:val="auto"/>
                <w:sz w:val="20"/>
                <w:szCs w:val="20"/>
              </w:rPr>
            </w:pPr>
            <w:r>
              <w:rPr>
                <w:rFonts w:hint="default" w:ascii="Tahoma" w:hAnsi="Tahoma" w:cs="Tahoma"/>
                <w:color w:val="auto"/>
                <w:sz w:val="20"/>
                <w:szCs w:val="20"/>
              </w:rPr>
              <w:t>-</w:t>
            </w:r>
          </w:p>
        </w:tc>
        <w:tc>
          <w:tcPr>
            <w:tcW w:w="567" w:type="dxa"/>
            <w:tcBorders>
              <w:top w:val="single" w:color="auto" w:sz="4" w:space="0"/>
              <w:left w:val="single" w:color="auto" w:sz="4" w:space="0"/>
              <w:bottom w:val="single" w:color="auto" w:sz="4" w:space="0"/>
              <w:right w:val="single" w:color="auto" w:sz="4" w:space="0"/>
            </w:tcBorders>
            <w:vAlign w:val="center"/>
          </w:tcPr>
          <w:p w14:paraId="7FF04660">
            <w:pPr>
              <w:keepNext w:val="0"/>
              <w:keepLines w:val="0"/>
              <w:pageBreakBefore w:val="0"/>
              <w:widowControl/>
              <w:kinsoku/>
              <w:wordWrap/>
              <w:overflowPunct/>
              <w:topLinePunct w:val="0"/>
              <w:autoSpaceDE/>
              <w:autoSpaceDN/>
              <w:bidi w:val="0"/>
              <w:adjustRightInd/>
              <w:snapToGrid/>
              <w:spacing w:after="0" w:line="240" w:lineRule="auto"/>
              <w:ind w:left="0" w:right="0"/>
              <w:contextualSpacing/>
              <w:jc w:val="center"/>
              <w:textAlignment w:val="auto"/>
              <w:rPr>
                <w:rFonts w:hint="default" w:ascii="Tahoma" w:hAnsi="Tahoma" w:cs="Tahoma"/>
                <w:color w:val="auto"/>
                <w:sz w:val="20"/>
                <w:szCs w:val="20"/>
                <w:lang w:val="en-US"/>
              </w:rPr>
            </w:pPr>
            <w:r>
              <w:rPr>
                <w:rFonts w:hint="default" w:ascii="Tahoma" w:hAnsi="Tahoma" w:cs="Tahoma"/>
                <w:color w:val="auto"/>
                <w:sz w:val="20"/>
                <w:szCs w:val="20"/>
                <w:lang w:val="en-US"/>
              </w:rPr>
              <w:t>7</w:t>
            </w:r>
          </w:p>
        </w:tc>
        <w:tc>
          <w:tcPr>
            <w:tcW w:w="1134" w:type="dxa"/>
            <w:tcBorders>
              <w:top w:val="single" w:color="auto" w:sz="4" w:space="0"/>
              <w:left w:val="single" w:color="auto" w:sz="4" w:space="0"/>
              <w:bottom w:val="single" w:color="auto" w:sz="4" w:space="0"/>
              <w:right w:val="single" w:color="auto" w:sz="4" w:space="0"/>
            </w:tcBorders>
            <w:vAlign w:val="center"/>
          </w:tcPr>
          <w:p w14:paraId="3FC8DB31">
            <w:pPr>
              <w:keepNext w:val="0"/>
              <w:keepLines w:val="0"/>
              <w:pageBreakBefore w:val="0"/>
              <w:widowControl/>
              <w:kinsoku/>
              <w:wordWrap/>
              <w:overflowPunct/>
              <w:topLinePunct w:val="0"/>
              <w:autoSpaceDE/>
              <w:autoSpaceDN/>
              <w:bidi w:val="0"/>
              <w:adjustRightInd/>
              <w:snapToGrid/>
              <w:spacing w:after="0" w:line="240" w:lineRule="auto"/>
              <w:ind w:left="0" w:right="0"/>
              <w:contextualSpacing/>
              <w:jc w:val="center"/>
              <w:textAlignment w:val="auto"/>
              <w:rPr>
                <w:rFonts w:hint="default" w:ascii="Tahoma" w:hAnsi="Tahoma" w:cs="Tahoma"/>
                <w:color w:val="auto"/>
                <w:sz w:val="20"/>
                <w:szCs w:val="20"/>
              </w:rPr>
            </w:pPr>
            <w:r>
              <w:rPr>
                <w:rFonts w:hint="default" w:ascii="Tahoma" w:hAnsi="Tahoma" w:cs="Tahoma"/>
                <w:color w:val="auto"/>
                <w:sz w:val="20"/>
                <w:szCs w:val="20"/>
                <w:lang w:val="en-US"/>
              </w:rPr>
              <w:t>17.17</w:t>
            </w:r>
          </w:p>
        </w:tc>
        <w:tc>
          <w:tcPr>
            <w:tcW w:w="567" w:type="dxa"/>
            <w:tcBorders>
              <w:top w:val="single" w:color="auto" w:sz="4" w:space="0"/>
              <w:left w:val="single" w:color="auto" w:sz="4" w:space="0"/>
              <w:bottom w:val="single" w:color="auto" w:sz="4" w:space="0"/>
              <w:right w:val="single" w:color="auto" w:sz="4" w:space="0"/>
            </w:tcBorders>
            <w:vAlign w:val="center"/>
          </w:tcPr>
          <w:p w14:paraId="096A9447">
            <w:pPr>
              <w:keepNext w:val="0"/>
              <w:keepLines w:val="0"/>
              <w:pageBreakBefore w:val="0"/>
              <w:widowControl/>
              <w:kinsoku/>
              <w:wordWrap/>
              <w:overflowPunct/>
              <w:topLinePunct w:val="0"/>
              <w:autoSpaceDE/>
              <w:autoSpaceDN/>
              <w:bidi w:val="0"/>
              <w:adjustRightInd/>
              <w:snapToGrid/>
              <w:spacing w:after="0" w:line="240" w:lineRule="auto"/>
              <w:ind w:left="0" w:right="0"/>
              <w:contextualSpacing/>
              <w:jc w:val="center"/>
              <w:textAlignment w:val="auto"/>
              <w:rPr>
                <w:rFonts w:hint="default" w:ascii="Tahoma" w:hAnsi="Tahoma" w:cs="Tahoma"/>
                <w:color w:val="auto"/>
                <w:sz w:val="20"/>
                <w:szCs w:val="20"/>
              </w:rPr>
            </w:pPr>
            <w:r>
              <w:rPr>
                <w:rFonts w:hint="default" w:ascii="Tahoma" w:hAnsi="Tahoma" w:cs="Tahoma"/>
                <w:color w:val="auto"/>
                <w:sz w:val="20"/>
                <w:szCs w:val="20"/>
              </w:rPr>
              <w:t>1</w:t>
            </w:r>
          </w:p>
        </w:tc>
        <w:tc>
          <w:tcPr>
            <w:tcW w:w="1596" w:type="dxa"/>
            <w:tcBorders>
              <w:top w:val="single" w:color="auto" w:sz="4" w:space="0"/>
              <w:left w:val="single" w:color="auto" w:sz="4" w:space="0"/>
              <w:bottom w:val="single" w:color="auto" w:sz="4" w:space="0"/>
              <w:right w:val="single" w:color="auto" w:sz="4" w:space="0"/>
            </w:tcBorders>
            <w:vAlign w:val="center"/>
          </w:tcPr>
          <w:p w14:paraId="4A41AB5A">
            <w:pPr>
              <w:keepNext w:val="0"/>
              <w:keepLines w:val="0"/>
              <w:pageBreakBefore w:val="0"/>
              <w:widowControl/>
              <w:kinsoku/>
              <w:wordWrap/>
              <w:overflowPunct/>
              <w:topLinePunct w:val="0"/>
              <w:autoSpaceDE/>
              <w:autoSpaceDN/>
              <w:bidi w:val="0"/>
              <w:adjustRightInd/>
              <w:snapToGrid/>
              <w:spacing w:after="0" w:line="240" w:lineRule="auto"/>
              <w:ind w:left="0" w:right="0"/>
              <w:contextualSpacing/>
              <w:jc w:val="center"/>
              <w:textAlignment w:val="auto"/>
              <w:rPr>
                <w:rFonts w:hint="default" w:ascii="Tahoma" w:hAnsi="Tahoma" w:cs="Tahoma"/>
                <w:color w:val="auto"/>
                <w:sz w:val="20"/>
                <w:szCs w:val="20"/>
              </w:rPr>
            </w:pPr>
            <w:r>
              <w:rPr>
                <w:rFonts w:hint="default" w:ascii="Tahoma" w:hAnsi="Tahoma" w:cs="Tahoma"/>
                <w:color w:val="auto"/>
                <w:sz w:val="20"/>
                <w:szCs w:val="20"/>
              </w:rPr>
              <w:t>2.00</w:t>
            </w:r>
          </w:p>
        </w:tc>
        <w:tc>
          <w:tcPr>
            <w:tcW w:w="821" w:type="dxa"/>
            <w:tcBorders>
              <w:top w:val="single" w:color="auto" w:sz="4" w:space="0"/>
              <w:left w:val="single" w:color="auto" w:sz="4" w:space="0"/>
              <w:bottom w:val="single" w:color="auto" w:sz="4" w:space="0"/>
              <w:right w:val="single" w:color="auto" w:sz="4" w:space="0"/>
            </w:tcBorders>
            <w:vAlign w:val="center"/>
          </w:tcPr>
          <w:p w14:paraId="58C71918">
            <w:pPr>
              <w:keepNext w:val="0"/>
              <w:keepLines w:val="0"/>
              <w:pageBreakBefore w:val="0"/>
              <w:widowControl/>
              <w:kinsoku/>
              <w:wordWrap/>
              <w:overflowPunct/>
              <w:topLinePunct w:val="0"/>
              <w:autoSpaceDE/>
              <w:autoSpaceDN/>
              <w:bidi w:val="0"/>
              <w:adjustRightInd/>
              <w:snapToGrid/>
              <w:spacing w:after="0" w:line="240" w:lineRule="auto"/>
              <w:ind w:left="0" w:right="0"/>
              <w:contextualSpacing/>
              <w:jc w:val="center"/>
              <w:textAlignment w:val="auto"/>
              <w:rPr>
                <w:rFonts w:hint="default" w:ascii="Tahoma" w:hAnsi="Tahoma" w:cs="Tahoma"/>
                <w:color w:val="auto"/>
                <w:sz w:val="20"/>
                <w:szCs w:val="20"/>
              </w:rPr>
            </w:pPr>
            <w:r>
              <w:rPr>
                <w:rFonts w:hint="default" w:ascii="Tahoma" w:hAnsi="Tahoma" w:cs="Tahoma"/>
                <w:color w:val="auto"/>
                <w:sz w:val="20"/>
                <w:szCs w:val="20"/>
              </w:rPr>
              <w:t>-</w:t>
            </w:r>
          </w:p>
        </w:tc>
      </w:tr>
      <w:tr w14:paraId="67CEEB3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77" w:hRule="atLeast"/>
          <w:jc w:val="right"/>
        </w:trPr>
        <w:tc>
          <w:tcPr>
            <w:tcW w:w="1549" w:type="dxa"/>
            <w:tcBorders>
              <w:top w:val="single" w:color="auto" w:sz="4" w:space="0"/>
              <w:left w:val="single" w:color="auto" w:sz="4" w:space="0"/>
              <w:bottom w:val="single" w:color="auto" w:sz="4" w:space="0"/>
              <w:right w:val="single" w:color="auto" w:sz="4" w:space="0"/>
            </w:tcBorders>
            <w:vAlign w:val="center"/>
          </w:tcPr>
          <w:p w14:paraId="35F0108F">
            <w:pPr>
              <w:keepNext w:val="0"/>
              <w:keepLines w:val="0"/>
              <w:pageBreakBefore w:val="0"/>
              <w:widowControl/>
              <w:kinsoku/>
              <w:wordWrap/>
              <w:overflowPunct/>
              <w:topLinePunct w:val="0"/>
              <w:autoSpaceDE/>
              <w:autoSpaceDN/>
              <w:bidi w:val="0"/>
              <w:adjustRightInd/>
              <w:snapToGrid/>
              <w:spacing w:after="0" w:line="240" w:lineRule="auto"/>
              <w:ind w:left="0" w:right="0"/>
              <w:contextualSpacing/>
              <w:jc w:val="center"/>
              <w:textAlignment w:val="auto"/>
              <w:rPr>
                <w:rFonts w:hint="default" w:ascii="Tahoma" w:hAnsi="Tahoma" w:cs="Tahoma"/>
                <w:b/>
                <w:bCs/>
                <w:color w:val="auto"/>
                <w:sz w:val="20"/>
                <w:szCs w:val="20"/>
              </w:rPr>
            </w:pPr>
            <w:r>
              <w:rPr>
                <w:rFonts w:hint="default" w:ascii="Tahoma" w:hAnsi="Tahoma" w:cs="Tahoma"/>
                <w:b/>
                <w:bCs/>
                <w:color w:val="auto"/>
                <w:sz w:val="20"/>
                <w:szCs w:val="20"/>
              </w:rPr>
              <w:t>Jumlah</w:t>
            </w:r>
          </w:p>
        </w:tc>
        <w:tc>
          <w:tcPr>
            <w:tcW w:w="573" w:type="dxa"/>
            <w:tcBorders>
              <w:top w:val="single" w:color="auto" w:sz="4" w:space="0"/>
              <w:left w:val="single" w:color="auto" w:sz="4" w:space="0"/>
              <w:bottom w:val="single" w:color="auto" w:sz="4" w:space="0"/>
              <w:right w:val="single" w:color="auto" w:sz="4" w:space="0"/>
            </w:tcBorders>
            <w:vAlign w:val="center"/>
          </w:tcPr>
          <w:p w14:paraId="55B81025">
            <w:pPr>
              <w:keepNext w:val="0"/>
              <w:keepLines w:val="0"/>
              <w:pageBreakBefore w:val="0"/>
              <w:widowControl/>
              <w:kinsoku/>
              <w:wordWrap/>
              <w:overflowPunct/>
              <w:topLinePunct w:val="0"/>
              <w:autoSpaceDE/>
              <w:autoSpaceDN/>
              <w:bidi w:val="0"/>
              <w:adjustRightInd/>
              <w:snapToGrid/>
              <w:spacing w:after="0" w:line="240" w:lineRule="auto"/>
              <w:ind w:left="0" w:right="0"/>
              <w:contextualSpacing/>
              <w:jc w:val="center"/>
              <w:textAlignment w:val="auto"/>
              <w:rPr>
                <w:rFonts w:hint="default" w:ascii="Tahoma" w:hAnsi="Tahoma" w:cs="Tahoma"/>
                <w:b/>
                <w:bCs/>
                <w:color w:val="auto"/>
                <w:sz w:val="20"/>
                <w:szCs w:val="20"/>
              </w:rPr>
            </w:pPr>
            <w:r>
              <w:rPr>
                <w:rFonts w:hint="default" w:ascii="Tahoma" w:hAnsi="Tahoma" w:cs="Tahoma"/>
                <w:b/>
                <w:bCs/>
                <w:color w:val="auto"/>
                <w:sz w:val="20"/>
                <w:szCs w:val="20"/>
                <w:lang w:val="en-US"/>
              </w:rPr>
              <w:t>9</w:t>
            </w:r>
          </w:p>
        </w:tc>
        <w:tc>
          <w:tcPr>
            <w:tcW w:w="1129" w:type="dxa"/>
            <w:tcBorders>
              <w:top w:val="single" w:color="auto" w:sz="4" w:space="0"/>
              <w:left w:val="single" w:color="auto" w:sz="4" w:space="0"/>
              <w:bottom w:val="single" w:color="auto" w:sz="4" w:space="0"/>
              <w:right w:val="single" w:color="auto" w:sz="4" w:space="0"/>
            </w:tcBorders>
            <w:vAlign w:val="center"/>
          </w:tcPr>
          <w:p w14:paraId="11503F40">
            <w:pPr>
              <w:keepNext w:val="0"/>
              <w:keepLines w:val="0"/>
              <w:pageBreakBefore w:val="0"/>
              <w:widowControl/>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b/>
                <w:bCs/>
                <w:color w:val="auto"/>
                <w:sz w:val="20"/>
                <w:szCs w:val="20"/>
                <w:lang w:val="en-US"/>
              </w:rPr>
            </w:pPr>
            <w:r>
              <w:rPr>
                <w:rFonts w:hint="default" w:ascii="Tahoma" w:hAnsi="Tahoma" w:cs="Tahoma"/>
                <w:b/>
                <w:bCs/>
                <w:color w:val="auto"/>
                <w:sz w:val="20"/>
                <w:szCs w:val="20"/>
              </w:rPr>
              <w:t>6</w:t>
            </w:r>
            <w:r>
              <w:rPr>
                <w:rFonts w:hint="default" w:ascii="Tahoma" w:hAnsi="Tahoma" w:cs="Tahoma"/>
                <w:b/>
                <w:bCs/>
                <w:color w:val="auto"/>
                <w:sz w:val="20"/>
                <w:szCs w:val="20"/>
                <w:lang w:val="en-US"/>
              </w:rPr>
              <w:t>2</w:t>
            </w:r>
            <w:r>
              <w:rPr>
                <w:rFonts w:hint="default" w:ascii="Tahoma" w:hAnsi="Tahoma" w:cs="Tahoma"/>
                <w:b/>
                <w:bCs/>
                <w:color w:val="auto"/>
                <w:sz w:val="20"/>
                <w:szCs w:val="20"/>
              </w:rPr>
              <w:t>.0</w:t>
            </w:r>
            <w:r>
              <w:rPr>
                <w:rFonts w:hint="default" w:ascii="Tahoma" w:hAnsi="Tahoma" w:cs="Tahoma"/>
                <w:b/>
                <w:bCs/>
                <w:color w:val="auto"/>
                <w:sz w:val="20"/>
                <w:szCs w:val="20"/>
                <w:lang w:val="en-US"/>
              </w:rPr>
              <w:t>4</w:t>
            </w:r>
          </w:p>
        </w:tc>
        <w:tc>
          <w:tcPr>
            <w:tcW w:w="567" w:type="dxa"/>
            <w:tcBorders>
              <w:top w:val="single" w:color="auto" w:sz="4" w:space="0"/>
              <w:left w:val="single" w:color="auto" w:sz="4" w:space="0"/>
              <w:bottom w:val="single" w:color="auto" w:sz="4" w:space="0"/>
              <w:right w:val="single" w:color="auto" w:sz="4" w:space="0"/>
            </w:tcBorders>
            <w:vAlign w:val="center"/>
          </w:tcPr>
          <w:p w14:paraId="4E972BA1">
            <w:pPr>
              <w:keepNext w:val="0"/>
              <w:keepLines w:val="0"/>
              <w:pageBreakBefore w:val="0"/>
              <w:widowControl/>
              <w:kinsoku/>
              <w:wordWrap/>
              <w:overflowPunct/>
              <w:topLinePunct w:val="0"/>
              <w:autoSpaceDE/>
              <w:autoSpaceDN/>
              <w:bidi w:val="0"/>
              <w:adjustRightInd/>
              <w:snapToGrid/>
              <w:spacing w:after="0" w:line="240" w:lineRule="auto"/>
              <w:ind w:left="0" w:right="0"/>
              <w:contextualSpacing/>
              <w:jc w:val="center"/>
              <w:textAlignment w:val="auto"/>
              <w:rPr>
                <w:rFonts w:hint="default" w:ascii="Tahoma" w:hAnsi="Tahoma" w:cs="Tahoma"/>
                <w:b/>
                <w:bCs/>
                <w:color w:val="auto"/>
                <w:sz w:val="20"/>
                <w:szCs w:val="20"/>
              </w:rPr>
            </w:pPr>
            <w:r>
              <w:rPr>
                <w:rFonts w:hint="default" w:ascii="Tahoma" w:hAnsi="Tahoma" w:cs="Tahoma"/>
                <w:b/>
                <w:bCs/>
                <w:color w:val="auto"/>
                <w:sz w:val="20"/>
                <w:szCs w:val="20"/>
              </w:rPr>
              <w:t>1</w:t>
            </w:r>
          </w:p>
        </w:tc>
        <w:tc>
          <w:tcPr>
            <w:tcW w:w="1134" w:type="dxa"/>
            <w:tcBorders>
              <w:top w:val="single" w:color="auto" w:sz="4" w:space="0"/>
              <w:left w:val="single" w:color="auto" w:sz="4" w:space="0"/>
              <w:bottom w:val="single" w:color="auto" w:sz="4" w:space="0"/>
              <w:right w:val="single" w:color="auto" w:sz="4" w:space="0"/>
            </w:tcBorders>
            <w:vAlign w:val="center"/>
          </w:tcPr>
          <w:p w14:paraId="18718DDE">
            <w:pPr>
              <w:keepNext w:val="0"/>
              <w:keepLines w:val="0"/>
              <w:pageBreakBefore w:val="0"/>
              <w:widowControl/>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b/>
                <w:bCs/>
                <w:color w:val="auto"/>
                <w:sz w:val="20"/>
                <w:szCs w:val="20"/>
              </w:rPr>
            </w:pPr>
            <w:r>
              <w:rPr>
                <w:rFonts w:hint="default" w:ascii="Tahoma" w:hAnsi="Tahoma" w:cs="Tahoma"/>
                <w:b/>
                <w:bCs/>
                <w:color w:val="auto"/>
                <w:sz w:val="20"/>
                <w:szCs w:val="20"/>
              </w:rPr>
              <w:t>13.5</w:t>
            </w:r>
          </w:p>
        </w:tc>
        <w:tc>
          <w:tcPr>
            <w:tcW w:w="567" w:type="dxa"/>
            <w:tcBorders>
              <w:top w:val="single" w:color="auto" w:sz="4" w:space="0"/>
              <w:left w:val="single" w:color="auto" w:sz="4" w:space="0"/>
              <w:bottom w:val="single" w:color="auto" w:sz="4" w:space="0"/>
              <w:right w:val="single" w:color="auto" w:sz="4" w:space="0"/>
            </w:tcBorders>
            <w:vAlign w:val="center"/>
          </w:tcPr>
          <w:p w14:paraId="575C30F9">
            <w:pPr>
              <w:keepNext w:val="0"/>
              <w:keepLines w:val="0"/>
              <w:pageBreakBefore w:val="0"/>
              <w:widowControl/>
              <w:kinsoku/>
              <w:wordWrap/>
              <w:overflowPunct/>
              <w:topLinePunct w:val="0"/>
              <w:autoSpaceDE/>
              <w:autoSpaceDN/>
              <w:bidi w:val="0"/>
              <w:adjustRightInd/>
              <w:snapToGrid/>
              <w:spacing w:after="0" w:line="240" w:lineRule="auto"/>
              <w:ind w:left="0" w:right="0"/>
              <w:contextualSpacing/>
              <w:jc w:val="center"/>
              <w:textAlignment w:val="auto"/>
              <w:rPr>
                <w:rFonts w:hint="default" w:ascii="Tahoma" w:hAnsi="Tahoma" w:cs="Tahoma"/>
                <w:b/>
                <w:bCs/>
                <w:color w:val="auto"/>
                <w:sz w:val="20"/>
                <w:szCs w:val="20"/>
                <w:lang w:val="en-US"/>
              </w:rPr>
            </w:pPr>
            <w:r>
              <w:rPr>
                <w:rFonts w:hint="default" w:ascii="Tahoma" w:hAnsi="Tahoma" w:cs="Tahoma"/>
                <w:b/>
                <w:bCs/>
                <w:color w:val="auto"/>
                <w:sz w:val="20"/>
                <w:szCs w:val="20"/>
              </w:rPr>
              <w:t>1</w:t>
            </w:r>
            <w:r>
              <w:rPr>
                <w:rFonts w:hint="default" w:ascii="Tahoma" w:hAnsi="Tahoma" w:cs="Tahoma"/>
                <w:b/>
                <w:bCs/>
                <w:color w:val="auto"/>
                <w:sz w:val="20"/>
                <w:szCs w:val="20"/>
                <w:lang w:val="en-US"/>
              </w:rPr>
              <w:t>0</w:t>
            </w:r>
          </w:p>
        </w:tc>
        <w:tc>
          <w:tcPr>
            <w:tcW w:w="1134" w:type="dxa"/>
            <w:tcBorders>
              <w:top w:val="single" w:color="auto" w:sz="4" w:space="0"/>
              <w:left w:val="single" w:color="auto" w:sz="4" w:space="0"/>
              <w:bottom w:val="single" w:color="auto" w:sz="4" w:space="0"/>
              <w:right w:val="single" w:color="auto" w:sz="4" w:space="0"/>
            </w:tcBorders>
            <w:vAlign w:val="center"/>
          </w:tcPr>
          <w:p w14:paraId="06CFAA8F">
            <w:pPr>
              <w:keepNext w:val="0"/>
              <w:keepLines w:val="0"/>
              <w:pageBreakBefore w:val="0"/>
              <w:widowControl/>
              <w:kinsoku/>
              <w:wordWrap/>
              <w:overflowPunct/>
              <w:topLinePunct w:val="0"/>
              <w:autoSpaceDE/>
              <w:autoSpaceDN/>
              <w:bidi w:val="0"/>
              <w:adjustRightInd/>
              <w:snapToGrid/>
              <w:spacing w:after="0" w:line="240" w:lineRule="auto"/>
              <w:ind w:left="0" w:right="0"/>
              <w:contextualSpacing/>
              <w:jc w:val="center"/>
              <w:textAlignment w:val="auto"/>
              <w:rPr>
                <w:rFonts w:hint="default" w:ascii="Tahoma" w:hAnsi="Tahoma" w:cs="Tahoma"/>
                <w:b/>
                <w:bCs/>
                <w:color w:val="auto"/>
                <w:sz w:val="20"/>
                <w:szCs w:val="20"/>
              </w:rPr>
            </w:pPr>
            <w:r>
              <w:rPr>
                <w:rFonts w:hint="default" w:ascii="Tahoma" w:hAnsi="Tahoma" w:cs="Tahoma"/>
                <w:b/>
                <w:bCs/>
                <w:color w:val="auto"/>
                <w:sz w:val="20"/>
                <w:szCs w:val="20"/>
                <w:lang w:val="en-US"/>
              </w:rPr>
              <w:t>75.54</w:t>
            </w:r>
          </w:p>
        </w:tc>
        <w:tc>
          <w:tcPr>
            <w:tcW w:w="567" w:type="dxa"/>
            <w:tcBorders>
              <w:top w:val="single" w:color="auto" w:sz="4" w:space="0"/>
              <w:left w:val="single" w:color="auto" w:sz="4" w:space="0"/>
              <w:bottom w:val="single" w:color="auto" w:sz="4" w:space="0"/>
              <w:right w:val="single" w:color="auto" w:sz="4" w:space="0"/>
            </w:tcBorders>
            <w:vAlign w:val="center"/>
          </w:tcPr>
          <w:p w14:paraId="52F1BD52">
            <w:pPr>
              <w:keepNext w:val="0"/>
              <w:keepLines w:val="0"/>
              <w:pageBreakBefore w:val="0"/>
              <w:widowControl/>
              <w:kinsoku/>
              <w:wordWrap/>
              <w:overflowPunct/>
              <w:topLinePunct w:val="0"/>
              <w:autoSpaceDE/>
              <w:autoSpaceDN/>
              <w:bidi w:val="0"/>
              <w:adjustRightInd/>
              <w:snapToGrid/>
              <w:spacing w:after="0" w:line="240" w:lineRule="auto"/>
              <w:ind w:left="0" w:right="0"/>
              <w:contextualSpacing/>
              <w:jc w:val="center"/>
              <w:textAlignment w:val="auto"/>
              <w:rPr>
                <w:rFonts w:hint="default" w:ascii="Tahoma" w:hAnsi="Tahoma" w:cs="Tahoma"/>
                <w:b/>
                <w:bCs/>
                <w:color w:val="auto"/>
                <w:sz w:val="20"/>
                <w:szCs w:val="20"/>
              </w:rPr>
            </w:pPr>
            <w:r>
              <w:rPr>
                <w:rFonts w:hint="default" w:ascii="Tahoma" w:hAnsi="Tahoma" w:cs="Tahoma"/>
                <w:b/>
                <w:bCs/>
                <w:color w:val="auto"/>
                <w:sz w:val="20"/>
                <w:szCs w:val="20"/>
              </w:rPr>
              <w:t>6</w:t>
            </w:r>
          </w:p>
        </w:tc>
        <w:tc>
          <w:tcPr>
            <w:tcW w:w="1596" w:type="dxa"/>
            <w:tcBorders>
              <w:top w:val="single" w:color="auto" w:sz="4" w:space="0"/>
              <w:left w:val="single" w:color="auto" w:sz="4" w:space="0"/>
              <w:bottom w:val="single" w:color="auto" w:sz="4" w:space="0"/>
              <w:right w:val="single" w:color="auto" w:sz="4" w:space="0"/>
            </w:tcBorders>
            <w:vAlign w:val="center"/>
          </w:tcPr>
          <w:p w14:paraId="3BC49937">
            <w:pPr>
              <w:keepNext w:val="0"/>
              <w:keepLines w:val="0"/>
              <w:pageBreakBefore w:val="0"/>
              <w:widowControl/>
              <w:kinsoku/>
              <w:wordWrap/>
              <w:overflowPunct/>
              <w:topLinePunct w:val="0"/>
              <w:autoSpaceDE/>
              <w:autoSpaceDN/>
              <w:bidi w:val="0"/>
              <w:adjustRightInd/>
              <w:snapToGrid/>
              <w:spacing w:after="0" w:line="240" w:lineRule="auto"/>
              <w:ind w:left="0" w:right="0"/>
              <w:contextualSpacing/>
              <w:jc w:val="center"/>
              <w:textAlignment w:val="auto"/>
              <w:rPr>
                <w:rFonts w:hint="default" w:ascii="Tahoma" w:hAnsi="Tahoma" w:cs="Tahoma"/>
                <w:b/>
                <w:bCs/>
                <w:color w:val="auto"/>
                <w:sz w:val="20"/>
                <w:szCs w:val="20"/>
              </w:rPr>
            </w:pPr>
            <w:r>
              <w:rPr>
                <w:rFonts w:hint="default" w:ascii="Tahoma" w:hAnsi="Tahoma" w:cs="Tahoma"/>
                <w:b/>
                <w:bCs/>
                <w:color w:val="auto"/>
                <w:sz w:val="20"/>
                <w:szCs w:val="20"/>
              </w:rPr>
              <w:t>14.01</w:t>
            </w:r>
          </w:p>
        </w:tc>
        <w:tc>
          <w:tcPr>
            <w:tcW w:w="821" w:type="dxa"/>
            <w:tcBorders>
              <w:top w:val="single" w:color="auto" w:sz="4" w:space="0"/>
              <w:left w:val="single" w:color="auto" w:sz="4" w:space="0"/>
              <w:bottom w:val="single" w:color="auto" w:sz="4" w:space="0"/>
              <w:right w:val="single" w:color="auto" w:sz="4" w:space="0"/>
            </w:tcBorders>
            <w:vAlign w:val="center"/>
          </w:tcPr>
          <w:p w14:paraId="1EF8D1F3">
            <w:pPr>
              <w:keepNext w:val="0"/>
              <w:keepLines w:val="0"/>
              <w:pageBreakBefore w:val="0"/>
              <w:widowControl/>
              <w:kinsoku/>
              <w:wordWrap/>
              <w:overflowPunct/>
              <w:topLinePunct w:val="0"/>
              <w:autoSpaceDE/>
              <w:autoSpaceDN/>
              <w:bidi w:val="0"/>
              <w:adjustRightInd/>
              <w:snapToGrid/>
              <w:spacing w:after="0" w:line="240" w:lineRule="auto"/>
              <w:ind w:left="0" w:right="0"/>
              <w:contextualSpacing/>
              <w:jc w:val="center"/>
              <w:textAlignment w:val="auto"/>
              <w:rPr>
                <w:rFonts w:hint="default" w:ascii="Tahoma" w:hAnsi="Tahoma" w:cs="Tahoma"/>
                <w:b/>
                <w:bCs/>
                <w:color w:val="auto"/>
                <w:sz w:val="20"/>
                <w:szCs w:val="20"/>
              </w:rPr>
            </w:pPr>
            <w:r>
              <w:rPr>
                <w:rFonts w:hint="default" w:ascii="Tahoma" w:hAnsi="Tahoma" w:cs="Tahoma"/>
                <w:b/>
                <w:bCs/>
                <w:color w:val="auto"/>
                <w:sz w:val="20"/>
                <w:szCs w:val="20"/>
              </w:rPr>
              <w:t>-</w:t>
            </w:r>
          </w:p>
        </w:tc>
      </w:tr>
    </w:tbl>
    <w:p w14:paraId="4FC35F74">
      <w:pPr>
        <w:pStyle w:val="21"/>
        <w:numPr>
          <w:numId w:val="0"/>
        </w:numPr>
        <w:spacing w:after="0" w:line="240" w:lineRule="auto"/>
        <w:ind w:leftChars="900"/>
        <w:jc w:val="both"/>
        <w:rPr>
          <w:rFonts w:hint="default" w:ascii="Tahoma" w:hAnsi="Tahoma" w:eastAsia="Arial" w:cs="Tahoma"/>
          <w:color w:val="auto"/>
          <w:sz w:val="22"/>
          <w:szCs w:val="22"/>
          <w:lang w:val="ms-MY"/>
        </w:rPr>
      </w:pPr>
    </w:p>
    <w:p w14:paraId="220D3725">
      <w:pPr>
        <w:pStyle w:val="21"/>
        <w:numPr>
          <w:ilvl w:val="0"/>
          <w:numId w:val="66"/>
        </w:numPr>
        <w:spacing w:after="0" w:line="240" w:lineRule="auto"/>
        <w:ind w:left="3300" w:leftChars="1200" w:hanging="660" w:hangingChars="300"/>
        <w:jc w:val="both"/>
        <w:rPr>
          <w:rFonts w:ascii="Tahoma" w:hAnsi="Tahoma" w:eastAsia="Tahoma" w:cs="Tahoma"/>
          <w:bCs/>
          <w:color w:val="auto"/>
          <w:lang w:val="ms-MY"/>
        </w:rPr>
      </w:pPr>
      <w:r>
        <w:rPr>
          <w:rFonts w:hint="default" w:ascii="Tahoma" w:hAnsi="Tahoma" w:cs="Tahoma"/>
          <w:color w:val="auto"/>
          <w:sz w:val="22"/>
          <w:szCs w:val="22"/>
          <w:lang w:val="en-US"/>
        </w:rPr>
        <w:t>p</w:t>
      </w:r>
      <w:r>
        <w:rPr>
          <w:rFonts w:hint="default" w:ascii="Tahoma" w:hAnsi="Tahoma" w:cs="Tahoma"/>
          <w:color w:val="auto"/>
          <w:sz w:val="22"/>
          <w:szCs w:val="22"/>
        </w:rPr>
        <w:t>ecahan lantikan mengikut peruntukan bagi perolehan secara tender adalah seperti berikut:-</w:t>
      </w:r>
    </w:p>
    <w:p w14:paraId="59BD8655">
      <w:pPr>
        <w:pStyle w:val="21"/>
        <w:numPr>
          <w:numId w:val="0"/>
        </w:numPr>
        <w:spacing w:after="0" w:line="240" w:lineRule="auto"/>
        <w:ind w:leftChars="900"/>
        <w:jc w:val="both"/>
        <w:rPr>
          <w:rFonts w:hint="default" w:ascii="Tahoma" w:hAnsi="Tahoma" w:cs="Tahoma"/>
          <w:color w:val="auto"/>
          <w:sz w:val="22"/>
          <w:szCs w:val="22"/>
        </w:rPr>
      </w:pPr>
    </w:p>
    <w:tbl>
      <w:tblPr>
        <w:tblStyle w:val="19"/>
        <w:tblW w:w="1007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441"/>
        <w:gridCol w:w="573"/>
        <w:gridCol w:w="1209"/>
        <w:gridCol w:w="487"/>
        <w:gridCol w:w="1217"/>
        <w:gridCol w:w="484"/>
        <w:gridCol w:w="1208"/>
        <w:gridCol w:w="493"/>
        <w:gridCol w:w="1235"/>
        <w:gridCol w:w="540"/>
        <w:gridCol w:w="1192"/>
      </w:tblGrid>
      <w:tr w14:paraId="049408B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1441" w:type="dxa"/>
            <w:vMerge w:val="restart"/>
            <w:tcBorders>
              <w:top w:val="single" w:color="auto" w:sz="4" w:space="0"/>
              <w:left w:val="single" w:color="auto" w:sz="4" w:space="0"/>
              <w:bottom w:val="single" w:color="auto" w:sz="4" w:space="0"/>
              <w:right w:val="single" w:color="auto" w:sz="4" w:space="0"/>
            </w:tcBorders>
            <w:shd w:val="clear" w:color="auto" w:fill="FBE5D6" w:themeFill="accent2" w:themeFillTint="32"/>
            <w:vAlign w:val="center"/>
          </w:tcPr>
          <w:p w14:paraId="101279AE">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b/>
                <w:bCs/>
                <w:color w:val="auto"/>
                <w:sz w:val="20"/>
                <w:szCs w:val="20"/>
              </w:rPr>
            </w:pPr>
            <w:r>
              <w:rPr>
                <w:rFonts w:hint="default" w:ascii="Tahoma" w:hAnsi="Tahoma" w:cs="Tahoma"/>
                <w:b/>
                <w:bCs/>
                <w:color w:val="auto"/>
                <w:sz w:val="20"/>
                <w:szCs w:val="20"/>
              </w:rPr>
              <w:t>Kategori Perolehan</w:t>
            </w:r>
          </w:p>
        </w:tc>
        <w:tc>
          <w:tcPr>
            <w:tcW w:w="1782" w:type="dxa"/>
            <w:gridSpan w:val="2"/>
            <w:tcBorders>
              <w:top w:val="single" w:color="auto" w:sz="4" w:space="0"/>
              <w:left w:val="single" w:color="auto" w:sz="4" w:space="0"/>
              <w:bottom w:val="single" w:color="auto" w:sz="4" w:space="0"/>
              <w:right w:val="single" w:color="auto" w:sz="4" w:space="0"/>
            </w:tcBorders>
            <w:shd w:val="clear" w:color="auto" w:fill="FBE5D6" w:themeFill="accent2" w:themeFillTint="32"/>
            <w:vAlign w:val="center"/>
          </w:tcPr>
          <w:p w14:paraId="2FD2B23F">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b/>
                <w:bCs/>
                <w:color w:val="auto"/>
                <w:sz w:val="20"/>
                <w:szCs w:val="20"/>
              </w:rPr>
            </w:pPr>
            <w:r>
              <w:rPr>
                <w:rFonts w:hint="default" w:ascii="Tahoma" w:hAnsi="Tahoma" w:cs="Tahoma"/>
                <w:b/>
                <w:bCs/>
                <w:color w:val="auto"/>
                <w:sz w:val="20"/>
                <w:szCs w:val="20"/>
              </w:rPr>
              <w:t xml:space="preserve">Mengurus </w:t>
            </w:r>
          </w:p>
        </w:tc>
        <w:tc>
          <w:tcPr>
            <w:tcW w:w="1704" w:type="dxa"/>
            <w:gridSpan w:val="2"/>
            <w:tcBorders>
              <w:top w:val="single" w:color="auto" w:sz="4" w:space="0"/>
              <w:left w:val="single" w:color="auto" w:sz="4" w:space="0"/>
              <w:bottom w:val="single" w:color="auto" w:sz="4" w:space="0"/>
              <w:right w:val="single" w:color="auto" w:sz="4" w:space="0"/>
            </w:tcBorders>
            <w:shd w:val="clear" w:color="auto" w:fill="FBE5D6" w:themeFill="accent2" w:themeFillTint="32"/>
            <w:vAlign w:val="center"/>
          </w:tcPr>
          <w:p w14:paraId="410CF0E8">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b/>
                <w:bCs/>
                <w:color w:val="auto"/>
                <w:sz w:val="20"/>
                <w:szCs w:val="20"/>
              </w:rPr>
            </w:pPr>
            <w:r>
              <w:rPr>
                <w:rFonts w:hint="default" w:ascii="Tahoma" w:hAnsi="Tahoma" w:cs="Tahoma"/>
                <w:b/>
                <w:bCs/>
                <w:color w:val="auto"/>
                <w:sz w:val="20"/>
                <w:szCs w:val="20"/>
              </w:rPr>
              <w:t>RMK</w:t>
            </w:r>
          </w:p>
        </w:tc>
        <w:tc>
          <w:tcPr>
            <w:tcW w:w="1692" w:type="dxa"/>
            <w:gridSpan w:val="2"/>
            <w:tcBorders>
              <w:top w:val="single" w:color="auto" w:sz="4" w:space="0"/>
              <w:left w:val="single" w:color="auto" w:sz="4" w:space="0"/>
              <w:bottom w:val="single" w:color="auto" w:sz="4" w:space="0"/>
              <w:right w:val="single" w:color="auto" w:sz="4" w:space="0"/>
            </w:tcBorders>
            <w:shd w:val="clear" w:color="auto" w:fill="FBE5D6" w:themeFill="accent2" w:themeFillTint="32"/>
            <w:vAlign w:val="center"/>
          </w:tcPr>
          <w:p w14:paraId="2882BBD7">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b/>
                <w:bCs/>
                <w:color w:val="auto"/>
                <w:sz w:val="20"/>
                <w:szCs w:val="20"/>
              </w:rPr>
            </w:pPr>
            <w:r>
              <w:rPr>
                <w:rFonts w:hint="default" w:ascii="Tahoma" w:hAnsi="Tahoma" w:cs="Tahoma"/>
                <w:b/>
                <w:bCs/>
                <w:color w:val="auto"/>
                <w:sz w:val="20"/>
                <w:szCs w:val="20"/>
              </w:rPr>
              <w:t>Tabung Amanah</w:t>
            </w:r>
          </w:p>
        </w:tc>
        <w:tc>
          <w:tcPr>
            <w:tcW w:w="1728" w:type="dxa"/>
            <w:gridSpan w:val="2"/>
            <w:tcBorders>
              <w:top w:val="single" w:color="auto" w:sz="4" w:space="0"/>
              <w:left w:val="single" w:color="auto" w:sz="4" w:space="0"/>
              <w:bottom w:val="single" w:color="auto" w:sz="4" w:space="0"/>
              <w:right w:val="single" w:color="auto" w:sz="4" w:space="0"/>
            </w:tcBorders>
            <w:shd w:val="clear" w:color="auto" w:fill="FBE5D6" w:themeFill="accent2" w:themeFillTint="32"/>
            <w:vAlign w:val="center"/>
          </w:tcPr>
          <w:p w14:paraId="7FB958E3">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b/>
                <w:bCs/>
                <w:color w:val="auto"/>
                <w:sz w:val="20"/>
                <w:szCs w:val="20"/>
              </w:rPr>
            </w:pPr>
            <w:r>
              <w:rPr>
                <w:rFonts w:hint="default" w:ascii="Tahoma" w:hAnsi="Tahoma" w:cs="Tahoma"/>
                <w:b/>
                <w:bCs/>
                <w:color w:val="auto"/>
                <w:sz w:val="20"/>
                <w:szCs w:val="20"/>
              </w:rPr>
              <w:t>Penyelidikan</w:t>
            </w:r>
          </w:p>
        </w:tc>
        <w:tc>
          <w:tcPr>
            <w:tcW w:w="1732" w:type="dxa"/>
            <w:gridSpan w:val="2"/>
            <w:tcBorders>
              <w:top w:val="single" w:color="auto" w:sz="4" w:space="0"/>
              <w:left w:val="single" w:color="auto" w:sz="4" w:space="0"/>
              <w:bottom w:val="single" w:color="auto" w:sz="4" w:space="0"/>
              <w:right w:val="single" w:color="auto" w:sz="4" w:space="0"/>
            </w:tcBorders>
            <w:shd w:val="clear" w:color="auto" w:fill="FBE5D6" w:themeFill="accent2" w:themeFillTint="32"/>
            <w:vAlign w:val="center"/>
          </w:tcPr>
          <w:p w14:paraId="462569B5">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b/>
                <w:bCs/>
                <w:color w:val="auto"/>
                <w:sz w:val="20"/>
                <w:szCs w:val="20"/>
              </w:rPr>
            </w:pPr>
            <w:r>
              <w:rPr>
                <w:rFonts w:hint="default" w:ascii="Tahoma" w:hAnsi="Tahoma" w:cs="Tahoma"/>
                <w:b/>
                <w:bCs/>
                <w:color w:val="auto"/>
                <w:sz w:val="20"/>
                <w:szCs w:val="20"/>
              </w:rPr>
              <w:t>Jumlah</w:t>
            </w:r>
          </w:p>
        </w:tc>
      </w:tr>
      <w:tr w14:paraId="2697D85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1441" w:type="dxa"/>
            <w:vMerge w:val="continue"/>
            <w:tcBorders>
              <w:top w:val="single" w:color="auto" w:sz="4" w:space="0"/>
              <w:left w:val="single" w:color="auto" w:sz="4" w:space="0"/>
              <w:bottom w:val="single" w:color="auto" w:sz="4" w:space="0"/>
              <w:right w:val="single" w:color="auto" w:sz="4" w:space="0"/>
            </w:tcBorders>
            <w:shd w:val="clear" w:color="auto" w:fill="FBE5D6" w:themeFill="accent2" w:themeFillTint="32"/>
            <w:vAlign w:val="center"/>
          </w:tcPr>
          <w:p w14:paraId="3E1FC8F9">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b/>
                <w:bCs/>
                <w:color w:val="auto"/>
                <w:sz w:val="20"/>
                <w:szCs w:val="20"/>
              </w:rPr>
            </w:pPr>
          </w:p>
        </w:tc>
        <w:tc>
          <w:tcPr>
            <w:tcW w:w="573" w:type="dxa"/>
            <w:tcBorders>
              <w:top w:val="single" w:color="auto" w:sz="4" w:space="0"/>
              <w:left w:val="single" w:color="auto" w:sz="4" w:space="0"/>
              <w:bottom w:val="single" w:color="auto" w:sz="4" w:space="0"/>
              <w:right w:val="single" w:color="auto" w:sz="4" w:space="0"/>
            </w:tcBorders>
            <w:shd w:val="clear" w:color="auto" w:fill="FBE5D6" w:themeFill="accent2" w:themeFillTint="32"/>
            <w:vAlign w:val="center"/>
          </w:tcPr>
          <w:p w14:paraId="646DC688">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b/>
                <w:bCs/>
                <w:color w:val="auto"/>
                <w:sz w:val="20"/>
                <w:szCs w:val="20"/>
              </w:rPr>
            </w:pPr>
            <w:r>
              <w:rPr>
                <w:rFonts w:hint="default" w:ascii="Tahoma" w:hAnsi="Tahoma" w:cs="Tahoma"/>
                <w:b/>
                <w:bCs/>
                <w:color w:val="auto"/>
                <w:sz w:val="20"/>
                <w:szCs w:val="20"/>
              </w:rPr>
              <w:t>Bil</w:t>
            </w:r>
          </w:p>
        </w:tc>
        <w:tc>
          <w:tcPr>
            <w:tcW w:w="1209" w:type="dxa"/>
            <w:tcBorders>
              <w:top w:val="single" w:color="auto" w:sz="4" w:space="0"/>
              <w:left w:val="single" w:color="auto" w:sz="4" w:space="0"/>
              <w:bottom w:val="single" w:color="auto" w:sz="4" w:space="0"/>
              <w:right w:val="single" w:color="auto" w:sz="4" w:space="0"/>
            </w:tcBorders>
            <w:shd w:val="clear" w:color="auto" w:fill="FBE5D6" w:themeFill="accent2" w:themeFillTint="32"/>
            <w:vAlign w:val="center"/>
          </w:tcPr>
          <w:p w14:paraId="62663395">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b/>
                <w:bCs/>
                <w:color w:val="auto"/>
                <w:sz w:val="20"/>
                <w:szCs w:val="20"/>
              </w:rPr>
            </w:pPr>
            <w:r>
              <w:rPr>
                <w:rFonts w:hint="default" w:ascii="Tahoma" w:hAnsi="Tahoma" w:cs="Tahoma"/>
                <w:b/>
                <w:bCs/>
                <w:color w:val="auto"/>
                <w:sz w:val="20"/>
                <w:szCs w:val="20"/>
              </w:rPr>
              <w:t>Harga (RM juta)</w:t>
            </w:r>
          </w:p>
        </w:tc>
        <w:tc>
          <w:tcPr>
            <w:tcW w:w="487" w:type="dxa"/>
            <w:tcBorders>
              <w:top w:val="single" w:color="auto" w:sz="4" w:space="0"/>
              <w:left w:val="single" w:color="auto" w:sz="4" w:space="0"/>
              <w:bottom w:val="single" w:color="auto" w:sz="4" w:space="0"/>
              <w:right w:val="single" w:color="auto" w:sz="4" w:space="0"/>
            </w:tcBorders>
            <w:shd w:val="clear" w:color="auto" w:fill="FBE5D6" w:themeFill="accent2" w:themeFillTint="32"/>
            <w:vAlign w:val="center"/>
          </w:tcPr>
          <w:p w14:paraId="05D5D5B7">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b/>
                <w:bCs/>
                <w:color w:val="auto"/>
                <w:sz w:val="20"/>
                <w:szCs w:val="20"/>
              </w:rPr>
            </w:pPr>
            <w:r>
              <w:rPr>
                <w:rFonts w:hint="default" w:ascii="Tahoma" w:hAnsi="Tahoma" w:cs="Tahoma"/>
                <w:b/>
                <w:bCs/>
                <w:color w:val="auto"/>
                <w:sz w:val="20"/>
                <w:szCs w:val="20"/>
              </w:rPr>
              <w:t>Bil</w:t>
            </w:r>
          </w:p>
        </w:tc>
        <w:tc>
          <w:tcPr>
            <w:tcW w:w="1217" w:type="dxa"/>
            <w:tcBorders>
              <w:top w:val="single" w:color="auto" w:sz="4" w:space="0"/>
              <w:left w:val="single" w:color="auto" w:sz="4" w:space="0"/>
              <w:bottom w:val="single" w:color="auto" w:sz="4" w:space="0"/>
              <w:right w:val="single" w:color="auto" w:sz="4" w:space="0"/>
            </w:tcBorders>
            <w:shd w:val="clear" w:color="auto" w:fill="FBE5D6" w:themeFill="accent2" w:themeFillTint="32"/>
            <w:vAlign w:val="center"/>
          </w:tcPr>
          <w:p w14:paraId="7774873F">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b/>
                <w:bCs/>
                <w:color w:val="auto"/>
                <w:sz w:val="20"/>
                <w:szCs w:val="20"/>
              </w:rPr>
            </w:pPr>
            <w:r>
              <w:rPr>
                <w:rFonts w:hint="default" w:ascii="Tahoma" w:hAnsi="Tahoma" w:cs="Tahoma"/>
                <w:b/>
                <w:bCs/>
                <w:color w:val="auto"/>
                <w:sz w:val="20"/>
                <w:szCs w:val="20"/>
              </w:rPr>
              <w:t>Harga (RM juta)</w:t>
            </w:r>
          </w:p>
        </w:tc>
        <w:tc>
          <w:tcPr>
            <w:tcW w:w="484" w:type="dxa"/>
            <w:tcBorders>
              <w:top w:val="single" w:color="auto" w:sz="4" w:space="0"/>
              <w:left w:val="single" w:color="auto" w:sz="4" w:space="0"/>
              <w:bottom w:val="single" w:color="auto" w:sz="4" w:space="0"/>
              <w:right w:val="single" w:color="auto" w:sz="4" w:space="0"/>
            </w:tcBorders>
            <w:shd w:val="clear" w:color="auto" w:fill="FBE5D6" w:themeFill="accent2" w:themeFillTint="32"/>
            <w:vAlign w:val="center"/>
          </w:tcPr>
          <w:p w14:paraId="4C757DD0">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b/>
                <w:bCs/>
                <w:color w:val="auto"/>
                <w:sz w:val="20"/>
                <w:szCs w:val="20"/>
              </w:rPr>
            </w:pPr>
            <w:r>
              <w:rPr>
                <w:rFonts w:hint="default" w:ascii="Tahoma" w:hAnsi="Tahoma" w:cs="Tahoma"/>
                <w:b/>
                <w:bCs/>
                <w:color w:val="auto"/>
                <w:sz w:val="20"/>
                <w:szCs w:val="20"/>
              </w:rPr>
              <w:t>Bil</w:t>
            </w:r>
          </w:p>
        </w:tc>
        <w:tc>
          <w:tcPr>
            <w:tcW w:w="1208" w:type="dxa"/>
            <w:tcBorders>
              <w:top w:val="single" w:color="auto" w:sz="4" w:space="0"/>
              <w:left w:val="single" w:color="auto" w:sz="4" w:space="0"/>
              <w:bottom w:val="single" w:color="auto" w:sz="4" w:space="0"/>
              <w:right w:val="single" w:color="auto" w:sz="4" w:space="0"/>
            </w:tcBorders>
            <w:shd w:val="clear" w:color="auto" w:fill="FBE5D6" w:themeFill="accent2" w:themeFillTint="32"/>
            <w:vAlign w:val="center"/>
          </w:tcPr>
          <w:p w14:paraId="52686D34">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b/>
                <w:bCs/>
                <w:color w:val="auto"/>
                <w:sz w:val="20"/>
                <w:szCs w:val="20"/>
              </w:rPr>
            </w:pPr>
            <w:r>
              <w:rPr>
                <w:rFonts w:hint="default" w:ascii="Tahoma" w:hAnsi="Tahoma" w:cs="Tahoma"/>
                <w:b/>
                <w:bCs/>
                <w:color w:val="auto"/>
                <w:sz w:val="20"/>
                <w:szCs w:val="20"/>
              </w:rPr>
              <w:t>Harga (RM juta)</w:t>
            </w:r>
          </w:p>
        </w:tc>
        <w:tc>
          <w:tcPr>
            <w:tcW w:w="493" w:type="dxa"/>
            <w:tcBorders>
              <w:top w:val="single" w:color="auto" w:sz="4" w:space="0"/>
              <w:left w:val="single" w:color="auto" w:sz="4" w:space="0"/>
              <w:bottom w:val="single" w:color="auto" w:sz="4" w:space="0"/>
              <w:right w:val="single" w:color="auto" w:sz="4" w:space="0"/>
            </w:tcBorders>
            <w:shd w:val="clear" w:color="auto" w:fill="FBE5D6" w:themeFill="accent2" w:themeFillTint="32"/>
            <w:vAlign w:val="center"/>
          </w:tcPr>
          <w:p w14:paraId="197D5BD4">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color w:val="auto"/>
                <w:sz w:val="20"/>
                <w:szCs w:val="20"/>
              </w:rPr>
            </w:pPr>
            <w:r>
              <w:rPr>
                <w:rFonts w:hint="default" w:ascii="Tahoma" w:hAnsi="Tahoma" w:cs="Tahoma"/>
                <w:b/>
                <w:bCs/>
                <w:color w:val="auto"/>
                <w:sz w:val="20"/>
                <w:szCs w:val="20"/>
              </w:rPr>
              <w:t>Bil</w:t>
            </w:r>
          </w:p>
        </w:tc>
        <w:tc>
          <w:tcPr>
            <w:tcW w:w="1235" w:type="dxa"/>
            <w:tcBorders>
              <w:top w:val="single" w:color="auto" w:sz="4" w:space="0"/>
              <w:left w:val="single" w:color="auto" w:sz="4" w:space="0"/>
              <w:bottom w:val="single" w:color="auto" w:sz="4" w:space="0"/>
              <w:right w:val="single" w:color="auto" w:sz="4" w:space="0"/>
            </w:tcBorders>
            <w:shd w:val="clear" w:color="auto" w:fill="FBE5D6" w:themeFill="accent2" w:themeFillTint="32"/>
            <w:vAlign w:val="center"/>
          </w:tcPr>
          <w:p w14:paraId="20C7A87F">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color w:val="auto"/>
                <w:sz w:val="20"/>
                <w:szCs w:val="20"/>
              </w:rPr>
            </w:pPr>
            <w:r>
              <w:rPr>
                <w:rFonts w:hint="default" w:ascii="Tahoma" w:hAnsi="Tahoma" w:cs="Tahoma"/>
                <w:b/>
                <w:bCs/>
                <w:color w:val="auto"/>
                <w:sz w:val="20"/>
                <w:szCs w:val="20"/>
              </w:rPr>
              <w:t>Harga (RM juta)</w:t>
            </w:r>
          </w:p>
        </w:tc>
        <w:tc>
          <w:tcPr>
            <w:tcW w:w="540" w:type="dxa"/>
            <w:tcBorders>
              <w:top w:val="single" w:color="auto" w:sz="4" w:space="0"/>
              <w:left w:val="single" w:color="auto" w:sz="4" w:space="0"/>
              <w:bottom w:val="single" w:color="auto" w:sz="4" w:space="0"/>
              <w:right w:val="single" w:color="auto" w:sz="4" w:space="0"/>
            </w:tcBorders>
            <w:shd w:val="clear" w:color="auto" w:fill="FBE5D6" w:themeFill="accent2" w:themeFillTint="32"/>
            <w:vAlign w:val="center"/>
          </w:tcPr>
          <w:p w14:paraId="6BC183AB">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b/>
                <w:bCs/>
                <w:color w:val="auto"/>
                <w:sz w:val="20"/>
                <w:szCs w:val="20"/>
              </w:rPr>
            </w:pPr>
            <w:r>
              <w:rPr>
                <w:rFonts w:hint="default" w:ascii="Tahoma" w:hAnsi="Tahoma" w:cs="Tahoma"/>
                <w:b/>
                <w:bCs/>
                <w:color w:val="auto"/>
                <w:sz w:val="20"/>
                <w:szCs w:val="20"/>
              </w:rPr>
              <w:t>Bil</w:t>
            </w:r>
          </w:p>
        </w:tc>
        <w:tc>
          <w:tcPr>
            <w:tcW w:w="1192" w:type="dxa"/>
            <w:tcBorders>
              <w:top w:val="single" w:color="auto" w:sz="4" w:space="0"/>
              <w:left w:val="single" w:color="auto" w:sz="4" w:space="0"/>
              <w:bottom w:val="single" w:color="auto" w:sz="4" w:space="0"/>
              <w:right w:val="single" w:color="auto" w:sz="4" w:space="0"/>
            </w:tcBorders>
            <w:shd w:val="clear" w:color="auto" w:fill="FBE5D6" w:themeFill="accent2" w:themeFillTint="32"/>
            <w:vAlign w:val="center"/>
          </w:tcPr>
          <w:p w14:paraId="704441BC">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b/>
                <w:bCs/>
                <w:color w:val="auto"/>
                <w:sz w:val="20"/>
                <w:szCs w:val="20"/>
              </w:rPr>
            </w:pPr>
            <w:r>
              <w:rPr>
                <w:rFonts w:hint="default" w:ascii="Tahoma" w:hAnsi="Tahoma" w:cs="Tahoma"/>
                <w:b/>
                <w:bCs/>
                <w:color w:val="auto"/>
                <w:sz w:val="20"/>
                <w:szCs w:val="20"/>
              </w:rPr>
              <w:t>Harga (RM juta)</w:t>
            </w:r>
          </w:p>
        </w:tc>
      </w:tr>
      <w:tr w14:paraId="0A57DBF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1" w:hRule="atLeast"/>
          <w:jc w:val="center"/>
        </w:trPr>
        <w:tc>
          <w:tcPr>
            <w:tcW w:w="1441" w:type="dxa"/>
            <w:tcBorders>
              <w:top w:val="single" w:color="auto" w:sz="4" w:space="0"/>
              <w:left w:val="single" w:color="auto" w:sz="4" w:space="0"/>
              <w:bottom w:val="single" w:color="auto" w:sz="4" w:space="0"/>
              <w:right w:val="single" w:color="auto" w:sz="4" w:space="0"/>
            </w:tcBorders>
            <w:vAlign w:val="center"/>
          </w:tcPr>
          <w:p w14:paraId="2A546BE3">
            <w:pPr>
              <w:keepNext w:val="0"/>
              <w:keepLines w:val="0"/>
              <w:pageBreakBefore w:val="0"/>
              <w:kinsoku/>
              <w:wordWrap/>
              <w:overflowPunct/>
              <w:topLinePunct w:val="0"/>
              <w:autoSpaceDE/>
              <w:autoSpaceDN/>
              <w:bidi w:val="0"/>
              <w:adjustRightInd/>
              <w:snapToGrid/>
              <w:spacing w:after="0" w:line="240" w:lineRule="auto"/>
              <w:ind w:left="0" w:right="0"/>
              <w:textAlignment w:val="auto"/>
              <w:rPr>
                <w:rFonts w:hint="default" w:ascii="Tahoma" w:hAnsi="Tahoma" w:cs="Tahoma"/>
                <w:color w:val="auto"/>
                <w:sz w:val="20"/>
                <w:szCs w:val="20"/>
              </w:rPr>
            </w:pPr>
            <w:r>
              <w:rPr>
                <w:rFonts w:hint="default" w:ascii="Tahoma" w:hAnsi="Tahoma" w:cs="Tahoma"/>
                <w:color w:val="auto"/>
                <w:sz w:val="20"/>
                <w:szCs w:val="20"/>
              </w:rPr>
              <w:t>Bekalan</w:t>
            </w:r>
          </w:p>
        </w:tc>
        <w:tc>
          <w:tcPr>
            <w:tcW w:w="573" w:type="dxa"/>
            <w:tcBorders>
              <w:top w:val="single" w:color="auto" w:sz="4" w:space="0"/>
              <w:left w:val="single" w:color="auto" w:sz="4" w:space="0"/>
              <w:bottom w:val="single" w:color="auto" w:sz="4" w:space="0"/>
              <w:right w:val="single" w:color="auto" w:sz="4" w:space="0"/>
            </w:tcBorders>
            <w:vAlign w:val="center"/>
          </w:tcPr>
          <w:p w14:paraId="03BB9FDC">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color w:val="auto"/>
                <w:sz w:val="20"/>
                <w:szCs w:val="20"/>
              </w:rPr>
            </w:pPr>
            <w:r>
              <w:rPr>
                <w:rFonts w:hint="default" w:ascii="Tahoma" w:hAnsi="Tahoma" w:cs="Tahoma"/>
                <w:color w:val="auto"/>
                <w:sz w:val="20"/>
                <w:szCs w:val="20"/>
              </w:rPr>
              <w:t>-</w:t>
            </w:r>
          </w:p>
        </w:tc>
        <w:tc>
          <w:tcPr>
            <w:tcW w:w="1209" w:type="dxa"/>
            <w:tcBorders>
              <w:top w:val="single" w:color="auto" w:sz="4" w:space="0"/>
              <w:left w:val="single" w:color="auto" w:sz="4" w:space="0"/>
              <w:bottom w:val="single" w:color="auto" w:sz="4" w:space="0"/>
              <w:right w:val="single" w:color="auto" w:sz="4" w:space="0"/>
            </w:tcBorders>
            <w:vAlign w:val="center"/>
          </w:tcPr>
          <w:p w14:paraId="4FF07DD5">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color w:val="auto"/>
                <w:sz w:val="20"/>
                <w:szCs w:val="20"/>
              </w:rPr>
            </w:pPr>
            <w:r>
              <w:rPr>
                <w:rFonts w:hint="default" w:ascii="Tahoma" w:hAnsi="Tahoma" w:cs="Tahoma"/>
                <w:color w:val="auto"/>
                <w:sz w:val="20"/>
                <w:szCs w:val="20"/>
              </w:rPr>
              <w:t>-</w:t>
            </w:r>
          </w:p>
        </w:tc>
        <w:tc>
          <w:tcPr>
            <w:tcW w:w="487" w:type="dxa"/>
            <w:tcBorders>
              <w:top w:val="single" w:color="auto" w:sz="4" w:space="0"/>
              <w:left w:val="single" w:color="auto" w:sz="4" w:space="0"/>
              <w:bottom w:val="single" w:color="auto" w:sz="4" w:space="0"/>
              <w:right w:val="single" w:color="auto" w:sz="4" w:space="0"/>
            </w:tcBorders>
            <w:vAlign w:val="center"/>
          </w:tcPr>
          <w:p w14:paraId="58183616">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color w:val="auto"/>
                <w:sz w:val="20"/>
                <w:szCs w:val="20"/>
              </w:rPr>
            </w:pPr>
            <w:r>
              <w:rPr>
                <w:rFonts w:hint="default" w:ascii="Tahoma" w:hAnsi="Tahoma" w:cs="Tahoma"/>
                <w:color w:val="auto"/>
                <w:sz w:val="20"/>
                <w:szCs w:val="20"/>
              </w:rPr>
              <w:t>-</w:t>
            </w:r>
          </w:p>
        </w:tc>
        <w:tc>
          <w:tcPr>
            <w:tcW w:w="1217" w:type="dxa"/>
            <w:tcBorders>
              <w:top w:val="single" w:color="auto" w:sz="4" w:space="0"/>
              <w:left w:val="single" w:color="auto" w:sz="4" w:space="0"/>
              <w:bottom w:val="single" w:color="auto" w:sz="4" w:space="0"/>
              <w:right w:val="single" w:color="auto" w:sz="4" w:space="0"/>
            </w:tcBorders>
            <w:vAlign w:val="center"/>
          </w:tcPr>
          <w:p w14:paraId="33DFBE70">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color w:val="auto"/>
                <w:sz w:val="20"/>
                <w:szCs w:val="20"/>
              </w:rPr>
            </w:pPr>
            <w:r>
              <w:rPr>
                <w:rFonts w:hint="default" w:ascii="Tahoma" w:hAnsi="Tahoma" w:cs="Tahoma"/>
                <w:color w:val="auto"/>
                <w:sz w:val="20"/>
                <w:szCs w:val="20"/>
              </w:rPr>
              <w:t>-</w:t>
            </w:r>
          </w:p>
        </w:tc>
        <w:tc>
          <w:tcPr>
            <w:tcW w:w="484" w:type="dxa"/>
            <w:tcBorders>
              <w:top w:val="single" w:color="auto" w:sz="4" w:space="0"/>
              <w:left w:val="single" w:color="auto" w:sz="4" w:space="0"/>
              <w:bottom w:val="single" w:color="auto" w:sz="4" w:space="0"/>
              <w:right w:val="single" w:color="auto" w:sz="4" w:space="0"/>
            </w:tcBorders>
            <w:vAlign w:val="center"/>
          </w:tcPr>
          <w:p w14:paraId="29999D5D">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color w:val="auto"/>
                <w:sz w:val="20"/>
                <w:szCs w:val="20"/>
              </w:rPr>
            </w:pPr>
            <w:r>
              <w:rPr>
                <w:rFonts w:hint="default" w:ascii="Tahoma" w:hAnsi="Tahoma" w:cs="Tahoma"/>
                <w:color w:val="auto"/>
                <w:sz w:val="20"/>
                <w:szCs w:val="20"/>
              </w:rPr>
              <w:t>-</w:t>
            </w:r>
          </w:p>
        </w:tc>
        <w:tc>
          <w:tcPr>
            <w:tcW w:w="1208" w:type="dxa"/>
            <w:tcBorders>
              <w:top w:val="single" w:color="auto" w:sz="4" w:space="0"/>
              <w:left w:val="single" w:color="auto" w:sz="4" w:space="0"/>
              <w:bottom w:val="single" w:color="auto" w:sz="4" w:space="0"/>
              <w:right w:val="single" w:color="auto" w:sz="4" w:space="0"/>
            </w:tcBorders>
            <w:vAlign w:val="center"/>
          </w:tcPr>
          <w:p w14:paraId="0536C7FD">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color w:val="auto"/>
                <w:sz w:val="20"/>
                <w:szCs w:val="20"/>
              </w:rPr>
            </w:pPr>
            <w:r>
              <w:rPr>
                <w:rFonts w:hint="default" w:ascii="Tahoma" w:hAnsi="Tahoma" w:cs="Tahoma"/>
                <w:color w:val="auto"/>
                <w:sz w:val="20"/>
                <w:szCs w:val="20"/>
              </w:rPr>
              <w:t>-</w:t>
            </w:r>
          </w:p>
        </w:tc>
        <w:tc>
          <w:tcPr>
            <w:tcW w:w="493" w:type="dxa"/>
            <w:tcBorders>
              <w:top w:val="single" w:color="auto" w:sz="4" w:space="0"/>
              <w:left w:val="single" w:color="auto" w:sz="4" w:space="0"/>
              <w:bottom w:val="single" w:color="auto" w:sz="4" w:space="0"/>
              <w:right w:val="single" w:color="auto" w:sz="4" w:space="0"/>
            </w:tcBorders>
            <w:vAlign w:val="center"/>
          </w:tcPr>
          <w:p w14:paraId="21A2E82A">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color w:val="auto"/>
                <w:sz w:val="20"/>
                <w:szCs w:val="20"/>
              </w:rPr>
            </w:pPr>
            <w:r>
              <w:rPr>
                <w:rFonts w:hint="default" w:ascii="Tahoma" w:hAnsi="Tahoma" w:cs="Tahoma"/>
                <w:color w:val="auto"/>
                <w:sz w:val="20"/>
                <w:szCs w:val="20"/>
              </w:rPr>
              <w:t>-</w:t>
            </w:r>
          </w:p>
        </w:tc>
        <w:tc>
          <w:tcPr>
            <w:tcW w:w="1235" w:type="dxa"/>
            <w:tcBorders>
              <w:top w:val="single" w:color="auto" w:sz="4" w:space="0"/>
              <w:left w:val="single" w:color="auto" w:sz="4" w:space="0"/>
              <w:bottom w:val="single" w:color="auto" w:sz="4" w:space="0"/>
              <w:right w:val="single" w:color="auto" w:sz="4" w:space="0"/>
            </w:tcBorders>
            <w:vAlign w:val="center"/>
          </w:tcPr>
          <w:p w14:paraId="01B15007">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color w:val="auto"/>
                <w:sz w:val="20"/>
                <w:szCs w:val="20"/>
              </w:rPr>
            </w:pPr>
            <w:r>
              <w:rPr>
                <w:rFonts w:hint="default" w:ascii="Tahoma" w:hAnsi="Tahoma" w:cs="Tahoma"/>
                <w:color w:val="auto"/>
                <w:sz w:val="20"/>
                <w:szCs w:val="20"/>
              </w:rPr>
              <w:t>-</w:t>
            </w:r>
          </w:p>
        </w:tc>
        <w:tc>
          <w:tcPr>
            <w:tcW w:w="540" w:type="dxa"/>
            <w:tcBorders>
              <w:top w:val="single" w:color="auto" w:sz="4" w:space="0"/>
              <w:left w:val="single" w:color="auto" w:sz="4" w:space="0"/>
              <w:bottom w:val="single" w:color="auto" w:sz="4" w:space="0"/>
              <w:right w:val="single" w:color="auto" w:sz="4" w:space="0"/>
            </w:tcBorders>
            <w:vAlign w:val="center"/>
          </w:tcPr>
          <w:p w14:paraId="7ABF0163">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color w:val="auto"/>
                <w:sz w:val="20"/>
                <w:szCs w:val="20"/>
              </w:rPr>
            </w:pPr>
            <w:r>
              <w:rPr>
                <w:rFonts w:hint="default" w:ascii="Tahoma" w:hAnsi="Tahoma" w:cs="Tahoma"/>
                <w:color w:val="auto"/>
                <w:sz w:val="20"/>
                <w:szCs w:val="20"/>
              </w:rPr>
              <w:t>-</w:t>
            </w:r>
          </w:p>
        </w:tc>
        <w:tc>
          <w:tcPr>
            <w:tcW w:w="1192" w:type="dxa"/>
            <w:tcBorders>
              <w:top w:val="single" w:color="auto" w:sz="4" w:space="0"/>
              <w:left w:val="single" w:color="auto" w:sz="4" w:space="0"/>
              <w:bottom w:val="single" w:color="auto" w:sz="4" w:space="0"/>
              <w:right w:val="single" w:color="auto" w:sz="4" w:space="0"/>
            </w:tcBorders>
            <w:vAlign w:val="center"/>
          </w:tcPr>
          <w:p w14:paraId="1A76B030">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color w:val="auto"/>
                <w:sz w:val="20"/>
                <w:szCs w:val="20"/>
              </w:rPr>
            </w:pPr>
            <w:r>
              <w:rPr>
                <w:rFonts w:hint="default" w:ascii="Tahoma" w:hAnsi="Tahoma" w:cs="Tahoma"/>
                <w:color w:val="auto"/>
                <w:sz w:val="20"/>
                <w:szCs w:val="20"/>
              </w:rPr>
              <w:t>-</w:t>
            </w:r>
          </w:p>
        </w:tc>
      </w:tr>
      <w:tr w14:paraId="0C2EBA3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23" w:hRule="atLeast"/>
          <w:jc w:val="center"/>
        </w:trPr>
        <w:tc>
          <w:tcPr>
            <w:tcW w:w="1441" w:type="dxa"/>
            <w:tcBorders>
              <w:top w:val="single" w:color="auto" w:sz="4" w:space="0"/>
              <w:left w:val="single" w:color="auto" w:sz="4" w:space="0"/>
              <w:bottom w:val="single" w:color="auto" w:sz="4" w:space="0"/>
              <w:right w:val="single" w:color="auto" w:sz="4" w:space="0"/>
            </w:tcBorders>
            <w:vAlign w:val="center"/>
          </w:tcPr>
          <w:p w14:paraId="679D2CED">
            <w:pPr>
              <w:keepNext w:val="0"/>
              <w:keepLines w:val="0"/>
              <w:pageBreakBefore w:val="0"/>
              <w:kinsoku/>
              <w:wordWrap/>
              <w:overflowPunct/>
              <w:topLinePunct w:val="0"/>
              <w:autoSpaceDE/>
              <w:autoSpaceDN/>
              <w:bidi w:val="0"/>
              <w:adjustRightInd/>
              <w:snapToGrid/>
              <w:spacing w:after="0" w:line="240" w:lineRule="auto"/>
              <w:ind w:left="0" w:right="0"/>
              <w:jc w:val="both"/>
              <w:textAlignment w:val="auto"/>
              <w:rPr>
                <w:rFonts w:hint="default" w:ascii="Tahoma" w:hAnsi="Tahoma" w:cs="Tahoma"/>
                <w:color w:val="auto"/>
                <w:sz w:val="20"/>
                <w:szCs w:val="20"/>
              </w:rPr>
            </w:pPr>
            <w:r>
              <w:rPr>
                <w:rFonts w:hint="default" w:ascii="Tahoma" w:hAnsi="Tahoma" w:cs="Tahoma"/>
                <w:color w:val="auto"/>
                <w:sz w:val="20"/>
                <w:szCs w:val="20"/>
              </w:rPr>
              <w:t>Perkhidmatan</w:t>
            </w:r>
          </w:p>
        </w:tc>
        <w:tc>
          <w:tcPr>
            <w:tcW w:w="573" w:type="dxa"/>
            <w:tcBorders>
              <w:top w:val="single" w:color="auto" w:sz="4" w:space="0"/>
              <w:left w:val="single" w:color="auto" w:sz="4" w:space="0"/>
              <w:bottom w:val="single" w:color="auto" w:sz="4" w:space="0"/>
              <w:right w:val="single" w:color="auto" w:sz="4" w:space="0"/>
            </w:tcBorders>
            <w:vAlign w:val="center"/>
          </w:tcPr>
          <w:p w14:paraId="13D16D69">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color w:val="auto"/>
                <w:sz w:val="20"/>
                <w:szCs w:val="20"/>
              </w:rPr>
            </w:pPr>
            <w:r>
              <w:rPr>
                <w:rFonts w:hint="default" w:ascii="Tahoma" w:hAnsi="Tahoma" w:cs="Tahoma"/>
                <w:color w:val="auto"/>
                <w:sz w:val="20"/>
                <w:szCs w:val="20"/>
              </w:rPr>
              <w:t>3</w:t>
            </w:r>
          </w:p>
        </w:tc>
        <w:tc>
          <w:tcPr>
            <w:tcW w:w="1209" w:type="dxa"/>
            <w:tcBorders>
              <w:top w:val="single" w:color="auto" w:sz="4" w:space="0"/>
              <w:left w:val="single" w:color="auto" w:sz="4" w:space="0"/>
              <w:bottom w:val="single" w:color="auto" w:sz="4" w:space="0"/>
              <w:right w:val="single" w:color="auto" w:sz="4" w:space="0"/>
            </w:tcBorders>
            <w:vAlign w:val="center"/>
          </w:tcPr>
          <w:p w14:paraId="645F2039">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color w:val="auto"/>
                <w:sz w:val="20"/>
                <w:szCs w:val="20"/>
              </w:rPr>
            </w:pPr>
            <w:r>
              <w:rPr>
                <w:rFonts w:hint="default" w:ascii="Tahoma" w:hAnsi="Tahoma" w:cs="Tahoma"/>
                <w:color w:val="auto"/>
                <w:sz w:val="20"/>
                <w:szCs w:val="20"/>
              </w:rPr>
              <w:t>58.36</w:t>
            </w:r>
          </w:p>
        </w:tc>
        <w:tc>
          <w:tcPr>
            <w:tcW w:w="487" w:type="dxa"/>
            <w:tcBorders>
              <w:top w:val="single" w:color="auto" w:sz="4" w:space="0"/>
              <w:left w:val="single" w:color="auto" w:sz="4" w:space="0"/>
              <w:bottom w:val="single" w:color="auto" w:sz="4" w:space="0"/>
              <w:right w:val="single" w:color="auto" w:sz="4" w:space="0"/>
            </w:tcBorders>
            <w:vAlign w:val="center"/>
          </w:tcPr>
          <w:p w14:paraId="306404B2">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color w:val="auto"/>
                <w:sz w:val="20"/>
                <w:szCs w:val="20"/>
              </w:rPr>
            </w:pPr>
            <w:r>
              <w:rPr>
                <w:rFonts w:hint="default" w:ascii="Tahoma" w:hAnsi="Tahoma" w:cs="Tahoma"/>
                <w:color w:val="auto"/>
                <w:sz w:val="20"/>
                <w:szCs w:val="20"/>
              </w:rPr>
              <w:t>-</w:t>
            </w:r>
          </w:p>
        </w:tc>
        <w:tc>
          <w:tcPr>
            <w:tcW w:w="1217" w:type="dxa"/>
            <w:tcBorders>
              <w:top w:val="single" w:color="auto" w:sz="4" w:space="0"/>
              <w:left w:val="single" w:color="auto" w:sz="4" w:space="0"/>
              <w:bottom w:val="single" w:color="auto" w:sz="4" w:space="0"/>
              <w:right w:val="single" w:color="auto" w:sz="4" w:space="0"/>
            </w:tcBorders>
            <w:vAlign w:val="center"/>
          </w:tcPr>
          <w:p w14:paraId="08150047">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color w:val="auto"/>
                <w:sz w:val="20"/>
                <w:szCs w:val="20"/>
              </w:rPr>
            </w:pPr>
            <w:r>
              <w:rPr>
                <w:rFonts w:hint="default" w:ascii="Tahoma" w:hAnsi="Tahoma" w:cs="Tahoma"/>
                <w:color w:val="auto"/>
                <w:sz w:val="20"/>
                <w:szCs w:val="20"/>
              </w:rPr>
              <w:t>-</w:t>
            </w:r>
          </w:p>
        </w:tc>
        <w:tc>
          <w:tcPr>
            <w:tcW w:w="484" w:type="dxa"/>
            <w:tcBorders>
              <w:top w:val="single" w:color="auto" w:sz="4" w:space="0"/>
              <w:left w:val="single" w:color="auto" w:sz="4" w:space="0"/>
              <w:bottom w:val="single" w:color="auto" w:sz="4" w:space="0"/>
              <w:right w:val="single" w:color="auto" w:sz="4" w:space="0"/>
            </w:tcBorders>
            <w:vAlign w:val="center"/>
          </w:tcPr>
          <w:p w14:paraId="28B84E94">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color w:val="auto"/>
                <w:sz w:val="20"/>
                <w:szCs w:val="20"/>
              </w:rPr>
            </w:pPr>
            <w:r>
              <w:rPr>
                <w:rFonts w:hint="default" w:ascii="Tahoma" w:hAnsi="Tahoma" w:cs="Tahoma"/>
                <w:color w:val="auto"/>
                <w:sz w:val="20"/>
                <w:szCs w:val="20"/>
              </w:rPr>
              <w:t>-</w:t>
            </w:r>
          </w:p>
        </w:tc>
        <w:tc>
          <w:tcPr>
            <w:tcW w:w="1208" w:type="dxa"/>
            <w:tcBorders>
              <w:top w:val="single" w:color="auto" w:sz="4" w:space="0"/>
              <w:left w:val="single" w:color="auto" w:sz="4" w:space="0"/>
              <w:bottom w:val="single" w:color="auto" w:sz="4" w:space="0"/>
              <w:right w:val="single" w:color="auto" w:sz="4" w:space="0"/>
            </w:tcBorders>
            <w:vAlign w:val="center"/>
          </w:tcPr>
          <w:p w14:paraId="41AB52BE">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color w:val="auto"/>
                <w:sz w:val="20"/>
                <w:szCs w:val="20"/>
              </w:rPr>
            </w:pPr>
            <w:r>
              <w:rPr>
                <w:rFonts w:hint="default" w:ascii="Tahoma" w:hAnsi="Tahoma" w:cs="Tahoma"/>
                <w:color w:val="auto"/>
                <w:sz w:val="20"/>
                <w:szCs w:val="20"/>
              </w:rPr>
              <w:t>-</w:t>
            </w:r>
          </w:p>
        </w:tc>
        <w:tc>
          <w:tcPr>
            <w:tcW w:w="493" w:type="dxa"/>
            <w:tcBorders>
              <w:top w:val="single" w:color="auto" w:sz="4" w:space="0"/>
              <w:left w:val="single" w:color="auto" w:sz="4" w:space="0"/>
              <w:bottom w:val="single" w:color="auto" w:sz="4" w:space="0"/>
              <w:right w:val="single" w:color="auto" w:sz="4" w:space="0"/>
            </w:tcBorders>
            <w:vAlign w:val="center"/>
          </w:tcPr>
          <w:p w14:paraId="649207BB">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color w:val="auto"/>
                <w:sz w:val="20"/>
                <w:szCs w:val="20"/>
              </w:rPr>
            </w:pPr>
            <w:r>
              <w:rPr>
                <w:rFonts w:hint="default" w:ascii="Tahoma" w:hAnsi="Tahoma" w:cs="Tahoma"/>
                <w:color w:val="auto"/>
                <w:sz w:val="20"/>
                <w:szCs w:val="20"/>
              </w:rPr>
              <w:t>-</w:t>
            </w:r>
          </w:p>
        </w:tc>
        <w:tc>
          <w:tcPr>
            <w:tcW w:w="1235" w:type="dxa"/>
            <w:tcBorders>
              <w:top w:val="single" w:color="auto" w:sz="4" w:space="0"/>
              <w:left w:val="single" w:color="auto" w:sz="4" w:space="0"/>
              <w:bottom w:val="single" w:color="auto" w:sz="4" w:space="0"/>
              <w:right w:val="single" w:color="auto" w:sz="4" w:space="0"/>
            </w:tcBorders>
            <w:vAlign w:val="center"/>
          </w:tcPr>
          <w:p w14:paraId="513F806D">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color w:val="auto"/>
                <w:sz w:val="20"/>
                <w:szCs w:val="20"/>
              </w:rPr>
            </w:pPr>
            <w:r>
              <w:rPr>
                <w:rFonts w:hint="default" w:ascii="Tahoma" w:hAnsi="Tahoma" w:cs="Tahoma"/>
                <w:color w:val="auto"/>
                <w:sz w:val="20"/>
                <w:szCs w:val="20"/>
              </w:rPr>
              <w:t>-</w:t>
            </w:r>
          </w:p>
        </w:tc>
        <w:tc>
          <w:tcPr>
            <w:tcW w:w="540" w:type="dxa"/>
            <w:tcBorders>
              <w:top w:val="single" w:color="auto" w:sz="4" w:space="0"/>
              <w:left w:val="single" w:color="auto" w:sz="4" w:space="0"/>
              <w:bottom w:val="single" w:color="auto" w:sz="4" w:space="0"/>
              <w:right w:val="single" w:color="auto" w:sz="4" w:space="0"/>
            </w:tcBorders>
            <w:vAlign w:val="center"/>
          </w:tcPr>
          <w:p w14:paraId="7905A144">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color w:val="auto"/>
                <w:sz w:val="20"/>
                <w:szCs w:val="20"/>
              </w:rPr>
            </w:pPr>
            <w:r>
              <w:rPr>
                <w:rFonts w:hint="default" w:ascii="Tahoma" w:hAnsi="Tahoma" w:cs="Tahoma"/>
                <w:color w:val="auto"/>
                <w:sz w:val="20"/>
                <w:szCs w:val="20"/>
              </w:rPr>
              <w:t>3</w:t>
            </w:r>
          </w:p>
        </w:tc>
        <w:tc>
          <w:tcPr>
            <w:tcW w:w="1192" w:type="dxa"/>
            <w:tcBorders>
              <w:top w:val="single" w:color="auto" w:sz="4" w:space="0"/>
              <w:left w:val="single" w:color="auto" w:sz="4" w:space="0"/>
              <w:bottom w:val="single" w:color="auto" w:sz="4" w:space="0"/>
              <w:right w:val="single" w:color="auto" w:sz="4" w:space="0"/>
            </w:tcBorders>
            <w:vAlign w:val="center"/>
          </w:tcPr>
          <w:p w14:paraId="1B6D91AD">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color w:val="auto"/>
                <w:sz w:val="20"/>
                <w:szCs w:val="20"/>
              </w:rPr>
            </w:pPr>
            <w:r>
              <w:rPr>
                <w:rFonts w:hint="default" w:ascii="Tahoma" w:hAnsi="Tahoma" w:cs="Tahoma"/>
                <w:color w:val="auto"/>
                <w:sz w:val="20"/>
                <w:szCs w:val="20"/>
              </w:rPr>
              <w:t>58.36</w:t>
            </w:r>
          </w:p>
        </w:tc>
      </w:tr>
      <w:tr w14:paraId="39D70DB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87" w:hRule="atLeast"/>
          <w:jc w:val="center"/>
        </w:trPr>
        <w:tc>
          <w:tcPr>
            <w:tcW w:w="1441" w:type="dxa"/>
            <w:tcBorders>
              <w:top w:val="single" w:color="auto" w:sz="4" w:space="0"/>
              <w:left w:val="single" w:color="auto" w:sz="4" w:space="0"/>
              <w:bottom w:val="single" w:color="auto" w:sz="4" w:space="0"/>
              <w:right w:val="single" w:color="auto" w:sz="4" w:space="0"/>
            </w:tcBorders>
            <w:vAlign w:val="center"/>
          </w:tcPr>
          <w:p w14:paraId="77AB1ABC">
            <w:pPr>
              <w:keepNext w:val="0"/>
              <w:keepLines w:val="0"/>
              <w:pageBreakBefore w:val="0"/>
              <w:kinsoku/>
              <w:wordWrap/>
              <w:overflowPunct/>
              <w:topLinePunct w:val="0"/>
              <w:autoSpaceDE/>
              <w:autoSpaceDN/>
              <w:bidi w:val="0"/>
              <w:adjustRightInd/>
              <w:snapToGrid/>
              <w:spacing w:after="0" w:line="240" w:lineRule="auto"/>
              <w:ind w:left="0" w:right="0"/>
              <w:jc w:val="both"/>
              <w:textAlignment w:val="auto"/>
              <w:rPr>
                <w:rFonts w:hint="default" w:ascii="Tahoma" w:hAnsi="Tahoma" w:cs="Tahoma"/>
                <w:color w:val="auto"/>
                <w:sz w:val="20"/>
                <w:szCs w:val="20"/>
              </w:rPr>
            </w:pPr>
            <w:r>
              <w:rPr>
                <w:rFonts w:hint="default" w:ascii="Tahoma" w:hAnsi="Tahoma" w:cs="Tahoma"/>
                <w:color w:val="auto"/>
                <w:sz w:val="20"/>
                <w:szCs w:val="20"/>
              </w:rPr>
              <w:t>Kerja</w:t>
            </w:r>
          </w:p>
        </w:tc>
        <w:tc>
          <w:tcPr>
            <w:tcW w:w="573" w:type="dxa"/>
            <w:tcBorders>
              <w:top w:val="single" w:color="auto" w:sz="4" w:space="0"/>
              <w:left w:val="single" w:color="auto" w:sz="4" w:space="0"/>
              <w:bottom w:val="single" w:color="auto" w:sz="4" w:space="0"/>
              <w:right w:val="single" w:color="auto" w:sz="4" w:space="0"/>
            </w:tcBorders>
            <w:vAlign w:val="center"/>
          </w:tcPr>
          <w:p w14:paraId="7A2D8C10">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color w:val="auto"/>
                <w:sz w:val="20"/>
                <w:szCs w:val="20"/>
                <w:lang w:val="en-US"/>
              </w:rPr>
            </w:pPr>
            <w:r>
              <w:rPr>
                <w:rFonts w:hint="default" w:ascii="Tahoma" w:hAnsi="Tahoma" w:cs="Tahoma"/>
                <w:color w:val="auto"/>
                <w:sz w:val="20"/>
                <w:szCs w:val="20"/>
                <w:lang w:val="en-US"/>
              </w:rPr>
              <w:t>3</w:t>
            </w:r>
          </w:p>
        </w:tc>
        <w:tc>
          <w:tcPr>
            <w:tcW w:w="1209" w:type="dxa"/>
            <w:tcBorders>
              <w:top w:val="single" w:color="auto" w:sz="4" w:space="0"/>
              <w:left w:val="single" w:color="auto" w:sz="4" w:space="0"/>
              <w:bottom w:val="single" w:color="auto" w:sz="4" w:space="0"/>
              <w:right w:val="single" w:color="auto" w:sz="4" w:space="0"/>
            </w:tcBorders>
            <w:vAlign w:val="center"/>
          </w:tcPr>
          <w:p w14:paraId="40634610">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color w:val="auto"/>
                <w:sz w:val="20"/>
                <w:szCs w:val="20"/>
              </w:rPr>
            </w:pPr>
            <w:r>
              <w:rPr>
                <w:rFonts w:hint="default" w:ascii="Tahoma" w:hAnsi="Tahoma" w:cs="Tahoma"/>
                <w:color w:val="auto"/>
                <w:sz w:val="20"/>
                <w:szCs w:val="20"/>
                <w:lang w:val="en-US"/>
              </w:rPr>
              <w:t>5.89</w:t>
            </w:r>
          </w:p>
        </w:tc>
        <w:tc>
          <w:tcPr>
            <w:tcW w:w="487" w:type="dxa"/>
            <w:tcBorders>
              <w:top w:val="single" w:color="auto" w:sz="4" w:space="0"/>
              <w:left w:val="single" w:color="auto" w:sz="4" w:space="0"/>
              <w:bottom w:val="single" w:color="auto" w:sz="4" w:space="0"/>
              <w:right w:val="single" w:color="auto" w:sz="4" w:space="0"/>
            </w:tcBorders>
            <w:vAlign w:val="center"/>
          </w:tcPr>
          <w:p w14:paraId="3B839E38">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color w:val="auto"/>
                <w:sz w:val="20"/>
                <w:szCs w:val="20"/>
                <w:lang w:val="en-US"/>
              </w:rPr>
            </w:pPr>
            <w:r>
              <w:rPr>
                <w:rFonts w:hint="default" w:ascii="Tahoma" w:hAnsi="Tahoma" w:cs="Tahoma"/>
                <w:color w:val="auto"/>
                <w:sz w:val="20"/>
                <w:szCs w:val="20"/>
                <w:lang w:val="en-US"/>
              </w:rPr>
              <w:t>4</w:t>
            </w:r>
          </w:p>
        </w:tc>
        <w:tc>
          <w:tcPr>
            <w:tcW w:w="1217" w:type="dxa"/>
            <w:tcBorders>
              <w:top w:val="single" w:color="auto" w:sz="4" w:space="0"/>
              <w:left w:val="single" w:color="auto" w:sz="4" w:space="0"/>
              <w:bottom w:val="single" w:color="auto" w:sz="4" w:space="0"/>
              <w:right w:val="single" w:color="auto" w:sz="4" w:space="0"/>
            </w:tcBorders>
            <w:vAlign w:val="center"/>
          </w:tcPr>
          <w:p w14:paraId="43598BFB">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color w:val="auto"/>
                <w:sz w:val="20"/>
                <w:szCs w:val="20"/>
                <w:lang w:val="en-US"/>
              </w:rPr>
            </w:pPr>
            <w:r>
              <w:rPr>
                <w:rFonts w:hint="default" w:ascii="Tahoma" w:hAnsi="Tahoma" w:cs="Tahoma"/>
                <w:color w:val="auto"/>
                <w:sz w:val="20"/>
                <w:szCs w:val="20"/>
                <w:lang w:val="en-US"/>
              </w:rPr>
              <w:t>11.28</w:t>
            </w:r>
          </w:p>
        </w:tc>
        <w:tc>
          <w:tcPr>
            <w:tcW w:w="484" w:type="dxa"/>
            <w:tcBorders>
              <w:top w:val="single" w:color="auto" w:sz="4" w:space="0"/>
              <w:left w:val="single" w:color="auto" w:sz="4" w:space="0"/>
              <w:bottom w:val="single" w:color="auto" w:sz="4" w:space="0"/>
              <w:right w:val="single" w:color="auto" w:sz="4" w:space="0"/>
            </w:tcBorders>
            <w:vAlign w:val="center"/>
          </w:tcPr>
          <w:p w14:paraId="5D5BFA84">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color w:val="auto"/>
                <w:sz w:val="20"/>
                <w:szCs w:val="20"/>
              </w:rPr>
            </w:pPr>
            <w:r>
              <w:rPr>
                <w:rFonts w:hint="default" w:ascii="Tahoma" w:hAnsi="Tahoma" w:cs="Tahoma"/>
                <w:color w:val="auto"/>
                <w:sz w:val="20"/>
                <w:szCs w:val="20"/>
              </w:rPr>
              <w:t>-</w:t>
            </w:r>
          </w:p>
        </w:tc>
        <w:tc>
          <w:tcPr>
            <w:tcW w:w="1208" w:type="dxa"/>
            <w:tcBorders>
              <w:top w:val="single" w:color="auto" w:sz="4" w:space="0"/>
              <w:left w:val="single" w:color="auto" w:sz="4" w:space="0"/>
              <w:bottom w:val="single" w:color="auto" w:sz="4" w:space="0"/>
              <w:right w:val="single" w:color="auto" w:sz="4" w:space="0"/>
            </w:tcBorders>
            <w:vAlign w:val="center"/>
          </w:tcPr>
          <w:p w14:paraId="2CA68E18">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color w:val="auto"/>
                <w:sz w:val="20"/>
                <w:szCs w:val="20"/>
              </w:rPr>
            </w:pPr>
            <w:r>
              <w:rPr>
                <w:rFonts w:hint="default" w:ascii="Tahoma" w:hAnsi="Tahoma" w:cs="Tahoma"/>
                <w:color w:val="auto"/>
                <w:sz w:val="20"/>
                <w:szCs w:val="20"/>
              </w:rPr>
              <w:t>-</w:t>
            </w:r>
          </w:p>
        </w:tc>
        <w:tc>
          <w:tcPr>
            <w:tcW w:w="493" w:type="dxa"/>
            <w:tcBorders>
              <w:top w:val="single" w:color="auto" w:sz="4" w:space="0"/>
              <w:left w:val="single" w:color="auto" w:sz="4" w:space="0"/>
              <w:bottom w:val="single" w:color="auto" w:sz="4" w:space="0"/>
              <w:right w:val="single" w:color="auto" w:sz="4" w:space="0"/>
            </w:tcBorders>
            <w:vAlign w:val="center"/>
          </w:tcPr>
          <w:p w14:paraId="0CA5F707">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color w:val="auto"/>
                <w:sz w:val="20"/>
                <w:szCs w:val="20"/>
              </w:rPr>
            </w:pPr>
            <w:r>
              <w:rPr>
                <w:rFonts w:hint="default" w:ascii="Tahoma" w:hAnsi="Tahoma" w:cs="Tahoma"/>
                <w:color w:val="auto"/>
                <w:sz w:val="20"/>
                <w:szCs w:val="20"/>
              </w:rPr>
              <w:t>-</w:t>
            </w:r>
          </w:p>
        </w:tc>
        <w:tc>
          <w:tcPr>
            <w:tcW w:w="1235" w:type="dxa"/>
            <w:tcBorders>
              <w:top w:val="single" w:color="auto" w:sz="4" w:space="0"/>
              <w:left w:val="single" w:color="auto" w:sz="4" w:space="0"/>
              <w:bottom w:val="single" w:color="auto" w:sz="4" w:space="0"/>
              <w:right w:val="single" w:color="auto" w:sz="4" w:space="0"/>
            </w:tcBorders>
            <w:vAlign w:val="center"/>
          </w:tcPr>
          <w:p w14:paraId="560285E2">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color w:val="auto"/>
                <w:sz w:val="20"/>
                <w:szCs w:val="20"/>
              </w:rPr>
            </w:pPr>
            <w:r>
              <w:rPr>
                <w:rFonts w:hint="default" w:ascii="Tahoma" w:hAnsi="Tahoma" w:cs="Tahoma"/>
                <w:color w:val="auto"/>
                <w:sz w:val="20"/>
                <w:szCs w:val="20"/>
              </w:rPr>
              <w:t>-</w:t>
            </w:r>
          </w:p>
        </w:tc>
        <w:tc>
          <w:tcPr>
            <w:tcW w:w="540" w:type="dxa"/>
            <w:tcBorders>
              <w:top w:val="single" w:color="auto" w:sz="4" w:space="0"/>
              <w:left w:val="single" w:color="auto" w:sz="4" w:space="0"/>
              <w:bottom w:val="single" w:color="auto" w:sz="4" w:space="0"/>
              <w:right w:val="single" w:color="auto" w:sz="4" w:space="0"/>
            </w:tcBorders>
            <w:vAlign w:val="center"/>
          </w:tcPr>
          <w:p w14:paraId="029B6166">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color w:val="auto"/>
                <w:sz w:val="20"/>
                <w:szCs w:val="20"/>
                <w:lang w:val="en-US"/>
              </w:rPr>
            </w:pPr>
            <w:r>
              <w:rPr>
                <w:rFonts w:hint="default" w:ascii="Tahoma" w:hAnsi="Tahoma" w:cs="Tahoma"/>
                <w:color w:val="auto"/>
                <w:sz w:val="20"/>
                <w:szCs w:val="20"/>
                <w:lang w:val="en-US"/>
              </w:rPr>
              <w:t>7</w:t>
            </w:r>
          </w:p>
        </w:tc>
        <w:tc>
          <w:tcPr>
            <w:tcW w:w="1192" w:type="dxa"/>
            <w:tcBorders>
              <w:top w:val="single" w:color="auto" w:sz="4" w:space="0"/>
              <w:left w:val="single" w:color="auto" w:sz="4" w:space="0"/>
              <w:bottom w:val="single" w:color="auto" w:sz="4" w:space="0"/>
              <w:right w:val="single" w:color="auto" w:sz="4" w:space="0"/>
            </w:tcBorders>
            <w:vAlign w:val="center"/>
          </w:tcPr>
          <w:p w14:paraId="50A492EF">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color w:val="auto"/>
                <w:sz w:val="20"/>
                <w:szCs w:val="20"/>
                <w:lang w:val="en-US"/>
              </w:rPr>
            </w:pPr>
            <w:r>
              <w:rPr>
                <w:rFonts w:hint="default" w:ascii="Tahoma" w:hAnsi="Tahoma" w:cs="Tahoma"/>
                <w:color w:val="auto"/>
                <w:sz w:val="20"/>
                <w:szCs w:val="20"/>
                <w:lang w:val="en-US"/>
              </w:rPr>
              <w:t>17.17</w:t>
            </w:r>
          </w:p>
        </w:tc>
      </w:tr>
      <w:tr w14:paraId="4CEDA5E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65" w:hRule="atLeast"/>
          <w:jc w:val="center"/>
        </w:trPr>
        <w:tc>
          <w:tcPr>
            <w:tcW w:w="1441" w:type="dxa"/>
            <w:tcBorders>
              <w:top w:val="single" w:color="auto" w:sz="4" w:space="0"/>
              <w:left w:val="single" w:color="auto" w:sz="4" w:space="0"/>
              <w:bottom w:val="single" w:color="auto" w:sz="4" w:space="0"/>
              <w:right w:val="single" w:color="auto" w:sz="4" w:space="0"/>
            </w:tcBorders>
            <w:vAlign w:val="center"/>
          </w:tcPr>
          <w:p w14:paraId="0A36CEF3">
            <w:pPr>
              <w:keepNext w:val="0"/>
              <w:keepLines w:val="0"/>
              <w:pageBreakBefore w:val="0"/>
              <w:kinsoku/>
              <w:wordWrap/>
              <w:overflowPunct/>
              <w:topLinePunct w:val="0"/>
              <w:autoSpaceDE/>
              <w:autoSpaceDN/>
              <w:bidi w:val="0"/>
              <w:adjustRightInd/>
              <w:snapToGrid/>
              <w:spacing w:after="0" w:line="240" w:lineRule="auto"/>
              <w:ind w:left="0" w:right="0"/>
              <w:jc w:val="both"/>
              <w:textAlignment w:val="auto"/>
              <w:rPr>
                <w:rFonts w:hint="default" w:ascii="Tahoma" w:hAnsi="Tahoma" w:cs="Tahoma"/>
                <w:b/>
                <w:bCs/>
                <w:color w:val="auto"/>
                <w:sz w:val="20"/>
                <w:szCs w:val="20"/>
              </w:rPr>
            </w:pPr>
            <w:r>
              <w:rPr>
                <w:rFonts w:hint="default" w:ascii="Tahoma" w:hAnsi="Tahoma" w:cs="Tahoma"/>
                <w:b/>
                <w:bCs/>
                <w:color w:val="auto"/>
                <w:sz w:val="20"/>
                <w:szCs w:val="20"/>
              </w:rPr>
              <w:t>Jumlah</w:t>
            </w:r>
          </w:p>
        </w:tc>
        <w:tc>
          <w:tcPr>
            <w:tcW w:w="573" w:type="dxa"/>
            <w:tcBorders>
              <w:top w:val="single" w:color="auto" w:sz="4" w:space="0"/>
              <w:left w:val="single" w:color="auto" w:sz="4" w:space="0"/>
              <w:bottom w:val="single" w:color="auto" w:sz="4" w:space="0"/>
              <w:right w:val="single" w:color="auto" w:sz="4" w:space="0"/>
            </w:tcBorders>
            <w:vAlign w:val="center"/>
          </w:tcPr>
          <w:p w14:paraId="73ADF819">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b/>
                <w:bCs/>
                <w:color w:val="auto"/>
                <w:sz w:val="20"/>
                <w:szCs w:val="20"/>
              </w:rPr>
            </w:pPr>
            <w:r>
              <w:rPr>
                <w:rFonts w:hint="default" w:ascii="Tahoma" w:hAnsi="Tahoma" w:cs="Tahoma"/>
                <w:b/>
                <w:bCs/>
                <w:color w:val="auto"/>
                <w:sz w:val="20"/>
                <w:szCs w:val="20"/>
                <w:lang w:val="en-US"/>
              </w:rPr>
              <w:t>6</w:t>
            </w:r>
          </w:p>
        </w:tc>
        <w:tc>
          <w:tcPr>
            <w:tcW w:w="1209" w:type="dxa"/>
            <w:tcBorders>
              <w:top w:val="single" w:color="auto" w:sz="4" w:space="0"/>
              <w:left w:val="single" w:color="auto" w:sz="4" w:space="0"/>
              <w:bottom w:val="single" w:color="auto" w:sz="4" w:space="0"/>
              <w:right w:val="single" w:color="auto" w:sz="4" w:space="0"/>
            </w:tcBorders>
            <w:vAlign w:val="center"/>
          </w:tcPr>
          <w:p w14:paraId="7413BD48">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b/>
                <w:bCs/>
                <w:color w:val="auto"/>
                <w:sz w:val="20"/>
                <w:szCs w:val="20"/>
              </w:rPr>
            </w:pPr>
            <w:r>
              <w:rPr>
                <w:rFonts w:hint="default" w:ascii="Tahoma" w:hAnsi="Tahoma" w:cs="Tahoma"/>
                <w:b/>
                <w:bCs/>
                <w:color w:val="auto"/>
                <w:sz w:val="20"/>
                <w:szCs w:val="20"/>
              </w:rPr>
              <w:t>6</w:t>
            </w:r>
            <w:r>
              <w:rPr>
                <w:rFonts w:hint="default" w:ascii="Tahoma" w:hAnsi="Tahoma" w:cs="Tahoma"/>
                <w:b/>
                <w:bCs/>
                <w:color w:val="auto"/>
                <w:sz w:val="20"/>
                <w:szCs w:val="20"/>
                <w:lang w:val="en-US"/>
              </w:rPr>
              <w:t>4</w:t>
            </w:r>
            <w:r>
              <w:rPr>
                <w:rFonts w:hint="default" w:ascii="Tahoma" w:hAnsi="Tahoma" w:cs="Tahoma"/>
                <w:b/>
                <w:bCs/>
                <w:color w:val="auto"/>
                <w:sz w:val="20"/>
                <w:szCs w:val="20"/>
              </w:rPr>
              <w:t>.</w:t>
            </w:r>
            <w:r>
              <w:rPr>
                <w:rFonts w:hint="default" w:ascii="Tahoma" w:hAnsi="Tahoma" w:cs="Tahoma"/>
                <w:b/>
                <w:bCs/>
                <w:color w:val="auto"/>
                <w:sz w:val="20"/>
                <w:szCs w:val="20"/>
                <w:lang w:val="en-US"/>
              </w:rPr>
              <w:t>26</w:t>
            </w:r>
          </w:p>
        </w:tc>
        <w:tc>
          <w:tcPr>
            <w:tcW w:w="487" w:type="dxa"/>
            <w:tcBorders>
              <w:top w:val="single" w:color="auto" w:sz="4" w:space="0"/>
              <w:left w:val="single" w:color="auto" w:sz="4" w:space="0"/>
              <w:bottom w:val="single" w:color="auto" w:sz="4" w:space="0"/>
              <w:right w:val="single" w:color="auto" w:sz="4" w:space="0"/>
            </w:tcBorders>
            <w:vAlign w:val="center"/>
          </w:tcPr>
          <w:p w14:paraId="34516A12">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b/>
                <w:bCs/>
                <w:color w:val="auto"/>
                <w:sz w:val="20"/>
                <w:szCs w:val="20"/>
              </w:rPr>
            </w:pPr>
            <w:r>
              <w:rPr>
                <w:rFonts w:hint="default" w:ascii="Tahoma" w:hAnsi="Tahoma" w:cs="Tahoma"/>
                <w:b/>
                <w:bCs/>
                <w:color w:val="auto"/>
                <w:sz w:val="20"/>
                <w:szCs w:val="20"/>
                <w:lang w:val="en-US"/>
              </w:rPr>
              <w:t>4</w:t>
            </w:r>
          </w:p>
        </w:tc>
        <w:tc>
          <w:tcPr>
            <w:tcW w:w="1217" w:type="dxa"/>
            <w:tcBorders>
              <w:top w:val="single" w:color="auto" w:sz="4" w:space="0"/>
              <w:left w:val="single" w:color="auto" w:sz="4" w:space="0"/>
              <w:bottom w:val="single" w:color="auto" w:sz="4" w:space="0"/>
              <w:right w:val="single" w:color="auto" w:sz="4" w:space="0"/>
            </w:tcBorders>
            <w:vAlign w:val="center"/>
          </w:tcPr>
          <w:p w14:paraId="325EF235">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b/>
                <w:bCs/>
                <w:color w:val="auto"/>
                <w:sz w:val="20"/>
                <w:szCs w:val="20"/>
              </w:rPr>
            </w:pPr>
            <w:r>
              <w:rPr>
                <w:rFonts w:hint="default" w:ascii="Tahoma" w:hAnsi="Tahoma" w:cs="Tahoma"/>
                <w:b/>
                <w:bCs/>
                <w:color w:val="auto"/>
                <w:sz w:val="20"/>
                <w:szCs w:val="20"/>
              </w:rPr>
              <w:t>1</w:t>
            </w:r>
            <w:r>
              <w:rPr>
                <w:rFonts w:hint="default" w:ascii="Tahoma" w:hAnsi="Tahoma" w:cs="Tahoma"/>
                <w:b/>
                <w:bCs/>
                <w:color w:val="auto"/>
                <w:sz w:val="20"/>
                <w:szCs w:val="20"/>
                <w:lang w:val="en-US"/>
              </w:rPr>
              <w:t>1</w:t>
            </w:r>
            <w:r>
              <w:rPr>
                <w:rFonts w:hint="default" w:ascii="Tahoma" w:hAnsi="Tahoma" w:cs="Tahoma"/>
                <w:b/>
                <w:bCs/>
                <w:color w:val="auto"/>
                <w:sz w:val="20"/>
                <w:szCs w:val="20"/>
              </w:rPr>
              <w:t>.</w:t>
            </w:r>
            <w:r>
              <w:rPr>
                <w:rFonts w:hint="default" w:ascii="Tahoma" w:hAnsi="Tahoma" w:cs="Tahoma"/>
                <w:b/>
                <w:bCs/>
                <w:color w:val="auto"/>
                <w:sz w:val="20"/>
                <w:szCs w:val="20"/>
                <w:lang w:val="en-US"/>
              </w:rPr>
              <w:t>2</w:t>
            </w:r>
            <w:r>
              <w:rPr>
                <w:rFonts w:hint="default" w:ascii="Tahoma" w:hAnsi="Tahoma" w:cs="Tahoma"/>
                <w:b/>
                <w:bCs/>
                <w:color w:val="auto"/>
                <w:sz w:val="20"/>
                <w:szCs w:val="20"/>
              </w:rPr>
              <w:t>8</w:t>
            </w:r>
          </w:p>
        </w:tc>
        <w:tc>
          <w:tcPr>
            <w:tcW w:w="484" w:type="dxa"/>
            <w:tcBorders>
              <w:top w:val="single" w:color="auto" w:sz="4" w:space="0"/>
              <w:left w:val="single" w:color="auto" w:sz="4" w:space="0"/>
              <w:bottom w:val="single" w:color="auto" w:sz="4" w:space="0"/>
              <w:right w:val="single" w:color="auto" w:sz="4" w:space="0"/>
            </w:tcBorders>
            <w:vAlign w:val="center"/>
          </w:tcPr>
          <w:p w14:paraId="7F7EA188">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b/>
                <w:bCs/>
                <w:color w:val="auto"/>
                <w:sz w:val="20"/>
                <w:szCs w:val="20"/>
              </w:rPr>
            </w:pPr>
            <w:r>
              <w:rPr>
                <w:rFonts w:hint="default" w:ascii="Tahoma" w:hAnsi="Tahoma" w:cs="Tahoma"/>
                <w:b/>
                <w:bCs/>
                <w:color w:val="auto"/>
                <w:sz w:val="20"/>
                <w:szCs w:val="20"/>
              </w:rPr>
              <w:t>-</w:t>
            </w:r>
          </w:p>
        </w:tc>
        <w:tc>
          <w:tcPr>
            <w:tcW w:w="1208" w:type="dxa"/>
            <w:tcBorders>
              <w:top w:val="single" w:color="auto" w:sz="4" w:space="0"/>
              <w:left w:val="single" w:color="auto" w:sz="4" w:space="0"/>
              <w:bottom w:val="single" w:color="auto" w:sz="4" w:space="0"/>
              <w:right w:val="single" w:color="auto" w:sz="4" w:space="0"/>
            </w:tcBorders>
            <w:vAlign w:val="center"/>
          </w:tcPr>
          <w:p w14:paraId="3807ED25">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b/>
                <w:bCs/>
                <w:color w:val="auto"/>
                <w:sz w:val="20"/>
                <w:szCs w:val="20"/>
              </w:rPr>
            </w:pPr>
            <w:r>
              <w:rPr>
                <w:rFonts w:hint="default" w:ascii="Tahoma" w:hAnsi="Tahoma" w:cs="Tahoma"/>
                <w:b/>
                <w:bCs/>
                <w:color w:val="auto"/>
                <w:sz w:val="20"/>
                <w:szCs w:val="20"/>
              </w:rPr>
              <w:t>-</w:t>
            </w:r>
          </w:p>
        </w:tc>
        <w:tc>
          <w:tcPr>
            <w:tcW w:w="493" w:type="dxa"/>
            <w:tcBorders>
              <w:top w:val="single" w:color="auto" w:sz="4" w:space="0"/>
              <w:left w:val="single" w:color="auto" w:sz="4" w:space="0"/>
              <w:bottom w:val="single" w:color="auto" w:sz="4" w:space="0"/>
              <w:right w:val="single" w:color="auto" w:sz="4" w:space="0"/>
            </w:tcBorders>
            <w:vAlign w:val="center"/>
          </w:tcPr>
          <w:p w14:paraId="23217F55">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b/>
                <w:bCs/>
                <w:color w:val="auto"/>
                <w:sz w:val="20"/>
                <w:szCs w:val="20"/>
              </w:rPr>
            </w:pPr>
            <w:r>
              <w:rPr>
                <w:rFonts w:hint="default" w:ascii="Tahoma" w:hAnsi="Tahoma" w:cs="Tahoma"/>
                <w:b/>
                <w:bCs/>
                <w:color w:val="auto"/>
                <w:sz w:val="20"/>
                <w:szCs w:val="20"/>
              </w:rPr>
              <w:t>-</w:t>
            </w:r>
          </w:p>
        </w:tc>
        <w:tc>
          <w:tcPr>
            <w:tcW w:w="1235" w:type="dxa"/>
            <w:tcBorders>
              <w:top w:val="single" w:color="auto" w:sz="4" w:space="0"/>
              <w:left w:val="single" w:color="auto" w:sz="4" w:space="0"/>
              <w:bottom w:val="single" w:color="auto" w:sz="4" w:space="0"/>
              <w:right w:val="single" w:color="auto" w:sz="4" w:space="0"/>
            </w:tcBorders>
            <w:vAlign w:val="center"/>
          </w:tcPr>
          <w:p w14:paraId="571EA004">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b/>
                <w:bCs/>
                <w:color w:val="auto"/>
                <w:sz w:val="20"/>
                <w:szCs w:val="20"/>
              </w:rPr>
            </w:pPr>
            <w:r>
              <w:rPr>
                <w:rFonts w:hint="default" w:ascii="Tahoma" w:hAnsi="Tahoma" w:cs="Tahoma"/>
                <w:b/>
                <w:bCs/>
                <w:color w:val="auto"/>
                <w:sz w:val="20"/>
                <w:szCs w:val="20"/>
              </w:rPr>
              <w:t>-</w:t>
            </w:r>
          </w:p>
        </w:tc>
        <w:tc>
          <w:tcPr>
            <w:tcW w:w="540" w:type="dxa"/>
            <w:tcBorders>
              <w:top w:val="single" w:color="auto" w:sz="4" w:space="0"/>
              <w:left w:val="single" w:color="auto" w:sz="4" w:space="0"/>
              <w:bottom w:val="single" w:color="auto" w:sz="4" w:space="0"/>
              <w:right w:val="single" w:color="auto" w:sz="4" w:space="0"/>
            </w:tcBorders>
            <w:vAlign w:val="center"/>
          </w:tcPr>
          <w:p w14:paraId="55A465B7">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b/>
                <w:bCs/>
                <w:color w:val="auto"/>
                <w:sz w:val="20"/>
                <w:szCs w:val="20"/>
                <w:lang w:val="en-US"/>
              </w:rPr>
            </w:pPr>
            <w:r>
              <w:rPr>
                <w:rFonts w:hint="default" w:ascii="Tahoma" w:hAnsi="Tahoma" w:cs="Tahoma"/>
                <w:b/>
                <w:bCs/>
                <w:color w:val="auto"/>
                <w:sz w:val="20"/>
                <w:szCs w:val="20"/>
              </w:rPr>
              <w:t>1</w:t>
            </w:r>
            <w:r>
              <w:rPr>
                <w:rFonts w:hint="default" w:ascii="Tahoma" w:hAnsi="Tahoma" w:cs="Tahoma"/>
                <w:b/>
                <w:bCs/>
                <w:color w:val="auto"/>
                <w:sz w:val="20"/>
                <w:szCs w:val="20"/>
                <w:lang w:val="en-US"/>
              </w:rPr>
              <w:t>0</w:t>
            </w:r>
          </w:p>
        </w:tc>
        <w:tc>
          <w:tcPr>
            <w:tcW w:w="1192" w:type="dxa"/>
            <w:tcBorders>
              <w:top w:val="single" w:color="auto" w:sz="4" w:space="0"/>
              <w:left w:val="single" w:color="auto" w:sz="4" w:space="0"/>
              <w:bottom w:val="single" w:color="auto" w:sz="4" w:space="0"/>
              <w:right w:val="single" w:color="auto" w:sz="4" w:space="0"/>
            </w:tcBorders>
            <w:vAlign w:val="center"/>
          </w:tcPr>
          <w:p w14:paraId="7691B296">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b/>
                <w:bCs/>
                <w:color w:val="auto"/>
                <w:sz w:val="20"/>
                <w:szCs w:val="20"/>
              </w:rPr>
            </w:pPr>
            <w:r>
              <w:rPr>
                <w:rFonts w:hint="default" w:ascii="Tahoma" w:hAnsi="Tahoma" w:cs="Tahoma"/>
                <w:b/>
                <w:bCs/>
                <w:color w:val="auto"/>
                <w:sz w:val="20"/>
                <w:szCs w:val="20"/>
                <w:lang w:val="en-US"/>
              </w:rPr>
              <w:t>75.54</w:t>
            </w:r>
          </w:p>
        </w:tc>
      </w:tr>
    </w:tbl>
    <w:p w14:paraId="7B171332">
      <w:pPr>
        <w:pStyle w:val="21"/>
        <w:numPr>
          <w:numId w:val="0"/>
        </w:numPr>
        <w:spacing w:after="0" w:line="240" w:lineRule="auto"/>
        <w:ind w:leftChars="900"/>
        <w:jc w:val="both"/>
        <w:rPr>
          <w:rFonts w:hint="default" w:ascii="Tahoma" w:hAnsi="Tahoma" w:cs="Tahoma"/>
          <w:color w:val="auto"/>
          <w:sz w:val="22"/>
          <w:szCs w:val="22"/>
          <w:lang w:val="ms-MY"/>
        </w:rPr>
      </w:pPr>
    </w:p>
    <w:p w14:paraId="70F780B0">
      <w:pPr>
        <w:pStyle w:val="21"/>
        <w:numPr>
          <w:ilvl w:val="0"/>
          <w:numId w:val="66"/>
        </w:numPr>
        <w:spacing w:after="0" w:line="240" w:lineRule="auto"/>
        <w:ind w:left="3300" w:leftChars="1200" w:hanging="660" w:hangingChars="300"/>
        <w:jc w:val="both"/>
        <w:rPr>
          <w:rFonts w:ascii="Tahoma" w:hAnsi="Tahoma" w:eastAsia="Tahoma" w:cs="Tahoma"/>
          <w:bCs/>
          <w:color w:val="auto"/>
          <w:lang w:val="ms-MY"/>
        </w:rPr>
      </w:pPr>
      <w:r>
        <w:rPr>
          <w:rFonts w:hint="default" w:ascii="Tahoma" w:hAnsi="Tahoma" w:cs="Tahoma"/>
          <w:color w:val="auto"/>
          <w:sz w:val="22"/>
          <w:szCs w:val="22"/>
          <w:lang w:val="en-US"/>
        </w:rPr>
        <w:t>p</w:t>
      </w:r>
      <w:r>
        <w:rPr>
          <w:rFonts w:hint="default" w:ascii="Tahoma" w:hAnsi="Tahoma" w:cs="Tahoma"/>
          <w:color w:val="auto"/>
          <w:sz w:val="22"/>
          <w:szCs w:val="22"/>
        </w:rPr>
        <w:t>enjimatan harga tawaran berbanding anggaran jabatan adalah seperti berikut:-</w:t>
      </w:r>
    </w:p>
    <w:p w14:paraId="521A1A0D">
      <w:pPr>
        <w:pStyle w:val="21"/>
        <w:numPr>
          <w:numId w:val="0"/>
        </w:numPr>
        <w:spacing w:after="0" w:line="240" w:lineRule="auto"/>
        <w:ind w:leftChars="900"/>
        <w:jc w:val="both"/>
        <w:rPr>
          <w:rFonts w:hint="default" w:ascii="Tahoma" w:hAnsi="Tahoma" w:cs="Tahoma"/>
          <w:color w:val="auto"/>
          <w:sz w:val="22"/>
          <w:szCs w:val="22"/>
        </w:rPr>
      </w:pPr>
    </w:p>
    <w:tbl>
      <w:tblPr>
        <w:tblStyle w:val="19"/>
        <w:tblW w:w="9284" w:type="dxa"/>
        <w:jc w:val="right"/>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549"/>
        <w:gridCol w:w="901"/>
        <w:gridCol w:w="1226"/>
        <w:gridCol w:w="850"/>
        <w:gridCol w:w="1276"/>
        <w:gridCol w:w="1574"/>
        <w:gridCol w:w="792"/>
        <w:gridCol w:w="1116"/>
      </w:tblGrid>
      <w:tr w14:paraId="7045F9F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right"/>
        </w:trPr>
        <w:tc>
          <w:tcPr>
            <w:tcW w:w="1549" w:type="dxa"/>
            <w:vMerge w:val="restart"/>
            <w:tcBorders>
              <w:top w:val="single" w:color="auto" w:sz="4" w:space="0"/>
              <w:left w:val="single" w:color="auto" w:sz="4" w:space="0"/>
              <w:bottom w:val="single" w:color="auto" w:sz="4" w:space="0"/>
              <w:right w:val="single" w:color="auto" w:sz="4" w:space="0"/>
            </w:tcBorders>
            <w:shd w:val="clear" w:color="auto" w:fill="FBE5D6" w:themeFill="accent2" w:themeFillTint="32"/>
            <w:vAlign w:val="center"/>
          </w:tcPr>
          <w:p w14:paraId="501F3FA9">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b/>
                <w:bCs/>
                <w:color w:val="auto"/>
                <w:sz w:val="20"/>
                <w:szCs w:val="20"/>
              </w:rPr>
            </w:pPr>
            <w:r>
              <w:rPr>
                <w:rFonts w:hint="default" w:ascii="Tahoma" w:hAnsi="Tahoma" w:cs="Tahoma"/>
                <w:b/>
                <w:bCs/>
                <w:color w:val="auto"/>
                <w:sz w:val="20"/>
                <w:szCs w:val="20"/>
              </w:rPr>
              <w:t>Kategori Perolehan</w:t>
            </w:r>
          </w:p>
        </w:tc>
        <w:tc>
          <w:tcPr>
            <w:tcW w:w="2127" w:type="dxa"/>
            <w:gridSpan w:val="2"/>
            <w:tcBorders>
              <w:top w:val="single" w:color="auto" w:sz="4" w:space="0"/>
              <w:left w:val="single" w:color="auto" w:sz="4" w:space="0"/>
              <w:bottom w:val="single" w:color="auto" w:sz="4" w:space="0"/>
              <w:right w:val="single" w:color="auto" w:sz="4" w:space="0"/>
            </w:tcBorders>
            <w:shd w:val="clear" w:color="auto" w:fill="FBE5D6" w:themeFill="accent2" w:themeFillTint="32"/>
            <w:vAlign w:val="center"/>
          </w:tcPr>
          <w:p w14:paraId="59DA273C">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b/>
                <w:bCs/>
                <w:color w:val="auto"/>
                <w:sz w:val="20"/>
                <w:szCs w:val="20"/>
              </w:rPr>
            </w:pPr>
            <w:r>
              <w:rPr>
                <w:rFonts w:hint="default" w:ascii="Tahoma" w:hAnsi="Tahoma" w:cs="Tahoma"/>
                <w:b/>
                <w:bCs/>
                <w:color w:val="auto"/>
                <w:sz w:val="20"/>
                <w:szCs w:val="20"/>
              </w:rPr>
              <w:t xml:space="preserve">Anggaran Jabatan Yang Didaftar </w:t>
            </w:r>
          </w:p>
        </w:tc>
        <w:tc>
          <w:tcPr>
            <w:tcW w:w="2126" w:type="dxa"/>
            <w:gridSpan w:val="2"/>
            <w:tcBorders>
              <w:top w:val="single" w:color="auto" w:sz="4" w:space="0"/>
              <w:left w:val="single" w:color="auto" w:sz="4" w:space="0"/>
              <w:bottom w:val="single" w:color="auto" w:sz="4" w:space="0"/>
              <w:right w:val="single" w:color="auto" w:sz="4" w:space="0"/>
            </w:tcBorders>
            <w:shd w:val="clear" w:color="auto" w:fill="FBE5D6" w:themeFill="accent2" w:themeFillTint="32"/>
            <w:vAlign w:val="center"/>
          </w:tcPr>
          <w:p w14:paraId="212017C5">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b/>
                <w:bCs/>
                <w:color w:val="auto"/>
                <w:sz w:val="20"/>
                <w:szCs w:val="20"/>
              </w:rPr>
            </w:pPr>
            <w:r>
              <w:rPr>
                <w:rFonts w:hint="default" w:ascii="Tahoma" w:hAnsi="Tahoma" w:cs="Tahoma"/>
                <w:b/>
                <w:bCs/>
                <w:color w:val="auto"/>
                <w:sz w:val="20"/>
                <w:szCs w:val="20"/>
              </w:rPr>
              <w:t>Harga Tawaran Yang Dilantik</w:t>
            </w:r>
          </w:p>
        </w:tc>
        <w:tc>
          <w:tcPr>
            <w:tcW w:w="1574" w:type="dxa"/>
            <w:tcBorders>
              <w:top w:val="single" w:color="auto" w:sz="4" w:space="0"/>
              <w:left w:val="single" w:color="auto" w:sz="4" w:space="0"/>
              <w:bottom w:val="single" w:color="auto" w:sz="4" w:space="0"/>
              <w:right w:val="single" w:color="auto" w:sz="4" w:space="0"/>
            </w:tcBorders>
            <w:shd w:val="clear" w:color="auto" w:fill="FBE5D6" w:themeFill="accent2" w:themeFillTint="32"/>
            <w:vAlign w:val="center"/>
          </w:tcPr>
          <w:p w14:paraId="673C946A">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b/>
                <w:bCs/>
                <w:color w:val="auto"/>
                <w:sz w:val="20"/>
                <w:szCs w:val="20"/>
              </w:rPr>
            </w:pPr>
            <w:r>
              <w:rPr>
                <w:rFonts w:hint="default" w:ascii="Tahoma" w:hAnsi="Tahoma" w:cs="Tahoma"/>
                <w:b/>
                <w:bCs/>
                <w:color w:val="auto"/>
                <w:sz w:val="20"/>
                <w:szCs w:val="20"/>
              </w:rPr>
              <w:t>Penjimatan</w:t>
            </w:r>
          </w:p>
        </w:tc>
        <w:tc>
          <w:tcPr>
            <w:tcW w:w="792" w:type="dxa"/>
            <w:vMerge w:val="restart"/>
            <w:tcBorders>
              <w:top w:val="single" w:color="auto" w:sz="4" w:space="0"/>
              <w:left w:val="single" w:color="auto" w:sz="4" w:space="0"/>
              <w:bottom w:val="single" w:color="auto" w:sz="4" w:space="0"/>
              <w:right w:val="single" w:color="auto" w:sz="4" w:space="0"/>
            </w:tcBorders>
            <w:shd w:val="clear" w:color="auto" w:fill="FBE5D6" w:themeFill="accent2" w:themeFillTint="32"/>
            <w:vAlign w:val="center"/>
          </w:tcPr>
          <w:p w14:paraId="230CB92B">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color w:val="auto"/>
                <w:sz w:val="20"/>
                <w:szCs w:val="20"/>
              </w:rPr>
            </w:pPr>
            <w:r>
              <w:rPr>
                <w:rFonts w:hint="default" w:ascii="Tahoma" w:hAnsi="Tahoma" w:cs="Tahoma"/>
                <w:b/>
                <w:bCs/>
                <w:color w:val="auto"/>
                <w:sz w:val="20"/>
                <w:szCs w:val="20"/>
              </w:rPr>
              <w:t>Bil Batal</w:t>
            </w:r>
          </w:p>
        </w:tc>
        <w:tc>
          <w:tcPr>
            <w:tcW w:w="1116" w:type="dxa"/>
            <w:vMerge w:val="restart"/>
            <w:tcBorders>
              <w:top w:val="single" w:color="auto" w:sz="4" w:space="0"/>
              <w:left w:val="single" w:color="auto" w:sz="4" w:space="0"/>
              <w:bottom w:val="single" w:color="auto" w:sz="4" w:space="0"/>
              <w:right w:val="single" w:color="auto" w:sz="4" w:space="0"/>
            </w:tcBorders>
            <w:shd w:val="clear" w:color="auto" w:fill="FBE5D6" w:themeFill="accent2" w:themeFillTint="32"/>
            <w:vAlign w:val="center"/>
          </w:tcPr>
          <w:p w14:paraId="1A169B06">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b/>
                <w:bCs/>
                <w:color w:val="auto"/>
                <w:sz w:val="20"/>
                <w:szCs w:val="20"/>
              </w:rPr>
            </w:pPr>
            <w:r>
              <w:rPr>
                <w:rFonts w:hint="default" w:ascii="Tahoma" w:hAnsi="Tahoma" w:cs="Tahoma"/>
                <w:b/>
                <w:bCs/>
                <w:color w:val="auto"/>
                <w:sz w:val="20"/>
                <w:szCs w:val="20"/>
              </w:rPr>
              <w:t>Bil Diiklan Semula</w:t>
            </w:r>
          </w:p>
        </w:tc>
      </w:tr>
      <w:tr w14:paraId="05DB14B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00" w:hRule="atLeast"/>
          <w:jc w:val="right"/>
        </w:trPr>
        <w:tc>
          <w:tcPr>
            <w:tcW w:w="1549" w:type="dxa"/>
            <w:vMerge w:val="continue"/>
            <w:tcBorders>
              <w:top w:val="single" w:color="auto" w:sz="4" w:space="0"/>
              <w:left w:val="single" w:color="auto" w:sz="4" w:space="0"/>
              <w:bottom w:val="single" w:color="auto" w:sz="4" w:space="0"/>
              <w:right w:val="single" w:color="auto" w:sz="4" w:space="0"/>
            </w:tcBorders>
            <w:vAlign w:val="center"/>
          </w:tcPr>
          <w:p w14:paraId="479348D4">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b/>
                <w:bCs/>
                <w:color w:val="auto"/>
                <w:sz w:val="20"/>
                <w:szCs w:val="20"/>
              </w:rPr>
            </w:pPr>
          </w:p>
        </w:tc>
        <w:tc>
          <w:tcPr>
            <w:tcW w:w="901" w:type="dxa"/>
            <w:tcBorders>
              <w:top w:val="single" w:color="auto" w:sz="4" w:space="0"/>
              <w:left w:val="single" w:color="auto" w:sz="4" w:space="0"/>
              <w:bottom w:val="single" w:color="auto" w:sz="4" w:space="0"/>
              <w:right w:val="single" w:color="auto" w:sz="4" w:space="0"/>
            </w:tcBorders>
            <w:shd w:val="clear" w:color="auto" w:fill="FBE5D6" w:themeFill="accent2" w:themeFillTint="32"/>
            <w:vAlign w:val="center"/>
          </w:tcPr>
          <w:p w14:paraId="785DCD98">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b/>
                <w:bCs/>
                <w:color w:val="auto"/>
                <w:sz w:val="20"/>
                <w:szCs w:val="20"/>
              </w:rPr>
            </w:pPr>
            <w:r>
              <w:rPr>
                <w:rFonts w:hint="default" w:ascii="Tahoma" w:hAnsi="Tahoma" w:cs="Tahoma"/>
                <w:b/>
                <w:bCs/>
                <w:color w:val="auto"/>
                <w:sz w:val="20"/>
                <w:szCs w:val="20"/>
              </w:rPr>
              <w:t>Bil daftar</w:t>
            </w:r>
          </w:p>
        </w:tc>
        <w:tc>
          <w:tcPr>
            <w:tcW w:w="1226" w:type="dxa"/>
            <w:tcBorders>
              <w:top w:val="single" w:color="auto" w:sz="4" w:space="0"/>
              <w:left w:val="single" w:color="auto" w:sz="4" w:space="0"/>
              <w:bottom w:val="single" w:color="auto" w:sz="4" w:space="0"/>
              <w:right w:val="single" w:color="auto" w:sz="4" w:space="0"/>
            </w:tcBorders>
            <w:shd w:val="clear" w:color="auto" w:fill="FBE5D6" w:themeFill="accent2" w:themeFillTint="32"/>
            <w:vAlign w:val="center"/>
          </w:tcPr>
          <w:p w14:paraId="41A54597">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b/>
                <w:bCs/>
                <w:color w:val="auto"/>
                <w:sz w:val="20"/>
                <w:szCs w:val="20"/>
              </w:rPr>
            </w:pPr>
            <w:r>
              <w:rPr>
                <w:rFonts w:hint="default" w:ascii="Tahoma" w:hAnsi="Tahoma" w:cs="Tahoma"/>
                <w:b/>
                <w:bCs/>
                <w:color w:val="auto"/>
                <w:sz w:val="20"/>
                <w:szCs w:val="20"/>
              </w:rPr>
              <w:t>Harga (RM juta)</w:t>
            </w:r>
          </w:p>
        </w:tc>
        <w:tc>
          <w:tcPr>
            <w:tcW w:w="850" w:type="dxa"/>
            <w:tcBorders>
              <w:top w:val="single" w:color="auto" w:sz="4" w:space="0"/>
              <w:left w:val="single" w:color="auto" w:sz="4" w:space="0"/>
              <w:bottom w:val="single" w:color="auto" w:sz="4" w:space="0"/>
              <w:right w:val="single" w:color="auto" w:sz="4" w:space="0"/>
            </w:tcBorders>
            <w:shd w:val="clear" w:color="auto" w:fill="FBE5D6" w:themeFill="accent2" w:themeFillTint="32"/>
            <w:vAlign w:val="center"/>
          </w:tcPr>
          <w:p w14:paraId="7C6B97FB">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b/>
                <w:bCs/>
                <w:color w:val="auto"/>
                <w:sz w:val="20"/>
                <w:szCs w:val="20"/>
              </w:rPr>
            </w:pPr>
            <w:r>
              <w:rPr>
                <w:rFonts w:hint="default" w:ascii="Tahoma" w:hAnsi="Tahoma" w:cs="Tahoma"/>
                <w:b/>
                <w:bCs/>
                <w:color w:val="auto"/>
                <w:sz w:val="20"/>
                <w:szCs w:val="20"/>
              </w:rPr>
              <w:t>Bil lantik</w:t>
            </w:r>
          </w:p>
        </w:tc>
        <w:tc>
          <w:tcPr>
            <w:tcW w:w="1276" w:type="dxa"/>
            <w:tcBorders>
              <w:top w:val="single" w:color="auto" w:sz="4" w:space="0"/>
              <w:left w:val="single" w:color="auto" w:sz="4" w:space="0"/>
              <w:bottom w:val="single" w:color="auto" w:sz="4" w:space="0"/>
              <w:right w:val="single" w:color="auto" w:sz="4" w:space="0"/>
            </w:tcBorders>
            <w:shd w:val="clear" w:color="auto" w:fill="FBE5D6" w:themeFill="accent2" w:themeFillTint="32"/>
            <w:vAlign w:val="center"/>
          </w:tcPr>
          <w:p w14:paraId="71DD4A19">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b/>
                <w:bCs/>
                <w:color w:val="auto"/>
                <w:sz w:val="20"/>
                <w:szCs w:val="20"/>
              </w:rPr>
            </w:pPr>
            <w:r>
              <w:rPr>
                <w:rFonts w:hint="default" w:ascii="Tahoma" w:hAnsi="Tahoma" w:cs="Tahoma"/>
                <w:b/>
                <w:bCs/>
                <w:color w:val="auto"/>
                <w:sz w:val="20"/>
                <w:szCs w:val="20"/>
              </w:rPr>
              <w:t xml:space="preserve">Harga </w:t>
            </w:r>
          </w:p>
          <w:p w14:paraId="46B26820">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b/>
                <w:bCs/>
                <w:color w:val="auto"/>
                <w:sz w:val="20"/>
                <w:szCs w:val="20"/>
              </w:rPr>
            </w:pPr>
            <w:r>
              <w:rPr>
                <w:rFonts w:hint="default" w:ascii="Tahoma" w:hAnsi="Tahoma" w:cs="Tahoma"/>
                <w:b/>
                <w:bCs/>
                <w:color w:val="auto"/>
                <w:sz w:val="20"/>
                <w:szCs w:val="20"/>
              </w:rPr>
              <w:t>(RM</w:t>
            </w:r>
            <w:r>
              <w:rPr>
                <w:rFonts w:hint="default" w:ascii="Tahoma" w:hAnsi="Tahoma" w:cs="Tahoma"/>
                <w:b/>
                <w:bCs/>
                <w:color w:val="auto"/>
                <w:sz w:val="20"/>
                <w:szCs w:val="20"/>
                <w:lang w:val="en-US"/>
              </w:rPr>
              <w:t xml:space="preserve"> </w:t>
            </w:r>
            <w:r>
              <w:rPr>
                <w:rFonts w:hint="default" w:ascii="Tahoma" w:hAnsi="Tahoma" w:cs="Tahoma"/>
                <w:b/>
                <w:bCs/>
                <w:color w:val="auto"/>
                <w:sz w:val="20"/>
                <w:szCs w:val="20"/>
              </w:rPr>
              <w:t>juta)</w:t>
            </w:r>
          </w:p>
        </w:tc>
        <w:tc>
          <w:tcPr>
            <w:tcW w:w="1574" w:type="dxa"/>
            <w:tcBorders>
              <w:top w:val="single" w:color="auto" w:sz="4" w:space="0"/>
              <w:left w:val="single" w:color="auto" w:sz="4" w:space="0"/>
              <w:bottom w:val="single" w:color="auto" w:sz="4" w:space="0"/>
              <w:right w:val="single" w:color="auto" w:sz="4" w:space="0"/>
            </w:tcBorders>
            <w:shd w:val="clear" w:color="auto" w:fill="FBE5D6" w:themeFill="accent2" w:themeFillTint="32"/>
            <w:vAlign w:val="center"/>
          </w:tcPr>
          <w:p w14:paraId="35214CE8">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b/>
                <w:bCs/>
                <w:color w:val="auto"/>
                <w:sz w:val="20"/>
                <w:szCs w:val="20"/>
              </w:rPr>
            </w:pPr>
            <w:r>
              <w:rPr>
                <w:rFonts w:hint="default" w:ascii="Tahoma" w:hAnsi="Tahoma" w:cs="Tahoma"/>
                <w:b/>
                <w:bCs/>
                <w:color w:val="auto"/>
                <w:sz w:val="20"/>
                <w:szCs w:val="20"/>
              </w:rPr>
              <w:t>Harga</w:t>
            </w:r>
          </w:p>
          <w:p w14:paraId="62092712">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b/>
                <w:bCs/>
                <w:color w:val="auto"/>
                <w:sz w:val="20"/>
                <w:szCs w:val="20"/>
              </w:rPr>
            </w:pPr>
            <w:r>
              <w:rPr>
                <w:rFonts w:hint="default" w:ascii="Tahoma" w:hAnsi="Tahoma" w:cs="Tahoma"/>
                <w:b/>
                <w:bCs/>
                <w:color w:val="auto"/>
                <w:sz w:val="20"/>
                <w:szCs w:val="20"/>
              </w:rPr>
              <w:t xml:space="preserve"> (RM juta)</w:t>
            </w:r>
          </w:p>
        </w:tc>
        <w:tc>
          <w:tcPr>
            <w:tcW w:w="792" w:type="dxa"/>
            <w:vMerge w:val="continue"/>
            <w:tcBorders>
              <w:top w:val="single" w:color="auto" w:sz="4" w:space="0"/>
              <w:left w:val="single" w:color="auto" w:sz="4" w:space="0"/>
              <w:bottom w:val="single" w:color="auto" w:sz="4" w:space="0"/>
              <w:right w:val="single" w:color="auto" w:sz="4" w:space="0"/>
            </w:tcBorders>
            <w:vAlign w:val="center"/>
          </w:tcPr>
          <w:p w14:paraId="0CC7FBAC">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color w:val="auto"/>
                <w:sz w:val="20"/>
                <w:szCs w:val="20"/>
              </w:rPr>
            </w:pPr>
          </w:p>
        </w:tc>
        <w:tc>
          <w:tcPr>
            <w:tcW w:w="1116" w:type="dxa"/>
            <w:vMerge w:val="continue"/>
            <w:tcBorders>
              <w:top w:val="single" w:color="auto" w:sz="4" w:space="0"/>
              <w:left w:val="single" w:color="auto" w:sz="4" w:space="0"/>
              <w:bottom w:val="single" w:color="auto" w:sz="4" w:space="0"/>
              <w:right w:val="single" w:color="auto" w:sz="4" w:space="0"/>
            </w:tcBorders>
            <w:vAlign w:val="center"/>
          </w:tcPr>
          <w:p w14:paraId="149A7DDC">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color w:val="auto"/>
                <w:sz w:val="20"/>
                <w:szCs w:val="20"/>
              </w:rPr>
            </w:pPr>
          </w:p>
        </w:tc>
      </w:tr>
      <w:tr w14:paraId="687A8D6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27" w:hRule="atLeast"/>
          <w:jc w:val="right"/>
        </w:trPr>
        <w:tc>
          <w:tcPr>
            <w:tcW w:w="1549" w:type="dxa"/>
            <w:tcBorders>
              <w:top w:val="single" w:color="auto" w:sz="4" w:space="0"/>
              <w:left w:val="single" w:color="auto" w:sz="4" w:space="0"/>
              <w:bottom w:val="single" w:color="auto" w:sz="4" w:space="0"/>
              <w:right w:val="single" w:color="auto" w:sz="4" w:space="0"/>
            </w:tcBorders>
            <w:vAlign w:val="center"/>
          </w:tcPr>
          <w:p w14:paraId="40B5DE36">
            <w:pPr>
              <w:keepNext w:val="0"/>
              <w:keepLines w:val="0"/>
              <w:pageBreakBefore w:val="0"/>
              <w:kinsoku/>
              <w:wordWrap/>
              <w:overflowPunct/>
              <w:topLinePunct w:val="0"/>
              <w:autoSpaceDE/>
              <w:autoSpaceDN/>
              <w:bidi w:val="0"/>
              <w:adjustRightInd/>
              <w:snapToGrid/>
              <w:spacing w:after="0" w:line="240" w:lineRule="auto"/>
              <w:ind w:left="0" w:right="0"/>
              <w:textAlignment w:val="auto"/>
              <w:rPr>
                <w:rFonts w:hint="default" w:ascii="Tahoma" w:hAnsi="Tahoma" w:cs="Tahoma"/>
                <w:color w:val="auto"/>
                <w:sz w:val="20"/>
                <w:szCs w:val="20"/>
              </w:rPr>
            </w:pPr>
            <w:r>
              <w:rPr>
                <w:rFonts w:hint="default" w:ascii="Tahoma" w:hAnsi="Tahoma" w:cs="Tahoma"/>
                <w:color w:val="auto"/>
                <w:sz w:val="20"/>
                <w:szCs w:val="20"/>
              </w:rPr>
              <w:t>Bekalan</w:t>
            </w:r>
          </w:p>
        </w:tc>
        <w:tc>
          <w:tcPr>
            <w:tcW w:w="901" w:type="dxa"/>
            <w:tcBorders>
              <w:top w:val="single" w:color="auto" w:sz="4" w:space="0"/>
              <w:left w:val="single" w:color="auto" w:sz="4" w:space="0"/>
              <w:bottom w:val="single" w:color="auto" w:sz="4" w:space="0"/>
              <w:right w:val="single" w:color="auto" w:sz="4" w:space="0"/>
            </w:tcBorders>
            <w:vAlign w:val="center"/>
          </w:tcPr>
          <w:p w14:paraId="1C1A8686">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color w:val="auto"/>
                <w:sz w:val="20"/>
                <w:szCs w:val="20"/>
              </w:rPr>
            </w:pPr>
            <w:r>
              <w:rPr>
                <w:rFonts w:hint="default" w:ascii="Tahoma" w:hAnsi="Tahoma" w:cs="Tahoma"/>
                <w:color w:val="auto"/>
                <w:sz w:val="20"/>
                <w:szCs w:val="20"/>
              </w:rPr>
              <w:t>-</w:t>
            </w:r>
          </w:p>
        </w:tc>
        <w:tc>
          <w:tcPr>
            <w:tcW w:w="1226" w:type="dxa"/>
            <w:tcBorders>
              <w:top w:val="single" w:color="auto" w:sz="4" w:space="0"/>
              <w:left w:val="single" w:color="auto" w:sz="4" w:space="0"/>
              <w:bottom w:val="single" w:color="auto" w:sz="4" w:space="0"/>
              <w:right w:val="single" w:color="auto" w:sz="4" w:space="0"/>
            </w:tcBorders>
            <w:vAlign w:val="center"/>
          </w:tcPr>
          <w:p w14:paraId="40A79267">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color w:val="auto"/>
                <w:sz w:val="20"/>
                <w:szCs w:val="20"/>
              </w:rPr>
            </w:pPr>
            <w:r>
              <w:rPr>
                <w:rFonts w:hint="default" w:ascii="Tahoma" w:hAnsi="Tahoma" w:cs="Tahoma"/>
                <w:color w:val="auto"/>
                <w:sz w:val="20"/>
                <w:szCs w:val="20"/>
              </w:rPr>
              <w:t>-</w:t>
            </w:r>
          </w:p>
        </w:tc>
        <w:tc>
          <w:tcPr>
            <w:tcW w:w="850" w:type="dxa"/>
            <w:tcBorders>
              <w:top w:val="single" w:color="auto" w:sz="4" w:space="0"/>
              <w:left w:val="single" w:color="auto" w:sz="4" w:space="0"/>
              <w:bottom w:val="single" w:color="auto" w:sz="4" w:space="0"/>
              <w:right w:val="single" w:color="auto" w:sz="4" w:space="0"/>
            </w:tcBorders>
            <w:vAlign w:val="center"/>
          </w:tcPr>
          <w:p w14:paraId="77A85D72">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color w:val="auto"/>
                <w:sz w:val="20"/>
                <w:szCs w:val="20"/>
              </w:rPr>
            </w:pPr>
            <w:r>
              <w:rPr>
                <w:rFonts w:hint="default" w:ascii="Tahoma" w:hAnsi="Tahoma" w:cs="Tahoma"/>
                <w:color w:val="auto"/>
                <w:sz w:val="20"/>
                <w:szCs w:val="20"/>
              </w:rPr>
              <w:t>-</w:t>
            </w:r>
          </w:p>
        </w:tc>
        <w:tc>
          <w:tcPr>
            <w:tcW w:w="1276" w:type="dxa"/>
            <w:tcBorders>
              <w:top w:val="single" w:color="auto" w:sz="4" w:space="0"/>
              <w:left w:val="single" w:color="auto" w:sz="4" w:space="0"/>
              <w:bottom w:val="single" w:color="auto" w:sz="4" w:space="0"/>
              <w:right w:val="single" w:color="auto" w:sz="4" w:space="0"/>
            </w:tcBorders>
            <w:vAlign w:val="center"/>
          </w:tcPr>
          <w:p w14:paraId="1115CB10">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color w:val="auto"/>
                <w:sz w:val="20"/>
                <w:szCs w:val="20"/>
              </w:rPr>
            </w:pPr>
            <w:r>
              <w:rPr>
                <w:rFonts w:hint="default" w:ascii="Tahoma" w:hAnsi="Tahoma" w:cs="Tahoma"/>
                <w:color w:val="auto"/>
                <w:sz w:val="20"/>
                <w:szCs w:val="20"/>
              </w:rPr>
              <w:t>-</w:t>
            </w:r>
          </w:p>
        </w:tc>
        <w:tc>
          <w:tcPr>
            <w:tcW w:w="1574" w:type="dxa"/>
            <w:tcBorders>
              <w:top w:val="single" w:color="auto" w:sz="4" w:space="0"/>
              <w:left w:val="single" w:color="auto" w:sz="4" w:space="0"/>
              <w:bottom w:val="single" w:color="auto" w:sz="4" w:space="0"/>
              <w:right w:val="single" w:color="auto" w:sz="4" w:space="0"/>
            </w:tcBorders>
            <w:vAlign w:val="center"/>
          </w:tcPr>
          <w:p w14:paraId="2578C735">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color w:val="auto"/>
                <w:sz w:val="20"/>
                <w:szCs w:val="20"/>
              </w:rPr>
            </w:pPr>
            <w:r>
              <w:rPr>
                <w:rFonts w:hint="default" w:ascii="Tahoma" w:hAnsi="Tahoma" w:cs="Tahoma"/>
                <w:color w:val="auto"/>
                <w:sz w:val="20"/>
                <w:szCs w:val="20"/>
              </w:rPr>
              <w:t>-</w:t>
            </w:r>
          </w:p>
        </w:tc>
        <w:tc>
          <w:tcPr>
            <w:tcW w:w="792" w:type="dxa"/>
            <w:tcBorders>
              <w:top w:val="single" w:color="auto" w:sz="4" w:space="0"/>
              <w:left w:val="single" w:color="auto" w:sz="4" w:space="0"/>
              <w:bottom w:val="single" w:color="auto" w:sz="4" w:space="0"/>
              <w:right w:val="single" w:color="auto" w:sz="4" w:space="0"/>
            </w:tcBorders>
            <w:vAlign w:val="center"/>
          </w:tcPr>
          <w:p w14:paraId="257F138C">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color w:val="auto"/>
                <w:sz w:val="20"/>
                <w:szCs w:val="20"/>
              </w:rPr>
            </w:pPr>
            <w:r>
              <w:rPr>
                <w:rFonts w:hint="default" w:ascii="Tahoma" w:hAnsi="Tahoma" w:cs="Tahoma"/>
                <w:color w:val="auto"/>
                <w:sz w:val="20"/>
                <w:szCs w:val="20"/>
              </w:rPr>
              <w:t>-</w:t>
            </w:r>
          </w:p>
        </w:tc>
        <w:tc>
          <w:tcPr>
            <w:tcW w:w="1116" w:type="dxa"/>
            <w:tcBorders>
              <w:top w:val="single" w:color="auto" w:sz="4" w:space="0"/>
              <w:left w:val="single" w:color="auto" w:sz="4" w:space="0"/>
              <w:bottom w:val="single" w:color="auto" w:sz="4" w:space="0"/>
              <w:right w:val="single" w:color="auto" w:sz="4" w:space="0"/>
            </w:tcBorders>
            <w:vAlign w:val="center"/>
          </w:tcPr>
          <w:p w14:paraId="171DACCA">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color w:val="auto"/>
                <w:sz w:val="20"/>
                <w:szCs w:val="20"/>
              </w:rPr>
            </w:pPr>
            <w:r>
              <w:rPr>
                <w:rFonts w:hint="default" w:ascii="Tahoma" w:hAnsi="Tahoma" w:cs="Tahoma"/>
                <w:color w:val="auto"/>
                <w:sz w:val="20"/>
                <w:szCs w:val="20"/>
              </w:rPr>
              <w:t>-</w:t>
            </w:r>
          </w:p>
        </w:tc>
      </w:tr>
      <w:tr w14:paraId="5434173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59" w:hRule="atLeast"/>
          <w:jc w:val="right"/>
        </w:trPr>
        <w:tc>
          <w:tcPr>
            <w:tcW w:w="1549" w:type="dxa"/>
            <w:tcBorders>
              <w:top w:val="single" w:color="auto" w:sz="4" w:space="0"/>
              <w:left w:val="single" w:color="auto" w:sz="4" w:space="0"/>
              <w:bottom w:val="single" w:color="auto" w:sz="4" w:space="0"/>
              <w:right w:val="single" w:color="auto" w:sz="4" w:space="0"/>
            </w:tcBorders>
            <w:vAlign w:val="center"/>
          </w:tcPr>
          <w:p w14:paraId="4090C32D">
            <w:pPr>
              <w:keepNext w:val="0"/>
              <w:keepLines w:val="0"/>
              <w:pageBreakBefore w:val="0"/>
              <w:kinsoku/>
              <w:wordWrap/>
              <w:overflowPunct/>
              <w:topLinePunct w:val="0"/>
              <w:autoSpaceDE/>
              <w:autoSpaceDN/>
              <w:bidi w:val="0"/>
              <w:adjustRightInd/>
              <w:snapToGrid/>
              <w:spacing w:after="0" w:line="240" w:lineRule="auto"/>
              <w:ind w:left="0" w:right="0"/>
              <w:jc w:val="both"/>
              <w:textAlignment w:val="auto"/>
              <w:rPr>
                <w:rFonts w:hint="default" w:ascii="Tahoma" w:hAnsi="Tahoma" w:cs="Tahoma"/>
                <w:color w:val="auto"/>
                <w:sz w:val="20"/>
                <w:szCs w:val="20"/>
              </w:rPr>
            </w:pPr>
            <w:r>
              <w:rPr>
                <w:rFonts w:hint="default" w:ascii="Tahoma" w:hAnsi="Tahoma" w:cs="Tahoma"/>
                <w:color w:val="auto"/>
                <w:sz w:val="20"/>
                <w:szCs w:val="20"/>
              </w:rPr>
              <w:t>Perkhidmatan</w:t>
            </w:r>
          </w:p>
        </w:tc>
        <w:tc>
          <w:tcPr>
            <w:tcW w:w="901" w:type="dxa"/>
            <w:tcBorders>
              <w:top w:val="single" w:color="auto" w:sz="4" w:space="0"/>
              <w:left w:val="single" w:color="auto" w:sz="4" w:space="0"/>
              <w:bottom w:val="single" w:color="auto" w:sz="4" w:space="0"/>
              <w:right w:val="single" w:color="auto" w:sz="4" w:space="0"/>
            </w:tcBorders>
            <w:vAlign w:val="center"/>
          </w:tcPr>
          <w:p w14:paraId="0C9C65C0">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color w:val="auto"/>
                <w:sz w:val="20"/>
                <w:szCs w:val="20"/>
              </w:rPr>
            </w:pPr>
            <w:r>
              <w:rPr>
                <w:rFonts w:hint="default" w:ascii="Tahoma" w:hAnsi="Tahoma" w:cs="Tahoma"/>
                <w:color w:val="auto"/>
                <w:sz w:val="20"/>
                <w:szCs w:val="20"/>
              </w:rPr>
              <w:t>3</w:t>
            </w:r>
          </w:p>
        </w:tc>
        <w:tc>
          <w:tcPr>
            <w:tcW w:w="1226" w:type="dxa"/>
            <w:tcBorders>
              <w:top w:val="single" w:color="auto" w:sz="4" w:space="0"/>
              <w:left w:val="single" w:color="auto" w:sz="4" w:space="0"/>
              <w:bottom w:val="single" w:color="auto" w:sz="4" w:space="0"/>
              <w:right w:val="single" w:color="auto" w:sz="4" w:space="0"/>
            </w:tcBorders>
            <w:vAlign w:val="center"/>
          </w:tcPr>
          <w:p w14:paraId="66F82667">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color w:val="auto"/>
                <w:sz w:val="20"/>
                <w:szCs w:val="20"/>
              </w:rPr>
            </w:pPr>
            <w:r>
              <w:rPr>
                <w:rFonts w:hint="default" w:ascii="Tahoma" w:hAnsi="Tahoma" w:cs="Tahoma"/>
                <w:color w:val="auto"/>
                <w:sz w:val="20"/>
                <w:szCs w:val="20"/>
              </w:rPr>
              <w:t>71.62</w:t>
            </w:r>
          </w:p>
        </w:tc>
        <w:tc>
          <w:tcPr>
            <w:tcW w:w="850" w:type="dxa"/>
            <w:tcBorders>
              <w:top w:val="single" w:color="auto" w:sz="4" w:space="0"/>
              <w:left w:val="single" w:color="auto" w:sz="4" w:space="0"/>
              <w:bottom w:val="single" w:color="auto" w:sz="4" w:space="0"/>
              <w:right w:val="single" w:color="auto" w:sz="4" w:space="0"/>
            </w:tcBorders>
            <w:vAlign w:val="center"/>
          </w:tcPr>
          <w:p w14:paraId="58E62B56">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color w:val="auto"/>
                <w:sz w:val="20"/>
                <w:szCs w:val="20"/>
              </w:rPr>
            </w:pPr>
            <w:r>
              <w:rPr>
                <w:rFonts w:hint="default" w:ascii="Tahoma" w:hAnsi="Tahoma" w:cs="Tahoma"/>
                <w:color w:val="auto"/>
                <w:sz w:val="20"/>
                <w:szCs w:val="20"/>
              </w:rPr>
              <w:t>3</w:t>
            </w:r>
          </w:p>
        </w:tc>
        <w:tc>
          <w:tcPr>
            <w:tcW w:w="1276" w:type="dxa"/>
            <w:tcBorders>
              <w:top w:val="single" w:color="auto" w:sz="4" w:space="0"/>
              <w:left w:val="single" w:color="auto" w:sz="4" w:space="0"/>
              <w:bottom w:val="single" w:color="auto" w:sz="4" w:space="0"/>
              <w:right w:val="single" w:color="auto" w:sz="4" w:space="0"/>
            </w:tcBorders>
            <w:vAlign w:val="center"/>
          </w:tcPr>
          <w:p w14:paraId="11196DFE">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color w:val="auto"/>
                <w:sz w:val="20"/>
                <w:szCs w:val="20"/>
                <w:lang w:val="en-US"/>
              </w:rPr>
            </w:pPr>
            <w:r>
              <w:rPr>
                <w:rFonts w:hint="default" w:ascii="Tahoma" w:hAnsi="Tahoma" w:cs="Tahoma"/>
                <w:color w:val="auto"/>
                <w:sz w:val="20"/>
                <w:szCs w:val="20"/>
              </w:rPr>
              <w:t>58.3</w:t>
            </w:r>
            <w:r>
              <w:rPr>
                <w:rFonts w:hint="default" w:ascii="Tahoma" w:hAnsi="Tahoma" w:cs="Tahoma"/>
                <w:color w:val="auto"/>
                <w:sz w:val="20"/>
                <w:szCs w:val="20"/>
                <w:lang w:val="en-US"/>
              </w:rPr>
              <w:t>7</w:t>
            </w:r>
          </w:p>
        </w:tc>
        <w:tc>
          <w:tcPr>
            <w:tcW w:w="1574" w:type="dxa"/>
            <w:tcBorders>
              <w:top w:val="single" w:color="auto" w:sz="4" w:space="0"/>
              <w:left w:val="single" w:color="auto" w:sz="4" w:space="0"/>
              <w:bottom w:val="single" w:color="auto" w:sz="4" w:space="0"/>
              <w:right w:val="single" w:color="auto" w:sz="4" w:space="0"/>
            </w:tcBorders>
            <w:vAlign w:val="center"/>
          </w:tcPr>
          <w:p w14:paraId="0C21363C">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color w:val="auto"/>
                <w:sz w:val="20"/>
                <w:szCs w:val="20"/>
              </w:rPr>
            </w:pPr>
            <w:r>
              <w:rPr>
                <w:rFonts w:hint="default" w:ascii="Tahoma" w:hAnsi="Tahoma" w:cs="Tahoma"/>
                <w:color w:val="auto"/>
                <w:sz w:val="20"/>
                <w:szCs w:val="20"/>
              </w:rPr>
              <w:t>13.26</w:t>
            </w:r>
          </w:p>
        </w:tc>
        <w:tc>
          <w:tcPr>
            <w:tcW w:w="792" w:type="dxa"/>
            <w:tcBorders>
              <w:top w:val="single" w:color="auto" w:sz="4" w:space="0"/>
              <w:left w:val="single" w:color="auto" w:sz="4" w:space="0"/>
              <w:bottom w:val="single" w:color="auto" w:sz="4" w:space="0"/>
              <w:right w:val="single" w:color="auto" w:sz="4" w:space="0"/>
            </w:tcBorders>
            <w:vAlign w:val="center"/>
          </w:tcPr>
          <w:p w14:paraId="712A5078">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color w:val="auto"/>
                <w:sz w:val="20"/>
                <w:szCs w:val="20"/>
              </w:rPr>
            </w:pPr>
            <w:r>
              <w:rPr>
                <w:rFonts w:hint="default" w:ascii="Tahoma" w:hAnsi="Tahoma" w:cs="Tahoma"/>
                <w:color w:val="auto"/>
                <w:sz w:val="20"/>
                <w:szCs w:val="20"/>
              </w:rPr>
              <w:t>-</w:t>
            </w:r>
          </w:p>
        </w:tc>
        <w:tc>
          <w:tcPr>
            <w:tcW w:w="1116" w:type="dxa"/>
            <w:tcBorders>
              <w:top w:val="single" w:color="auto" w:sz="4" w:space="0"/>
              <w:left w:val="single" w:color="auto" w:sz="4" w:space="0"/>
              <w:bottom w:val="single" w:color="auto" w:sz="4" w:space="0"/>
              <w:right w:val="single" w:color="auto" w:sz="4" w:space="0"/>
            </w:tcBorders>
            <w:vAlign w:val="center"/>
          </w:tcPr>
          <w:p w14:paraId="7F5E0007">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color w:val="auto"/>
                <w:sz w:val="20"/>
                <w:szCs w:val="20"/>
              </w:rPr>
            </w:pPr>
            <w:r>
              <w:rPr>
                <w:rFonts w:hint="default" w:ascii="Tahoma" w:hAnsi="Tahoma" w:cs="Tahoma"/>
                <w:color w:val="auto"/>
                <w:sz w:val="20"/>
                <w:szCs w:val="20"/>
              </w:rPr>
              <w:t>-</w:t>
            </w:r>
          </w:p>
        </w:tc>
      </w:tr>
      <w:tr w14:paraId="0DA2658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47" w:hRule="atLeast"/>
          <w:jc w:val="right"/>
        </w:trPr>
        <w:tc>
          <w:tcPr>
            <w:tcW w:w="1549" w:type="dxa"/>
            <w:tcBorders>
              <w:top w:val="single" w:color="auto" w:sz="4" w:space="0"/>
              <w:left w:val="single" w:color="auto" w:sz="4" w:space="0"/>
              <w:bottom w:val="single" w:color="auto" w:sz="4" w:space="0"/>
              <w:right w:val="single" w:color="auto" w:sz="4" w:space="0"/>
            </w:tcBorders>
            <w:vAlign w:val="center"/>
          </w:tcPr>
          <w:p w14:paraId="6D6C3B07">
            <w:pPr>
              <w:keepNext w:val="0"/>
              <w:keepLines w:val="0"/>
              <w:pageBreakBefore w:val="0"/>
              <w:kinsoku/>
              <w:wordWrap/>
              <w:overflowPunct/>
              <w:topLinePunct w:val="0"/>
              <w:autoSpaceDE/>
              <w:autoSpaceDN/>
              <w:bidi w:val="0"/>
              <w:adjustRightInd/>
              <w:snapToGrid/>
              <w:spacing w:after="0" w:line="240" w:lineRule="auto"/>
              <w:ind w:left="0" w:right="0"/>
              <w:jc w:val="both"/>
              <w:textAlignment w:val="auto"/>
              <w:rPr>
                <w:rFonts w:hint="default" w:ascii="Tahoma" w:hAnsi="Tahoma" w:cs="Tahoma"/>
                <w:color w:val="auto"/>
                <w:sz w:val="20"/>
                <w:szCs w:val="20"/>
              </w:rPr>
            </w:pPr>
            <w:r>
              <w:rPr>
                <w:rFonts w:hint="default" w:ascii="Tahoma" w:hAnsi="Tahoma" w:cs="Tahoma"/>
                <w:color w:val="auto"/>
                <w:sz w:val="20"/>
                <w:szCs w:val="20"/>
              </w:rPr>
              <w:t>Kerja</w:t>
            </w:r>
          </w:p>
        </w:tc>
        <w:tc>
          <w:tcPr>
            <w:tcW w:w="901" w:type="dxa"/>
            <w:tcBorders>
              <w:top w:val="single" w:color="auto" w:sz="4" w:space="0"/>
              <w:left w:val="single" w:color="auto" w:sz="4" w:space="0"/>
              <w:bottom w:val="single" w:color="auto" w:sz="4" w:space="0"/>
              <w:right w:val="single" w:color="auto" w:sz="4" w:space="0"/>
            </w:tcBorders>
            <w:vAlign w:val="center"/>
          </w:tcPr>
          <w:p w14:paraId="6C215A66">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color w:val="auto"/>
                <w:sz w:val="20"/>
                <w:szCs w:val="20"/>
                <w:lang w:val="en-US"/>
              </w:rPr>
            </w:pPr>
            <w:r>
              <w:rPr>
                <w:rFonts w:hint="default" w:ascii="Tahoma" w:hAnsi="Tahoma" w:cs="Tahoma"/>
                <w:color w:val="auto"/>
                <w:sz w:val="20"/>
                <w:szCs w:val="20"/>
                <w:lang w:val="en-US"/>
              </w:rPr>
              <w:t>7</w:t>
            </w:r>
          </w:p>
        </w:tc>
        <w:tc>
          <w:tcPr>
            <w:tcW w:w="1226" w:type="dxa"/>
            <w:tcBorders>
              <w:top w:val="single" w:color="auto" w:sz="4" w:space="0"/>
              <w:left w:val="single" w:color="auto" w:sz="4" w:space="0"/>
              <w:bottom w:val="single" w:color="auto" w:sz="4" w:space="0"/>
              <w:right w:val="single" w:color="auto" w:sz="4" w:space="0"/>
            </w:tcBorders>
            <w:vAlign w:val="center"/>
          </w:tcPr>
          <w:p w14:paraId="5695F9C2">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color w:val="auto"/>
                <w:sz w:val="20"/>
                <w:szCs w:val="20"/>
                <w:lang w:val="en-US"/>
              </w:rPr>
            </w:pPr>
            <w:r>
              <w:rPr>
                <w:rFonts w:hint="default" w:ascii="Tahoma" w:hAnsi="Tahoma" w:cs="Tahoma"/>
                <w:color w:val="auto"/>
                <w:sz w:val="20"/>
                <w:szCs w:val="20"/>
                <w:lang w:val="en-US"/>
              </w:rPr>
              <w:t>18.32</w:t>
            </w:r>
          </w:p>
        </w:tc>
        <w:tc>
          <w:tcPr>
            <w:tcW w:w="850" w:type="dxa"/>
            <w:tcBorders>
              <w:top w:val="single" w:color="auto" w:sz="4" w:space="0"/>
              <w:left w:val="single" w:color="auto" w:sz="4" w:space="0"/>
              <w:bottom w:val="single" w:color="auto" w:sz="4" w:space="0"/>
              <w:right w:val="single" w:color="auto" w:sz="4" w:space="0"/>
            </w:tcBorders>
            <w:vAlign w:val="center"/>
          </w:tcPr>
          <w:p w14:paraId="529B674F">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color w:val="auto"/>
                <w:sz w:val="20"/>
                <w:szCs w:val="20"/>
                <w:lang w:val="en-US"/>
              </w:rPr>
            </w:pPr>
            <w:r>
              <w:rPr>
                <w:rFonts w:hint="default" w:ascii="Tahoma" w:hAnsi="Tahoma" w:cs="Tahoma"/>
                <w:color w:val="auto"/>
                <w:sz w:val="20"/>
                <w:szCs w:val="20"/>
                <w:lang w:val="en-US"/>
              </w:rPr>
              <w:t>7</w:t>
            </w:r>
          </w:p>
        </w:tc>
        <w:tc>
          <w:tcPr>
            <w:tcW w:w="1276" w:type="dxa"/>
            <w:tcBorders>
              <w:top w:val="single" w:color="auto" w:sz="4" w:space="0"/>
              <w:left w:val="single" w:color="auto" w:sz="4" w:space="0"/>
              <w:bottom w:val="single" w:color="auto" w:sz="4" w:space="0"/>
              <w:right w:val="single" w:color="auto" w:sz="4" w:space="0"/>
            </w:tcBorders>
            <w:vAlign w:val="center"/>
          </w:tcPr>
          <w:p w14:paraId="2ED727C1">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color w:val="auto"/>
                <w:sz w:val="20"/>
                <w:szCs w:val="20"/>
                <w:lang w:val="en-US"/>
              </w:rPr>
            </w:pPr>
            <w:r>
              <w:rPr>
                <w:rFonts w:hint="default" w:ascii="Tahoma" w:hAnsi="Tahoma" w:cs="Tahoma"/>
                <w:color w:val="auto"/>
                <w:sz w:val="20"/>
                <w:szCs w:val="20"/>
                <w:lang w:val="en-US"/>
              </w:rPr>
              <w:t>17.17</w:t>
            </w:r>
          </w:p>
        </w:tc>
        <w:tc>
          <w:tcPr>
            <w:tcW w:w="1574" w:type="dxa"/>
            <w:tcBorders>
              <w:top w:val="single" w:color="auto" w:sz="4" w:space="0"/>
              <w:left w:val="single" w:color="auto" w:sz="4" w:space="0"/>
              <w:bottom w:val="single" w:color="auto" w:sz="4" w:space="0"/>
              <w:right w:val="single" w:color="auto" w:sz="4" w:space="0"/>
            </w:tcBorders>
            <w:vAlign w:val="center"/>
          </w:tcPr>
          <w:p w14:paraId="60D97A67">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color w:val="auto"/>
                <w:sz w:val="20"/>
                <w:szCs w:val="20"/>
                <w:lang w:val="en-US"/>
              </w:rPr>
            </w:pPr>
            <w:r>
              <w:rPr>
                <w:rFonts w:hint="default" w:ascii="Tahoma" w:hAnsi="Tahoma" w:cs="Tahoma"/>
                <w:color w:val="auto"/>
                <w:sz w:val="20"/>
                <w:szCs w:val="20"/>
              </w:rPr>
              <w:t>1.1</w:t>
            </w:r>
            <w:r>
              <w:rPr>
                <w:rFonts w:hint="default" w:ascii="Tahoma" w:hAnsi="Tahoma" w:cs="Tahoma"/>
                <w:color w:val="auto"/>
                <w:sz w:val="20"/>
                <w:szCs w:val="20"/>
                <w:lang w:val="en-US"/>
              </w:rPr>
              <w:t>5</w:t>
            </w:r>
          </w:p>
        </w:tc>
        <w:tc>
          <w:tcPr>
            <w:tcW w:w="792" w:type="dxa"/>
            <w:tcBorders>
              <w:top w:val="single" w:color="auto" w:sz="4" w:space="0"/>
              <w:left w:val="single" w:color="auto" w:sz="4" w:space="0"/>
              <w:bottom w:val="single" w:color="auto" w:sz="4" w:space="0"/>
              <w:right w:val="single" w:color="auto" w:sz="4" w:space="0"/>
            </w:tcBorders>
            <w:vAlign w:val="center"/>
          </w:tcPr>
          <w:p w14:paraId="1239A659">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color w:val="auto"/>
                <w:sz w:val="20"/>
                <w:szCs w:val="20"/>
              </w:rPr>
            </w:pPr>
            <w:r>
              <w:rPr>
                <w:rFonts w:hint="default" w:ascii="Tahoma" w:hAnsi="Tahoma" w:cs="Tahoma"/>
                <w:color w:val="auto"/>
                <w:sz w:val="20"/>
                <w:szCs w:val="20"/>
              </w:rPr>
              <w:t>-</w:t>
            </w:r>
          </w:p>
        </w:tc>
        <w:tc>
          <w:tcPr>
            <w:tcW w:w="1116" w:type="dxa"/>
            <w:tcBorders>
              <w:top w:val="single" w:color="auto" w:sz="4" w:space="0"/>
              <w:left w:val="single" w:color="auto" w:sz="4" w:space="0"/>
              <w:bottom w:val="single" w:color="auto" w:sz="4" w:space="0"/>
              <w:right w:val="single" w:color="auto" w:sz="4" w:space="0"/>
            </w:tcBorders>
            <w:vAlign w:val="center"/>
          </w:tcPr>
          <w:p w14:paraId="48AF7182">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color w:val="auto"/>
                <w:sz w:val="20"/>
                <w:szCs w:val="20"/>
              </w:rPr>
            </w:pPr>
            <w:r>
              <w:rPr>
                <w:rFonts w:hint="default" w:ascii="Tahoma" w:hAnsi="Tahoma" w:cs="Tahoma"/>
                <w:color w:val="auto"/>
                <w:sz w:val="20"/>
                <w:szCs w:val="20"/>
              </w:rPr>
              <w:t>-</w:t>
            </w:r>
          </w:p>
        </w:tc>
      </w:tr>
      <w:tr w14:paraId="03A5A51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41" w:hRule="atLeast"/>
          <w:jc w:val="right"/>
        </w:trPr>
        <w:tc>
          <w:tcPr>
            <w:tcW w:w="1549" w:type="dxa"/>
            <w:tcBorders>
              <w:top w:val="single" w:color="auto" w:sz="4" w:space="0"/>
              <w:left w:val="single" w:color="auto" w:sz="4" w:space="0"/>
              <w:bottom w:val="single" w:color="auto" w:sz="4" w:space="0"/>
              <w:right w:val="single" w:color="auto" w:sz="4" w:space="0"/>
            </w:tcBorders>
            <w:vAlign w:val="center"/>
          </w:tcPr>
          <w:p w14:paraId="2A1D31E6">
            <w:pPr>
              <w:keepNext w:val="0"/>
              <w:keepLines w:val="0"/>
              <w:pageBreakBefore w:val="0"/>
              <w:kinsoku/>
              <w:wordWrap/>
              <w:overflowPunct/>
              <w:topLinePunct w:val="0"/>
              <w:autoSpaceDE/>
              <w:autoSpaceDN/>
              <w:bidi w:val="0"/>
              <w:adjustRightInd/>
              <w:snapToGrid/>
              <w:spacing w:after="0" w:line="240" w:lineRule="auto"/>
              <w:ind w:left="0" w:right="0"/>
              <w:jc w:val="both"/>
              <w:textAlignment w:val="auto"/>
              <w:rPr>
                <w:rFonts w:hint="default" w:ascii="Tahoma" w:hAnsi="Tahoma" w:cs="Tahoma"/>
                <w:b/>
                <w:bCs/>
                <w:color w:val="auto"/>
                <w:sz w:val="20"/>
                <w:szCs w:val="20"/>
              </w:rPr>
            </w:pPr>
            <w:r>
              <w:rPr>
                <w:rFonts w:hint="default" w:ascii="Tahoma" w:hAnsi="Tahoma" w:cs="Tahoma"/>
                <w:b/>
                <w:bCs/>
                <w:color w:val="auto"/>
                <w:sz w:val="20"/>
                <w:szCs w:val="20"/>
              </w:rPr>
              <w:t>Jumlah</w:t>
            </w:r>
          </w:p>
        </w:tc>
        <w:tc>
          <w:tcPr>
            <w:tcW w:w="901" w:type="dxa"/>
            <w:tcBorders>
              <w:top w:val="single" w:color="auto" w:sz="4" w:space="0"/>
              <w:left w:val="single" w:color="auto" w:sz="4" w:space="0"/>
              <w:bottom w:val="single" w:color="auto" w:sz="4" w:space="0"/>
              <w:right w:val="single" w:color="auto" w:sz="4" w:space="0"/>
            </w:tcBorders>
            <w:vAlign w:val="center"/>
          </w:tcPr>
          <w:p w14:paraId="3D102031">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b/>
                <w:bCs/>
                <w:color w:val="auto"/>
                <w:sz w:val="20"/>
                <w:szCs w:val="20"/>
                <w:lang w:val="en-US"/>
              </w:rPr>
            </w:pPr>
            <w:r>
              <w:rPr>
                <w:rFonts w:hint="default" w:ascii="Tahoma" w:hAnsi="Tahoma" w:cs="Tahoma"/>
                <w:b/>
                <w:bCs/>
                <w:color w:val="auto"/>
                <w:sz w:val="20"/>
                <w:szCs w:val="20"/>
              </w:rPr>
              <w:t>1</w:t>
            </w:r>
            <w:r>
              <w:rPr>
                <w:rFonts w:hint="default" w:ascii="Tahoma" w:hAnsi="Tahoma" w:cs="Tahoma"/>
                <w:b/>
                <w:bCs/>
                <w:color w:val="auto"/>
                <w:sz w:val="20"/>
                <w:szCs w:val="20"/>
                <w:lang w:val="en-US"/>
              </w:rPr>
              <w:t>0</w:t>
            </w:r>
          </w:p>
        </w:tc>
        <w:tc>
          <w:tcPr>
            <w:tcW w:w="1226" w:type="dxa"/>
            <w:tcBorders>
              <w:top w:val="single" w:color="auto" w:sz="4" w:space="0"/>
              <w:left w:val="single" w:color="auto" w:sz="4" w:space="0"/>
              <w:bottom w:val="single" w:color="auto" w:sz="4" w:space="0"/>
              <w:right w:val="single" w:color="auto" w:sz="4" w:space="0"/>
            </w:tcBorders>
            <w:vAlign w:val="center"/>
          </w:tcPr>
          <w:p w14:paraId="2EAFD743">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b/>
                <w:bCs/>
                <w:color w:val="auto"/>
                <w:sz w:val="20"/>
                <w:szCs w:val="20"/>
                <w:lang w:val="en-US"/>
              </w:rPr>
            </w:pPr>
            <w:r>
              <w:rPr>
                <w:rFonts w:hint="default" w:ascii="Tahoma" w:hAnsi="Tahoma" w:cs="Tahoma"/>
                <w:b/>
                <w:bCs/>
                <w:color w:val="auto"/>
                <w:sz w:val="20"/>
                <w:szCs w:val="20"/>
                <w:lang w:val="en-US"/>
              </w:rPr>
              <w:t>89.94</w:t>
            </w:r>
          </w:p>
        </w:tc>
        <w:tc>
          <w:tcPr>
            <w:tcW w:w="850" w:type="dxa"/>
            <w:tcBorders>
              <w:top w:val="single" w:color="auto" w:sz="4" w:space="0"/>
              <w:left w:val="single" w:color="auto" w:sz="4" w:space="0"/>
              <w:bottom w:val="single" w:color="auto" w:sz="4" w:space="0"/>
              <w:right w:val="single" w:color="auto" w:sz="4" w:space="0"/>
            </w:tcBorders>
            <w:vAlign w:val="center"/>
          </w:tcPr>
          <w:p w14:paraId="2AE1E88D">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b/>
                <w:bCs/>
                <w:color w:val="auto"/>
                <w:sz w:val="20"/>
                <w:szCs w:val="20"/>
                <w:lang w:val="en-US"/>
              </w:rPr>
            </w:pPr>
            <w:r>
              <w:rPr>
                <w:rFonts w:hint="default" w:ascii="Tahoma" w:hAnsi="Tahoma" w:cs="Tahoma"/>
                <w:b/>
                <w:bCs/>
                <w:color w:val="auto"/>
                <w:sz w:val="20"/>
                <w:szCs w:val="20"/>
              </w:rPr>
              <w:t>1</w:t>
            </w:r>
            <w:r>
              <w:rPr>
                <w:rFonts w:hint="default" w:ascii="Tahoma" w:hAnsi="Tahoma" w:cs="Tahoma"/>
                <w:b/>
                <w:bCs/>
                <w:color w:val="auto"/>
                <w:sz w:val="20"/>
                <w:szCs w:val="20"/>
                <w:lang w:val="en-US"/>
              </w:rPr>
              <w:t>0</w:t>
            </w:r>
          </w:p>
        </w:tc>
        <w:tc>
          <w:tcPr>
            <w:tcW w:w="1276" w:type="dxa"/>
            <w:tcBorders>
              <w:top w:val="single" w:color="auto" w:sz="4" w:space="0"/>
              <w:left w:val="single" w:color="auto" w:sz="4" w:space="0"/>
              <w:bottom w:val="single" w:color="auto" w:sz="4" w:space="0"/>
              <w:right w:val="single" w:color="auto" w:sz="4" w:space="0"/>
            </w:tcBorders>
            <w:vAlign w:val="center"/>
          </w:tcPr>
          <w:p w14:paraId="37A34071">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b/>
                <w:bCs/>
                <w:color w:val="auto"/>
                <w:sz w:val="20"/>
                <w:szCs w:val="20"/>
                <w:lang w:val="en-US"/>
              </w:rPr>
            </w:pPr>
            <w:r>
              <w:rPr>
                <w:rFonts w:hint="default" w:ascii="Tahoma" w:hAnsi="Tahoma" w:cs="Tahoma"/>
                <w:b/>
                <w:bCs/>
                <w:color w:val="auto"/>
                <w:sz w:val="20"/>
                <w:szCs w:val="20"/>
                <w:lang w:val="en-US"/>
              </w:rPr>
              <w:t>75.54</w:t>
            </w:r>
          </w:p>
        </w:tc>
        <w:tc>
          <w:tcPr>
            <w:tcW w:w="1574" w:type="dxa"/>
            <w:tcBorders>
              <w:top w:val="single" w:color="auto" w:sz="4" w:space="0"/>
              <w:left w:val="single" w:color="auto" w:sz="4" w:space="0"/>
              <w:bottom w:val="single" w:color="auto" w:sz="4" w:space="0"/>
              <w:right w:val="single" w:color="auto" w:sz="4" w:space="0"/>
            </w:tcBorders>
            <w:vAlign w:val="center"/>
          </w:tcPr>
          <w:p w14:paraId="52D68A43">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b/>
                <w:bCs/>
                <w:color w:val="auto"/>
                <w:sz w:val="20"/>
                <w:szCs w:val="20"/>
                <w:lang w:val="en-US"/>
              </w:rPr>
            </w:pPr>
            <w:r>
              <w:rPr>
                <w:rFonts w:hint="default" w:ascii="Tahoma" w:hAnsi="Tahoma" w:cs="Tahoma"/>
                <w:b/>
                <w:bCs/>
                <w:color w:val="auto"/>
                <w:sz w:val="20"/>
                <w:szCs w:val="20"/>
              </w:rPr>
              <w:t>14</w:t>
            </w:r>
            <w:r>
              <w:rPr>
                <w:rFonts w:hint="default" w:ascii="Tahoma" w:hAnsi="Tahoma" w:cs="Tahoma"/>
                <w:b/>
                <w:bCs/>
                <w:color w:val="auto"/>
                <w:sz w:val="20"/>
                <w:szCs w:val="20"/>
                <w:lang w:val="en-US"/>
              </w:rPr>
              <w:t>.41</w:t>
            </w:r>
          </w:p>
        </w:tc>
        <w:tc>
          <w:tcPr>
            <w:tcW w:w="792" w:type="dxa"/>
            <w:tcBorders>
              <w:top w:val="single" w:color="auto" w:sz="4" w:space="0"/>
              <w:left w:val="single" w:color="auto" w:sz="4" w:space="0"/>
              <w:bottom w:val="single" w:color="auto" w:sz="4" w:space="0"/>
              <w:right w:val="single" w:color="auto" w:sz="4" w:space="0"/>
            </w:tcBorders>
            <w:vAlign w:val="center"/>
          </w:tcPr>
          <w:p w14:paraId="0B8313D2">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b/>
                <w:bCs/>
                <w:color w:val="auto"/>
                <w:sz w:val="20"/>
                <w:szCs w:val="20"/>
              </w:rPr>
            </w:pPr>
            <w:r>
              <w:rPr>
                <w:rFonts w:hint="default" w:ascii="Tahoma" w:hAnsi="Tahoma" w:cs="Tahoma"/>
                <w:b/>
                <w:bCs/>
                <w:color w:val="auto"/>
                <w:sz w:val="20"/>
                <w:szCs w:val="20"/>
              </w:rPr>
              <w:t>-</w:t>
            </w:r>
          </w:p>
        </w:tc>
        <w:tc>
          <w:tcPr>
            <w:tcW w:w="1116" w:type="dxa"/>
            <w:tcBorders>
              <w:top w:val="single" w:color="auto" w:sz="4" w:space="0"/>
              <w:left w:val="single" w:color="auto" w:sz="4" w:space="0"/>
              <w:bottom w:val="single" w:color="auto" w:sz="4" w:space="0"/>
              <w:right w:val="single" w:color="auto" w:sz="4" w:space="0"/>
            </w:tcBorders>
            <w:vAlign w:val="center"/>
          </w:tcPr>
          <w:p w14:paraId="3E9C0CD9">
            <w:pPr>
              <w:keepNext w:val="0"/>
              <w:keepLines w:val="0"/>
              <w:pageBreakBefore w:val="0"/>
              <w:kinsoku/>
              <w:wordWrap/>
              <w:overflowPunct/>
              <w:topLinePunct w:val="0"/>
              <w:autoSpaceDE/>
              <w:autoSpaceDN/>
              <w:bidi w:val="0"/>
              <w:adjustRightInd/>
              <w:snapToGrid/>
              <w:spacing w:after="0" w:line="240" w:lineRule="auto"/>
              <w:ind w:left="0" w:right="0"/>
              <w:jc w:val="center"/>
              <w:textAlignment w:val="auto"/>
              <w:rPr>
                <w:rFonts w:hint="default" w:ascii="Tahoma" w:hAnsi="Tahoma" w:cs="Tahoma"/>
                <w:b/>
                <w:bCs/>
                <w:color w:val="auto"/>
                <w:sz w:val="20"/>
                <w:szCs w:val="20"/>
              </w:rPr>
            </w:pPr>
            <w:r>
              <w:rPr>
                <w:rFonts w:hint="default" w:ascii="Tahoma" w:hAnsi="Tahoma" w:cs="Tahoma"/>
                <w:b/>
                <w:bCs/>
                <w:color w:val="auto"/>
                <w:sz w:val="20"/>
                <w:szCs w:val="20"/>
              </w:rPr>
              <w:t>-</w:t>
            </w:r>
          </w:p>
        </w:tc>
      </w:tr>
    </w:tbl>
    <w:p w14:paraId="50FCC820">
      <w:pPr>
        <w:pStyle w:val="6"/>
        <w:tabs>
          <w:tab w:val="left" w:pos="2700"/>
        </w:tabs>
        <w:ind w:left="3420"/>
        <w:jc w:val="both"/>
        <w:rPr>
          <w:rFonts w:ascii="Tahoma" w:hAnsi="Tahoma" w:eastAsia="Tahoma" w:cs="Tahoma"/>
          <w:b/>
          <w:bCs/>
          <w:color w:val="auto"/>
          <w:sz w:val="22"/>
          <w:szCs w:val="22"/>
          <w:lang w:val="ms-MY"/>
        </w:rPr>
      </w:pPr>
    </w:p>
    <w:p w14:paraId="25D84DE4">
      <w:pPr>
        <w:pStyle w:val="6"/>
        <w:numPr>
          <w:ilvl w:val="0"/>
          <w:numId w:val="65"/>
        </w:numPr>
        <w:tabs>
          <w:tab w:val="left" w:pos="2700"/>
        </w:tabs>
        <w:ind w:left="2700" w:hanging="540"/>
        <w:jc w:val="both"/>
        <w:rPr>
          <w:rFonts w:ascii="Tahoma" w:hAnsi="Tahoma" w:eastAsia="Tahoma" w:cs="Tahoma"/>
          <w:b/>
          <w:bCs/>
          <w:color w:val="auto"/>
          <w:sz w:val="22"/>
          <w:szCs w:val="22"/>
          <w:lang w:val="ms-MY"/>
        </w:rPr>
      </w:pPr>
      <w:r>
        <w:rPr>
          <w:rFonts w:ascii="Tahoma" w:hAnsi="Tahoma" w:eastAsia="Tahoma" w:cs="Tahoma"/>
          <w:color w:val="auto"/>
          <w:sz w:val="22"/>
          <w:szCs w:val="22"/>
          <w:lang w:val="ms-MY"/>
        </w:rPr>
        <w:t xml:space="preserve">bersetuju sebulat suara </w:t>
      </w:r>
      <w:r>
        <w:rPr>
          <w:rFonts w:hint="default" w:ascii="Tahoma" w:hAnsi="Tahoma" w:eastAsia="Tahoma" w:cs="Tahoma"/>
          <w:b/>
          <w:bCs/>
          <w:color w:val="auto"/>
          <w:sz w:val="21"/>
          <w:szCs w:val="21"/>
          <w:lang w:val="en-US"/>
        </w:rPr>
        <w:t>mengambil maklum</w:t>
      </w:r>
      <w:r>
        <w:rPr>
          <w:rFonts w:hint="default" w:ascii="Tahoma" w:hAnsi="Tahoma" w:eastAsia="Tahoma" w:cs="Tahoma"/>
          <w:color w:val="auto"/>
          <w:sz w:val="21"/>
          <w:szCs w:val="21"/>
          <w:lang w:val="en-US"/>
        </w:rPr>
        <w:t xml:space="preserve"> mengenai Ringkasan Laporan Mesyuarat Lembaga Perolehan bagi tahun 2026 untuk Tempoh Januari - Mac 2026 di Universiti Putra Malaysia, Serdang, Selangor</w:t>
      </w:r>
      <w:r>
        <w:rPr>
          <w:rFonts w:hint="default" w:ascii="Tahoma" w:hAnsi="Tahoma" w:eastAsia="Tahoma" w:cs="Tahoma"/>
          <w:b/>
          <w:bCs/>
          <w:color w:val="auto"/>
          <w:sz w:val="22"/>
          <w:szCs w:val="22"/>
          <w:lang w:val="en-US"/>
        </w:rPr>
        <w:t>.</w:t>
      </w:r>
    </w:p>
    <w:p w14:paraId="23FE6C13">
      <w:pPr>
        <w:pStyle w:val="6"/>
        <w:tabs>
          <w:tab w:val="left" w:pos="2700"/>
        </w:tabs>
        <w:ind w:left="2160"/>
        <w:jc w:val="both"/>
        <w:rPr>
          <w:rFonts w:ascii="Tahoma" w:hAnsi="Tahoma" w:eastAsia="Tahoma" w:cs="Tahoma"/>
          <w:b/>
          <w:bCs/>
          <w:color w:val="auto"/>
          <w:sz w:val="22"/>
          <w:szCs w:val="22"/>
          <w:lang w:val="ms-MY"/>
        </w:rPr>
      </w:pPr>
    </w:p>
    <w:p w14:paraId="5B5C1909">
      <w:pPr>
        <w:tabs>
          <w:tab w:val="left" w:pos="1800"/>
          <w:tab w:val="left" w:pos="2160"/>
        </w:tabs>
        <w:spacing w:after="0" w:line="240" w:lineRule="auto"/>
        <w:ind w:left="2160" w:hanging="2160"/>
        <w:jc w:val="right"/>
        <w:rPr>
          <w:rFonts w:ascii="Tahoma" w:hAnsi="Tahoma" w:cs="Tahoma"/>
          <w:color w:val="auto"/>
          <w:lang w:val="ms-MY"/>
        </w:rPr>
      </w:pPr>
      <w:r>
        <w:rPr>
          <w:rFonts w:ascii="Tahoma" w:hAnsi="Tahoma" w:cs="Tahoma"/>
          <w:color w:val="auto"/>
          <w:lang w:val="ms-MY"/>
        </w:rPr>
        <w:tab/>
      </w:r>
      <w:r>
        <w:rPr>
          <w:rFonts w:ascii="Tahoma" w:hAnsi="Tahoma" w:cs="Tahoma"/>
          <w:color w:val="auto"/>
          <w:lang w:val="ms-MY"/>
        </w:rPr>
        <w:tab/>
      </w:r>
      <w:r>
        <w:rPr>
          <w:rFonts w:ascii="Tahoma" w:hAnsi="Tahoma" w:cs="Tahoma"/>
          <w:color w:val="auto"/>
          <w:lang w:val="ms-MY"/>
        </w:rPr>
        <w:tab/>
      </w:r>
      <w:r>
        <w:rPr>
          <w:rFonts w:ascii="Tahoma" w:hAnsi="Tahoma" w:cs="Tahoma"/>
          <w:color w:val="auto"/>
          <w:lang w:val="ms-MY"/>
        </w:rPr>
        <w:tab/>
      </w:r>
      <w:r>
        <w:rPr>
          <w:rFonts w:ascii="Tahoma" w:hAnsi="Tahoma" w:cs="Tahoma"/>
          <w:color w:val="auto"/>
          <w:lang w:val="ms-MY"/>
        </w:rPr>
        <w:tab/>
      </w:r>
      <w:r>
        <w:rPr>
          <w:rFonts w:hint="default" w:ascii="Tahoma" w:hAnsi="Tahoma" w:cs="Tahoma"/>
          <w:b/>
          <w:bCs/>
          <w:color w:val="auto"/>
          <w:lang w:val="en-US"/>
        </w:rPr>
        <w:t xml:space="preserve">Makluman </w:t>
      </w:r>
      <w:r>
        <w:rPr>
          <w:rFonts w:ascii="Tahoma" w:hAnsi="Tahoma" w:cs="Tahoma"/>
          <w:b/>
          <w:color w:val="auto"/>
          <w:lang w:val="ms-MY"/>
        </w:rPr>
        <w:t>:</w:t>
      </w:r>
      <w:r>
        <w:rPr>
          <w:rFonts w:ascii="Tahoma" w:hAnsi="Tahoma" w:cs="Tahoma"/>
          <w:color w:val="auto"/>
          <w:lang w:val="ms-MY"/>
        </w:rPr>
        <w:t xml:space="preserve"> Urus Setia</w:t>
      </w:r>
    </w:p>
    <w:p w14:paraId="1F9C468D">
      <w:pPr>
        <w:tabs>
          <w:tab w:val="left" w:pos="1800"/>
          <w:tab w:val="left" w:pos="2160"/>
        </w:tabs>
        <w:spacing w:after="0" w:line="240" w:lineRule="auto"/>
        <w:ind w:left="2160" w:hanging="2160"/>
        <w:jc w:val="right"/>
        <w:rPr>
          <w:rFonts w:ascii="Tahoma" w:hAnsi="Tahoma" w:cs="Tahoma"/>
          <w:color w:val="auto"/>
          <w:lang w:val="ms-MY"/>
        </w:rPr>
      </w:pPr>
    </w:p>
    <w:p w14:paraId="711E4C65">
      <w:pPr>
        <w:tabs>
          <w:tab w:val="left" w:pos="1800"/>
          <w:tab w:val="left" w:pos="2160"/>
        </w:tabs>
        <w:spacing w:after="0" w:line="240" w:lineRule="auto"/>
        <w:ind w:left="2160" w:hanging="2160"/>
        <w:jc w:val="both"/>
        <w:rPr>
          <w:rFonts w:ascii="Tahoma" w:hAnsi="Tahoma" w:eastAsia="Tahoma" w:cs="Tahoma"/>
          <w:b/>
          <w:bCs/>
          <w:color w:val="auto"/>
          <w:lang w:val="ms-MY"/>
        </w:rPr>
      </w:pPr>
    </w:p>
    <w:p w14:paraId="052AA579">
      <w:pPr>
        <w:tabs>
          <w:tab w:val="left" w:pos="1800"/>
          <w:tab w:val="left" w:pos="2160"/>
        </w:tabs>
        <w:spacing w:after="0" w:line="240" w:lineRule="auto"/>
        <w:ind w:left="2160" w:hanging="2160"/>
        <w:jc w:val="both"/>
        <w:rPr>
          <w:rFonts w:ascii="Tahoma" w:hAnsi="Tahoma" w:eastAsia="Tahoma" w:cs="Tahoma"/>
          <w:b/>
          <w:bCs/>
          <w:color w:val="auto"/>
        </w:rPr>
      </w:pPr>
      <w:r>
        <w:rPr>
          <w:rFonts w:ascii="Tahoma" w:hAnsi="Tahoma" w:eastAsia="Tahoma" w:cs="Tahoma"/>
          <w:b/>
          <w:bCs/>
          <w:color w:val="auto"/>
          <w:lang w:val="ms-MY"/>
        </w:rPr>
        <w:t xml:space="preserve">MINIT </w:t>
      </w:r>
      <w:r>
        <w:rPr>
          <w:rFonts w:hint="default" w:ascii="Tahoma" w:hAnsi="Tahoma" w:eastAsia="Tahoma" w:cs="Tahoma"/>
          <w:b/>
          <w:bCs/>
          <w:color w:val="auto"/>
          <w:lang w:val="en-US"/>
        </w:rPr>
        <w:t>79.06</w:t>
      </w:r>
      <w:r>
        <w:rPr>
          <w:rFonts w:hint="default" w:ascii="Tahoma" w:hAnsi="Tahoma" w:eastAsia="Tahoma" w:cs="Tahoma"/>
          <w:b/>
          <w:bCs/>
          <w:color w:val="auto"/>
          <w:lang w:val="en-US"/>
        </w:rPr>
        <w:tab/>
        <w:t>:</w:t>
      </w:r>
      <w:r>
        <w:rPr>
          <w:rFonts w:hint="default" w:ascii="Tahoma" w:hAnsi="Tahoma" w:eastAsia="Tahoma" w:cs="Tahoma"/>
          <w:b/>
          <w:bCs/>
          <w:color w:val="auto"/>
          <w:lang w:val="en-US"/>
        </w:rPr>
        <w:tab/>
      </w:r>
      <w:r>
        <w:rPr>
          <w:rFonts w:ascii="Tahoma" w:hAnsi="Tahoma" w:eastAsia="Tahoma" w:cs="Tahoma"/>
          <w:b/>
          <w:bCs/>
          <w:color w:val="auto"/>
        </w:rPr>
        <w:t>HAL-HAL LAIN</w:t>
      </w:r>
    </w:p>
    <w:p w14:paraId="68862749">
      <w:pPr>
        <w:tabs>
          <w:tab w:val="left" w:pos="1800"/>
          <w:tab w:val="left" w:pos="2160"/>
        </w:tabs>
        <w:spacing w:after="0" w:line="240" w:lineRule="auto"/>
        <w:ind w:left="2160" w:hanging="2160"/>
        <w:jc w:val="both"/>
        <w:rPr>
          <w:rFonts w:hint="default" w:ascii="Tahoma" w:hAnsi="Tahoma" w:eastAsia="Tahoma" w:cs="Tahoma"/>
          <w:b/>
          <w:bCs/>
          <w:color w:val="auto"/>
          <w:lang w:val="en-US"/>
        </w:rPr>
      </w:pPr>
    </w:p>
    <w:p w14:paraId="41D83FB2">
      <w:pPr>
        <w:tabs>
          <w:tab w:val="left" w:pos="1800"/>
          <w:tab w:val="left" w:pos="2160"/>
        </w:tabs>
        <w:spacing w:after="0" w:line="240" w:lineRule="auto"/>
        <w:ind w:left="2160" w:hanging="2160"/>
        <w:jc w:val="both"/>
        <w:rPr>
          <w:rFonts w:ascii="Tahoma" w:hAnsi="Tahoma" w:eastAsia="Tahoma" w:cs="Tahoma"/>
          <w:b/>
          <w:bCs/>
          <w:color w:val="auto"/>
          <w:lang w:val="ms-MY"/>
        </w:rPr>
      </w:pPr>
      <w:r>
        <w:rPr>
          <w:rFonts w:hint="default" w:ascii="Tahoma" w:hAnsi="Tahoma" w:eastAsia="Tahoma" w:cs="Tahoma"/>
          <w:b/>
          <w:bCs/>
          <w:color w:val="auto"/>
          <w:lang w:val="en-US"/>
        </w:rPr>
        <w:t xml:space="preserve">MINIT </w:t>
      </w:r>
      <w:r>
        <w:rPr>
          <w:rFonts w:ascii="Tahoma" w:hAnsi="Tahoma" w:eastAsia="Tahoma" w:cs="Tahoma"/>
          <w:b/>
          <w:bCs/>
          <w:color w:val="auto"/>
        </w:rPr>
        <w:t>7</w:t>
      </w:r>
      <w:r>
        <w:rPr>
          <w:rFonts w:hint="default" w:ascii="Tahoma" w:hAnsi="Tahoma" w:eastAsia="Tahoma" w:cs="Tahoma"/>
          <w:b/>
          <w:bCs/>
          <w:color w:val="auto"/>
          <w:lang w:val="en-US"/>
        </w:rPr>
        <w:t>9</w:t>
      </w:r>
      <w:r>
        <w:rPr>
          <w:rFonts w:ascii="Tahoma" w:hAnsi="Tahoma" w:eastAsia="Tahoma" w:cs="Tahoma"/>
          <w:b/>
          <w:bCs/>
          <w:color w:val="auto"/>
          <w:lang w:val="ms-MY"/>
        </w:rPr>
        <w:t>.06.</w:t>
      </w:r>
      <w:r>
        <w:rPr>
          <w:rFonts w:hint="default" w:ascii="Tahoma" w:hAnsi="Tahoma" w:eastAsia="Tahoma" w:cs="Tahoma"/>
          <w:b/>
          <w:bCs/>
          <w:color w:val="auto"/>
          <w:lang w:val="en-US"/>
        </w:rPr>
        <w:t>11</w:t>
      </w:r>
      <w:r>
        <w:rPr>
          <w:rFonts w:ascii="Tahoma" w:hAnsi="Tahoma" w:eastAsia="Tahoma" w:cs="Tahoma"/>
          <w:b/>
          <w:bCs/>
          <w:color w:val="auto"/>
          <w:lang w:val="ms-MY"/>
        </w:rPr>
        <w:tab/>
      </w:r>
      <w:r>
        <w:rPr>
          <w:rFonts w:ascii="Tahoma" w:hAnsi="Tahoma" w:eastAsia="Tahoma" w:cs="Tahoma"/>
          <w:b/>
          <w:bCs/>
          <w:color w:val="auto"/>
          <w:lang w:val="ms-MY"/>
        </w:rPr>
        <w:t>:</w:t>
      </w:r>
      <w:r>
        <w:rPr>
          <w:rFonts w:ascii="Tahoma" w:hAnsi="Tahoma" w:eastAsia="Tahoma" w:cs="Tahoma"/>
          <w:b/>
          <w:bCs/>
          <w:color w:val="auto"/>
          <w:lang w:val="ms-MY"/>
        </w:rPr>
        <w:tab/>
      </w:r>
      <w:r>
        <w:rPr>
          <w:rFonts w:ascii="Tahoma" w:hAnsi="Tahoma" w:eastAsia="Tahoma" w:cs="Tahoma"/>
          <w:b/>
          <w:bCs/>
          <w:color w:val="auto"/>
          <w:sz w:val="21"/>
          <w:szCs w:val="21"/>
        </w:rPr>
        <w:t xml:space="preserve">Kertas Untuk Pertimbangan </w:t>
      </w:r>
      <w:r>
        <w:rPr>
          <w:rFonts w:hint="default" w:ascii="Tahoma" w:hAnsi="Tahoma" w:eastAsia="Tahoma" w:cs="Tahoma"/>
          <w:b/>
          <w:bCs/>
          <w:color w:val="auto"/>
          <w:sz w:val="21"/>
          <w:szCs w:val="21"/>
          <w:lang w:val="en-US"/>
        </w:rPr>
        <w:t>d</w:t>
      </w:r>
      <w:r>
        <w:rPr>
          <w:rFonts w:ascii="Tahoma" w:hAnsi="Tahoma" w:eastAsia="Tahoma" w:cs="Tahoma"/>
          <w:b/>
          <w:bCs/>
          <w:color w:val="auto"/>
          <w:sz w:val="21"/>
          <w:szCs w:val="21"/>
        </w:rPr>
        <w:t>an Kelulusan Lembaga Perolehan Universiti Putra Malaysia Mengenai</w:t>
      </w:r>
      <w:r>
        <w:rPr>
          <w:rFonts w:hint="default" w:ascii="Tahoma" w:hAnsi="Tahoma" w:eastAsia="Tahoma" w:cs="Tahoma"/>
          <w:b/>
          <w:bCs/>
          <w:color w:val="auto"/>
          <w:sz w:val="21"/>
          <w:szCs w:val="21"/>
          <w:lang w:val="en-US"/>
        </w:rPr>
        <w:t xml:space="preserve"> Permohonan Penghantaran dan Bayaran Secara Berperingkat bagi </w:t>
      </w:r>
      <w:r>
        <w:rPr>
          <w:rFonts w:ascii="Tahoma" w:hAnsi="Tahoma" w:eastAsia="Tahoma" w:cs="Tahoma"/>
          <w:b/>
          <w:bCs/>
          <w:color w:val="auto"/>
          <w:sz w:val="21"/>
          <w:szCs w:val="21"/>
        </w:rPr>
        <w:t xml:space="preserve">Tender Membekal, Menghantar, Memasang, Mengujilari </w:t>
      </w:r>
      <w:r>
        <w:rPr>
          <w:rFonts w:hint="default" w:ascii="Tahoma" w:hAnsi="Tahoma" w:eastAsia="Tahoma" w:cs="Tahoma"/>
          <w:b/>
          <w:bCs/>
          <w:color w:val="auto"/>
          <w:sz w:val="21"/>
          <w:szCs w:val="21"/>
          <w:lang w:val="en-US"/>
        </w:rPr>
        <w:t>d</w:t>
      </w:r>
      <w:r>
        <w:rPr>
          <w:rFonts w:ascii="Tahoma" w:hAnsi="Tahoma" w:eastAsia="Tahoma" w:cs="Tahoma"/>
          <w:b/>
          <w:bCs/>
          <w:color w:val="auto"/>
          <w:sz w:val="21"/>
          <w:szCs w:val="21"/>
        </w:rPr>
        <w:t xml:space="preserve">an Mentauliah Robotic Surgical Systems </w:t>
      </w:r>
      <w:r>
        <w:rPr>
          <w:rFonts w:hint="default" w:ascii="Tahoma" w:hAnsi="Tahoma" w:eastAsia="Tahoma" w:cs="Tahoma"/>
          <w:b/>
          <w:bCs/>
          <w:color w:val="auto"/>
          <w:sz w:val="21"/>
          <w:szCs w:val="21"/>
          <w:lang w:val="en-US"/>
        </w:rPr>
        <w:t>d</w:t>
      </w:r>
      <w:r>
        <w:rPr>
          <w:rFonts w:ascii="Tahoma" w:hAnsi="Tahoma" w:eastAsia="Tahoma" w:cs="Tahoma"/>
          <w:b/>
          <w:bCs/>
          <w:color w:val="auto"/>
          <w:sz w:val="21"/>
          <w:szCs w:val="21"/>
        </w:rPr>
        <w:t>i Pusat Penjagaan Prostat, Hospital Sultan Abdul Aziz Shah, Universiti Putra Malaysia, Serdang, Selangor - T15/2025/7515300/E</w:t>
      </w:r>
      <w:r>
        <w:rPr>
          <w:rFonts w:hint="default" w:ascii="Tahoma" w:hAnsi="Tahoma" w:eastAsia="Tahoma" w:cs="Tahoma"/>
          <w:b/>
          <w:bCs/>
          <w:color w:val="auto"/>
          <w:sz w:val="21"/>
          <w:szCs w:val="21"/>
          <w:lang w:val="en-US"/>
        </w:rPr>
        <w:t>P</w:t>
      </w:r>
    </w:p>
    <w:p w14:paraId="2010604A">
      <w:pPr>
        <w:tabs>
          <w:tab w:val="left" w:pos="1800"/>
          <w:tab w:val="left" w:pos="2160"/>
        </w:tabs>
        <w:spacing w:after="0" w:line="240" w:lineRule="auto"/>
        <w:ind w:left="2160" w:hanging="2160"/>
        <w:jc w:val="both"/>
        <w:rPr>
          <w:rFonts w:ascii="Tahoma" w:hAnsi="Tahoma" w:eastAsia="Tahoma" w:cs="Tahoma"/>
          <w:b/>
          <w:bCs/>
          <w:color w:val="auto"/>
          <w:lang w:val="ms-MY"/>
        </w:rPr>
      </w:pPr>
      <w:r>
        <w:rPr>
          <w:rFonts w:ascii="Tahoma" w:hAnsi="Tahoma" w:eastAsia="Tahoma" w:cs="Tahoma"/>
          <w:b/>
          <w:bCs/>
          <w:color w:val="auto"/>
          <w:lang w:val="ms-MY"/>
        </w:rPr>
        <w:tab/>
      </w:r>
      <w:r>
        <w:rPr>
          <w:rFonts w:ascii="Tahoma" w:hAnsi="Tahoma" w:eastAsia="Tahoma" w:cs="Tahoma"/>
          <w:b/>
          <w:bCs/>
          <w:color w:val="auto"/>
          <w:lang w:val="ms-MY"/>
        </w:rPr>
        <w:tab/>
      </w:r>
    </w:p>
    <w:p w14:paraId="2F4ABB72">
      <w:pPr>
        <w:tabs>
          <w:tab w:val="left" w:pos="1800"/>
          <w:tab w:val="left" w:pos="2160"/>
        </w:tabs>
        <w:spacing w:after="0" w:line="240" w:lineRule="auto"/>
        <w:ind w:left="2160" w:hanging="2160"/>
        <w:jc w:val="both"/>
        <w:rPr>
          <w:rFonts w:ascii="Tahoma" w:hAnsi="Tahoma" w:eastAsia="Tahoma" w:cs="Tahoma"/>
          <w:bCs/>
          <w:color w:val="auto"/>
          <w:highlight w:val="white"/>
          <w:lang w:val="ms-MY"/>
        </w:rPr>
      </w:pPr>
      <w:r>
        <w:rPr>
          <w:rFonts w:ascii="Tahoma" w:hAnsi="Tahoma" w:eastAsia="Tahoma" w:cs="Tahoma"/>
          <w:b/>
          <w:bCs/>
          <w:color w:val="auto"/>
          <w:lang w:val="ms-MY"/>
        </w:rPr>
        <w:tab/>
      </w:r>
      <w:r>
        <w:rPr>
          <w:rFonts w:ascii="Tahoma" w:hAnsi="Tahoma" w:eastAsia="Tahoma" w:cs="Tahoma"/>
          <w:b/>
          <w:bCs/>
          <w:color w:val="auto"/>
          <w:lang w:val="ms-MY"/>
        </w:rPr>
        <w:tab/>
      </w:r>
      <w:r>
        <w:rPr>
          <w:rFonts w:ascii="Tahoma" w:hAnsi="Tahoma" w:eastAsia="Tahoma" w:cs="Tahoma"/>
          <w:bCs/>
          <w:color w:val="auto"/>
          <w:highlight w:val="white"/>
          <w:lang w:val="ms-MY"/>
        </w:rPr>
        <w:t>Ahli Lembaga:</w:t>
      </w:r>
    </w:p>
    <w:p w14:paraId="6105BF9B">
      <w:pPr>
        <w:tabs>
          <w:tab w:val="left" w:pos="1800"/>
          <w:tab w:val="left" w:pos="2160"/>
        </w:tabs>
        <w:spacing w:after="0" w:line="240" w:lineRule="auto"/>
        <w:ind w:left="2160" w:hanging="2160"/>
        <w:jc w:val="both"/>
        <w:rPr>
          <w:rFonts w:ascii="Tahoma" w:hAnsi="Tahoma" w:eastAsia="Tahoma" w:cs="Tahoma"/>
          <w:bCs/>
          <w:color w:val="auto"/>
          <w:highlight w:val="white"/>
          <w:lang w:val="ms-MY"/>
        </w:rPr>
      </w:pPr>
    </w:p>
    <w:p w14:paraId="34948A2E">
      <w:pPr>
        <w:pStyle w:val="21"/>
        <w:numPr>
          <w:ilvl w:val="0"/>
          <w:numId w:val="67"/>
        </w:numPr>
        <w:tabs>
          <w:tab w:val="left" w:pos="2160"/>
        </w:tabs>
        <w:spacing w:after="0" w:line="240" w:lineRule="auto"/>
        <w:ind w:left="2700" w:hanging="540"/>
        <w:jc w:val="both"/>
        <w:rPr>
          <w:rFonts w:ascii="Tahoma" w:hAnsi="Tahoma" w:cs="Tahoma"/>
          <w:color w:val="auto"/>
          <w:lang w:val="ms-MY"/>
        </w:rPr>
      </w:pPr>
      <w:r>
        <w:rPr>
          <w:rFonts w:ascii="Tahoma" w:hAnsi="Tahoma" w:eastAsia="Tahoma" w:cs="Tahoma"/>
          <w:color w:val="auto"/>
          <w:highlight w:val="white"/>
          <w:lang w:val="ms-MY"/>
        </w:rPr>
        <w:t xml:space="preserve">meneliti laporan dan penerangan oleh </w:t>
      </w:r>
      <w:r>
        <w:rPr>
          <w:rFonts w:ascii="Tahoma" w:hAnsi="Tahoma" w:eastAsia="Tahoma" w:cs="Tahoma"/>
          <w:bCs/>
          <w:color w:val="auto"/>
          <w:lang w:val="ms-MY"/>
        </w:rPr>
        <w:t>setiausaha</w:t>
      </w:r>
      <w:r>
        <w:rPr>
          <w:rFonts w:ascii="Tahoma" w:hAnsi="Tahoma" w:eastAsia="Tahoma" w:cs="Tahoma"/>
          <w:bCs/>
          <w:color w:val="auto"/>
        </w:rPr>
        <w:t xml:space="preserve"> mesyuarat</w:t>
      </w:r>
      <w:r>
        <w:rPr>
          <w:rFonts w:ascii="Tahoma" w:hAnsi="Tahoma" w:eastAsia="Tahoma" w:cs="Tahoma"/>
          <w:color w:val="auto"/>
          <w:highlight w:val="white"/>
          <w:lang w:val="ms-MY"/>
        </w:rPr>
        <w:t>.</w:t>
      </w:r>
      <w:r>
        <w:rPr>
          <w:rFonts w:ascii="Tahoma" w:hAnsi="Tahoma" w:cs="Tahoma"/>
          <w:color w:val="auto"/>
          <w:shd w:val="clear" w:color="auto" w:fill="FFFFFF"/>
          <w:lang w:val="ms-MY"/>
        </w:rPr>
        <w:t xml:space="preserve"> </w:t>
      </w:r>
    </w:p>
    <w:p w14:paraId="4185DDA1">
      <w:pPr>
        <w:pStyle w:val="21"/>
        <w:tabs>
          <w:tab w:val="left" w:pos="2160"/>
        </w:tabs>
        <w:spacing w:after="0" w:line="240" w:lineRule="auto"/>
        <w:ind w:left="2160"/>
        <w:jc w:val="both"/>
        <w:rPr>
          <w:rFonts w:ascii="Tahoma" w:hAnsi="Tahoma" w:cs="Tahoma"/>
          <w:color w:val="auto"/>
          <w:lang w:val="ms-MY"/>
        </w:rPr>
      </w:pPr>
    </w:p>
    <w:p w14:paraId="479437F0">
      <w:pPr>
        <w:pStyle w:val="21"/>
        <w:numPr>
          <w:ilvl w:val="0"/>
          <w:numId w:val="67"/>
        </w:numPr>
        <w:tabs>
          <w:tab w:val="left" w:pos="2160"/>
        </w:tabs>
        <w:spacing w:after="0" w:line="240" w:lineRule="auto"/>
        <w:ind w:left="2700" w:hanging="540"/>
        <w:jc w:val="both"/>
        <w:rPr>
          <w:rFonts w:ascii="Tahoma" w:hAnsi="Tahoma" w:cs="Tahoma"/>
          <w:color w:val="auto"/>
          <w:lang w:val="ms-MY"/>
        </w:rPr>
      </w:pPr>
      <w:r>
        <w:rPr>
          <w:rFonts w:ascii="Tahoma" w:hAnsi="Tahoma" w:cs="Tahoma"/>
          <w:color w:val="auto"/>
          <w:lang w:val="ms-MY"/>
        </w:rPr>
        <w:t>dimaklumkan:-</w:t>
      </w:r>
    </w:p>
    <w:p w14:paraId="1C32D2D9">
      <w:pPr>
        <w:pStyle w:val="21"/>
        <w:spacing w:line="240" w:lineRule="auto"/>
        <w:rPr>
          <w:rFonts w:ascii="Tahoma" w:hAnsi="Tahoma" w:cs="Tahoma"/>
          <w:color w:val="auto"/>
          <w:lang w:val="ms-MY"/>
        </w:rPr>
      </w:pPr>
    </w:p>
    <w:p w14:paraId="64CF8E72">
      <w:pPr>
        <w:pStyle w:val="21"/>
        <w:numPr>
          <w:ilvl w:val="0"/>
          <w:numId w:val="68"/>
        </w:numPr>
        <w:spacing w:after="0" w:line="240" w:lineRule="auto"/>
        <w:ind w:left="3300" w:leftChars="1200" w:hanging="660" w:hangingChars="300"/>
        <w:jc w:val="both"/>
        <w:rPr>
          <w:rFonts w:ascii="Tahoma" w:hAnsi="Tahoma" w:eastAsia="Tahoma" w:cs="Tahoma"/>
          <w:bCs/>
          <w:color w:val="auto"/>
          <w:lang w:val="ms-MY"/>
        </w:rPr>
      </w:pPr>
      <w:r>
        <w:rPr>
          <w:rFonts w:ascii="Tahoma" w:hAnsi="Tahoma" w:cs="Tahoma"/>
          <w:color w:val="auto"/>
          <w:lang w:val="ms-MY"/>
        </w:rPr>
        <w:t>mesyuarat LP Ke-</w:t>
      </w:r>
      <w:r>
        <w:rPr>
          <w:rFonts w:hint="default" w:ascii="Tahoma" w:hAnsi="Tahoma" w:cs="Tahoma"/>
          <w:color w:val="auto"/>
          <w:lang w:val="en-US"/>
        </w:rPr>
        <w:t>73</w:t>
      </w:r>
      <w:r>
        <w:rPr>
          <w:rFonts w:ascii="Tahoma" w:hAnsi="Tahoma" w:cs="Tahoma"/>
          <w:color w:val="auto"/>
          <w:lang w:val="ms-MY"/>
        </w:rPr>
        <w:t xml:space="preserve"> Bil. </w:t>
      </w:r>
      <w:r>
        <w:rPr>
          <w:rFonts w:ascii="Tahoma" w:hAnsi="Tahoma" w:cs="Tahoma"/>
          <w:color w:val="auto"/>
        </w:rPr>
        <w:t>13/202</w:t>
      </w:r>
      <w:r>
        <w:rPr>
          <w:rFonts w:hint="default" w:ascii="Tahoma" w:hAnsi="Tahoma" w:cs="Tahoma"/>
          <w:color w:val="auto"/>
          <w:lang w:val="en-US"/>
        </w:rPr>
        <w:t>5</w:t>
      </w:r>
      <w:r>
        <w:rPr>
          <w:rFonts w:ascii="Tahoma" w:hAnsi="Tahoma" w:cs="Tahoma"/>
          <w:color w:val="auto"/>
          <w:lang w:val="ms-MY"/>
        </w:rPr>
        <w:t xml:space="preserve"> pada </w:t>
      </w:r>
      <w:r>
        <w:rPr>
          <w:rFonts w:hint="default" w:ascii="Tahoma" w:hAnsi="Tahoma" w:cs="Tahoma"/>
          <w:color w:val="auto"/>
          <w:lang w:val="en-US"/>
        </w:rPr>
        <w:t>30</w:t>
      </w:r>
      <w:r>
        <w:rPr>
          <w:rFonts w:ascii="Tahoma" w:hAnsi="Tahoma" w:cs="Tahoma"/>
          <w:color w:val="auto"/>
        </w:rPr>
        <w:t xml:space="preserve"> Disember 202</w:t>
      </w:r>
      <w:r>
        <w:rPr>
          <w:rFonts w:hint="default" w:ascii="Tahoma" w:hAnsi="Tahoma" w:cs="Tahoma"/>
          <w:color w:val="auto"/>
          <w:lang w:val="en-US"/>
        </w:rPr>
        <w:t>5</w:t>
      </w:r>
      <w:r>
        <w:rPr>
          <w:rFonts w:ascii="Tahoma" w:hAnsi="Tahoma" w:cs="Tahoma"/>
          <w:color w:val="auto"/>
          <w:lang w:val="ms-MY"/>
        </w:rPr>
        <w:t xml:space="preserve"> telah bersetuju melantik </w:t>
      </w:r>
      <w:r>
        <w:rPr>
          <w:rFonts w:hint="default" w:ascii="Tahoma" w:hAnsi="Tahoma" w:cs="Tahoma"/>
          <w:color w:val="auto"/>
          <w:lang w:val="en-US"/>
        </w:rPr>
        <w:t xml:space="preserve">syarikat DTG Medical Sdn Bhd </w:t>
      </w:r>
      <w:r>
        <w:rPr>
          <w:rFonts w:ascii="Tahoma" w:hAnsi="Tahoma" w:cs="Tahoma"/>
          <w:color w:val="auto"/>
          <w:lang w:val="ms-MY"/>
        </w:rPr>
        <w:t>dengan harga sebanyak RM</w:t>
      </w:r>
      <w:r>
        <w:rPr>
          <w:rFonts w:hint="default" w:ascii="Tahoma" w:hAnsi="Tahoma" w:cs="Tahoma"/>
          <w:color w:val="auto"/>
          <w:lang w:val="en-US"/>
        </w:rPr>
        <w:t>11</w:t>
      </w:r>
      <w:r>
        <w:rPr>
          <w:rFonts w:ascii="Tahoma" w:hAnsi="Tahoma" w:cs="Tahoma"/>
          <w:color w:val="auto"/>
        </w:rPr>
        <w:t>,</w:t>
      </w:r>
      <w:r>
        <w:rPr>
          <w:rFonts w:hint="default" w:ascii="Tahoma" w:hAnsi="Tahoma" w:cs="Tahoma"/>
          <w:color w:val="auto"/>
          <w:lang w:val="en-US"/>
        </w:rPr>
        <w:t>000</w:t>
      </w:r>
      <w:r>
        <w:rPr>
          <w:rFonts w:ascii="Tahoma" w:hAnsi="Tahoma" w:cs="Tahoma"/>
          <w:color w:val="auto"/>
        </w:rPr>
        <w:t>,</w:t>
      </w:r>
      <w:r>
        <w:rPr>
          <w:rFonts w:hint="default" w:ascii="Tahoma" w:hAnsi="Tahoma" w:cs="Tahoma"/>
          <w:color w:val="auto"/>
          <w:lang w:val="en-US"/>
        </w:rPr>
        <w:t>000</w:t>
      </w:r>
      <w:r>
        <w:rPr>
          <w:rFonts w:ascii="Tahoma" w:hAnsi="Tahoma" w:cs="Tahoma"/>
          <w:color w:val="auto"/>
        </w:rPr>
        <w:t xml:space="preserve">.00 </w:t>
      </w:r>
      <w:r>
        <w:rPr>
          <w:rFonts w:ascii="Tahoma" w:hAnsi="Tahoma" w:cs="Tahoma"/>
          <w:color w:val="auto"/>
          <w:lang w:val="ms-MY"/>
        </w:rPr>
        <w:t xml:space="preserve">dan </w:t>
      </w:r>
      <w:r>
        <w:rPr>
          <w:rFonts w:ascii="Tahoma" w:hAnsi="Tahoma" w:eastAsia="Tahoma" w:cs="Tahoma"/>
          <w:bCs/>
          <w:color w:val="auto"/>
          <w:lang w:val="ms-MY"/>
        </w:rPr>
        <w:t xml:space="preserve">tempoh hantaran selama </w:t>
      </w:r>
      <w:r>
        <w:rPr>
          <w:rFonts w:hint="default" w:ascii="Tahoma" w:hAnsi="Tahoma" w:eastAsia="Tahoma" w:cs="Tahoma"/>
          <w:bCs/>
          <w:color w:val="auto"/>
          <w:lang w:val="en-US"/>
        </w:rPr>
        <w:t>1-</w:t>
      </w:r>
      <w:r>
        <w:rPr>
          <w:rFonts w:ascii="Tahoma" w:hAnsi="Tahoma" w:eastAsia="Tahoma" w:cs="Tahoma"/>
          <w:bCs/>
          <w:color w:val="auto"/>
        </w:rPr>
        <w:t xml:space="preserve">2 </w:t>
      </w:r>
      <w:r>
        <w:rPr>
          <w:rFonts w:ascii="Tahoma" w:hAnsi="Tahoma" w:eastAsia="Tahoma" w:cs="Tahoma"/>
          <w:bCs/>
          <w:color w:val="auto"/>
          <w:lang w:val="ms-MY"/>
        </w:rPr>
        <w:t>minggu;</w:t>
      </w:r>
    </w:p>
    <w:p w14:paraId="09988D6D">
      <w:pPr>
        <w:pStyle w:val="21"/>
        <w:spacing w:after="0" w:line="240" w:lineRule="auto"/>
        <w:ind w:left="1980" w:leftChars="900"/>
        <w:jc w:val="both"/>
        <w:rPr>
          <w:rFonts w:ascii="Tahoma" w:hAnsi="Tahoma" w:eastAsia="Tahoma" w:cs="Tahoma"/>
          <w:bCs/>
          <w:color w:val="auto"/>
          <w:lang w:val="ms-MY"/>
        </w:rPr>
      </w:pPr>
    </w:p>
    <w:p w14:paraId="29714EA2">
      <w:pPr>
        <w:pStyle w:val="21"/>
        <w:numPr>
          <w:ilvl w:val="0"/>
          <w:numId w:val="68"/>
        </w:numPr>
        <w:spacing w:after="0" w:line="240" w:lineRule="auto"/>
        <w:ind w:left="3300" w:leftChars="1200" w:hanging="660" w:hangingChars="300"/>
        <w:jc w:val="both"/>
        <w:rPr>
          <w:rFonts w:ascii="Tahoma" w:hAnsi="Tahoma" w:eastAsia="Tahoma" w:cs="Tahoma"/>
          <w:bCs/>
          <w:color w:val="auto"/>
          <w:lang w:val="ms-MY"/>
        </w:rPr>
      </w:pPr>
      <w:r>
        <w:rPr>
          <w:rFonts w:hint="default" w:ascii="Tahoma" w:hAnsi="Tahoma" w:eastAsia="Tahoma" w:cs="Tahoma"/>
          <w:bCs/>
          <w:color w:val="auto"/>
          <w:lang w:val="en-US"/>
        </w:rPr>
        <w:t>ringkasan penerimaan item Robotic Surgical System sehingga 23 April 2026 adalah seperti berikut:-</w:t>
      </w:r>
    </w:p>
    <w:p w14:paraId="336807D9">
      <w:pPr>
        <w:pStyle w:val="21"/>
        <w:numPr>
          <w:numId w:val="0"/>
        </w:numPr>
        <w:spacing w:after="0" w:line="240" w:lineRule="auto"/>
        <w:ind w:leftChars="900"/>
        <w:jc w:val="both"/>
        <w:rPr>
          <w:rFonts w:hint="default" w:ascii="Tahoma" w:hAnsi="Tahoma" w:eastAsia="Tahoma" w:cs="Tahoma"/>
          <w:bCs/>
          <w:color w:val="auto"/>
          <w:lang w:val="en-US"/>
        </w:rPr>
      </w:pPr>
    </w:p>
    <w:tbl>
      <w:tblPr>
        <w:tblStyle w:val="19"/>
        <w:tblW w:w="0" w:type="auto"/>
        <w:tblInd w:w="3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487"/>
        <w:gridCol w:w="1998"/>
        <w:gridCol w:w="2640"/>
        <w:gridCol w:w="2328"/>
        <w:gridCol w:w="1734"/>
      </w:tblGrid>
      <w:tr w14:paraId="351A4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blHeader/>
        </w:trPr>
        <w:tc>
          <w:tcPr>
            <w:tcW w:w="487" w:type="dxa"/>
            <w:vAlign w:val="center"/>
          </w:tcPr>
          <w:p w14:paraId="5D905C46">
            <w:pPr>
              <w:pStyle w:val="21"/>
              <w:numPr>
                <w:numId w:val="0"/>
              </w:numPr>
              <w:spacing w:after="0" w:line="240" w:lineRule="auto"/>
              <w:jc w:val="center"/>
              <w:rPr>
                <w:rFonts w:hint="default" w:ascii="Tahoma" w:hAnsi="Tahoma" w:eastAsia="Tahoma" w:cs="Tahoma"/>
                <w:b/>
                <w:bCs w:val="0"/>
                <w:color w:val="auto"/>
                <w:sz w:val="21"/>
                <w:szCs w:val="21"/>
                <w:vertAlign w:val="baseline"/>
                <w:lang w:val="en-US"/>
              </w:rPr>
            </w:pPr>
            <w:r>
              <w:rPr>
                <w:rFonts w:hint="default" w:ascii="Tahoma" w:hAnsi="Tahoma" w:eastAsia="Tahoma" w:cs="Tahoma"/>
                <w:b/>
                <w:bCs w:val="0"/>
                <w:color w:val="auto"/>
                <w:sz w:val="21"/>
                <w:szCs w:val="21"/>
                <w:vertAlign w:val="baseline"/>
                <w:lang w:val="en-US"/>
              </w:rPr>
              <w:t>Bil</w:t>
            </w:r>
          </w:p>
        </w:tc>
        <w:tc>
          <w:tcPr>
            <w:tcW w:w="1998" w:type="dxa"/>
            <w:vAlign w:val="center"/>
          </w:tcPr>
          <w:p w14:paraId="2A82F5FB">
            <w:pPr>
              <w:pStyle w:val="21"/>
              <w:numPr>
                <w:numId w:val="0"/>
              </w:numPr>
              <w:spacing w:after="0" w:line="240" w:lineRule="auto"/>
              <w:jc w:val="center"/>
              <w:rPr>
                <w:rFonts w:hint="default" w:ascii="Tahoma" w:hAnsi="Tahoma" w:eastAsia="Tahoma" w:cs="Tahoma"/>
                <w:b/>
                <w:bCs w:val="0"/>
                <w:color w:val="auto"/>
                <w:sz w:val="21"/>
                <w:szCs w:val="21"/>
                <w:vertAlign w:val="baseline"/>
                <w:lang w:val="en-US"/>
              </w:rPr>
            </w:pPr>
            <w:r>
              <w:rPr>
                <w:rFonts w:hint="default" w:ascii="Tahoma" w:hAnsi="Tahoma" w:eastAsia="Tahoma" w:cs="Tahoma"/>
                <w:b/>
                <w:bCs w:val="0"/>
                <w:color w:val="auto"/>
                <w:sz w:val="21"/>
                <w:szCs w:val="21"/>
                <w:vertAlign w:val="baseline"/>
                <w:lang w:val="en-US"/>
              </w:rPr>
              <w:t>Nama Item</w:t>
            </w:r>
          </w:p>
        </w:tc>
        <w:tc>
          <w:tcPr>
            <w:tcW w:w="2640" w:type="dxa"/>
            <w:vAlign w:val="center"/>
          </w:tcPr>
          <w:p w14:paraId="735BF9B2">
            <w:pPr>
              <w:pStyle w:val="21"/>
              <w:numPr>
                <w:numId w:val="0"/>
              </w:numPr>
              <w:spacing w:after="0" w:line="240" w:lineRule="auto"/>
              <w:jc w:val="center"/>
              <w:rPr>
                <w:rFonts w:hint="default" w:ascii="Tahoma" w:hAnsi="Tahoma" w:eastAsia="Tahoma" w:cs="Tahoma"/>
                <w:b/>
                <w:bCs w:val="0"/>
                <w:color w:val="auto"/>
                <w:sz w:val="21"/>
                <w:szCs w:val="21"/>
                <w:vertAlign w:val="baseline"/>
                <w:lang w:val="en-US"/>
              </w:rPr>
            </w:pPr>
            <w:r>
              <w:rPr>
                <w:rFonts w:hint="default" w:ascii="Tahoma" w:hAnsi="Tahoma" w:eastAsia="Tahoma" w:cs="Tahoma"/>
                <w:b/>
                <w:bCs w:val="0"/>
                <w:color w:val="auto"/>
                <w:sz w:val="21"/>
                <w:szCs w:val="21"/>
                <w:vertAlign w:val="baseline"/>
                <w:lang w:val="en-US"/>
              </w:rPr>
              <w:t>Jumlah (unit)</w:t>
            </w:r>
          </w:p>
        </w:tc>
        <w:tc>
          <w:tcPr>
            <w:tcW w:w="2328" w:type="dxa"/>
            <w:vAlign w:val="center"/>
          </w:tcPr>
          <w:p w14:paraId="408FEE4E">
            <w:pPr>
              <w:pStyle w:val="21"/>
              <w:numPr>
                <w:numId w:val="0"/>
              </w:numPr>
              <w:spacing w:after="0" w:line="240" w:lineRule="auto"/>
              <w:jc w:val="center"/>
              <w:rPr>
                <w:rFonts w:hint="default" w:ascii="Tahoma" w:hAnsi="Tahoma" w:eastAsia="Tahoma" w:cs="Tahoma"/>
                <w:b/>
                <w:bCs w:val="0"/>
                <w:color w:val="auto"/>
                <w:sz w:val="21"/>
                <w:szCs w:val="21"/>
                <w:vertAlign w:val="baseline"/>
                <w:lang w:val="en-US"/>
              </w:rPr>
            </w:pPr>
            <w:r>
              <w:rPr>
                <w:rFonts w:hint="default" w:ascii="Tahoma" w:hAnsi="Tahoma" w:eastAsia="Tahoma" w:cs="Tahoma"/>
                <w:b/>
                <w:bCs w:val="0"/>
                <w:color w:val="auto"/>
                <w:sz w:val="21"/>
                <w:szCs w:val="21"/>
                <w:vertAlign w:val="baseline"/>
                <w:lang w:val="en-US"/>
              </w:rPr>
              <w:t>Catatan</w:t>
            </w:r>
          </w:p>
        </w:tc>
        <w:tc>
          <w:tcPr>
            <w:tcW w:w="1734" w:type="dxa"/>
            <w:vAlign w:val="center"/>
          </w:tcPr>
          <w:p w14:paraId="476B28F3">
            <w:pPr>
              <w:pStyle w:val="21"/>
              <w:numPr>
                <w:numId w:val="0"/>
              </w:numPr>
              <w:spacing w:after="0" w:line="240" w:lineRule="auto"/>
              <w:jc w:val="center"/>
              <w:rPr>
                <w:rFonts w:hint="default" w:ascii="Tahoma" w:hAnsi="Tahoma" w:eastAsia="Tahoma" w:cs="Tahoma"/>
                <w:b/>
                <w:bCs w:val="0"/>
                <w:color w:val="auto"/>
                <w:sz w:val="21"/>
                <w:szCs w:val="21"/>
                <w:vertAlign w:val="baseline"/>
                <w:lang w:val="en-US"/>
              </w:rPr>
            </w:pPr>
            <w:r>
              <w:rPr>
                <w:rFonts w:hint="default" w:ascii="Tahoma" w:hAnsi="Tahoma" w:eastAsia="Tahoma" w:cs="Tahoma"/>
                <w:b/>
                <w:bCs w:val="0"/>
                <w:color w:val="auto"/>
                <w:sz w:val="21"/>
                <w:szCs w:val="21"/>
                <w:vertAlign w:val="baseline"/>
                <w:lang w:val="en-US"/>
              </w:rPr>
              <w:t>Tarikh Terima</w:t>
            </w:r>
          </w:p>
        </w:tc>
      </w:tr>
      <w:tr w14:paraId="7E03ED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487" w:type="dxa"/>
            <w:vAlign w:val="center"/>
          </w:tcPr>
          <w:p w14:paraId="2641B61F">
            <w:pPr>
              <w:pStyle w:val="21"/>
              <w:numPr>
                <w:numId w:val="0"/>
              </w:numPr>
              <w:spacing w:after="0" w:line="240" w:lineRule="auto"/>
              <w:jc w:val="center"/>
              <w:rPr>
                <w:rFonts w:hint="default" w:ascii="Tahoma" w:hAnsi="Tahoma" w:eastAsia="Tahoma" w:cs="Tahoma"/>
                <w:bCs/>
                <w:color w:val="auto"/>
                <w:sz w:val="21"/>
                <w:szCs w:val="21"/>
                <w:vertAlign w:val="baseline"/>
                <w:lang w:val="en-US"/>
              </w:rPr>
            </w:pPr>
            <w:r>
              <w:rPr>
                <w:rFonts w:hint="default" w:ascii="Tahoma" w:hAnsi="Tahoma" w:eastAsia="Tahoma" w:cs="Tahoma"/>
                <w:bCs/>
                <w:color w:val="auto"/>
                <w:sz w:val="21"/>
                <w:szCs w:val="21"/>
                <w:vertAlign w:val="baseline"/>
                <w:lang w:val="en-US"/>
              </w:rPr>
              <w:t>1</w:t>
            </w:r>
          </w:p>
        </w:tc>
        <w:tc>
          <w:tcPr>
            <w:tcW w:w="1998" w:type="dxa"/>
            <w:vAlign w:val="center"/>
          </w:tcPr>
          <w:p w14:paraId="10A3C100">
            <w:pPr>
              <w:pStyle w:val="21"/>
              <w:numPr>
                <w:numId w:val="0"/>
              </w:numPr>
              <w:spacing w:after="0" w:line="240" w:lineRule="auto"/>
              <w:jc w:val="center"/>
              <w:rPr>
                <w:rFonts w:hint="default" w:ascii="Tahoma" w:hAnsi="Tahoma" w:eastAsia="Tahoma" w:cs="Tahoma"/>
                <w:bCs/>
                <w:color w:val="auto"/>
                <w:sz w:val="21"/>
                <w:szCs w:val="21"/>
                <w:vertAlign w:val="baseline"/>
                <w:lang w:val="en-US"/>
              </w:rPr>
            </w:pPr>
            <w:r>
              <w:rPr>
                <w:rFonts w:hint="default" w:ascii="Tahoma" w:hAnsi="Tahoma" w:eastAsia="Tahoma" w:cs="Tahoma"/>
                <w:bCs/>
                <w:color w:val="auto"/>
                <w:sz w:val="21"/>
                <w:szCs w:val="21"/>
                <w:vertAlign w:val="baseline"/>
                <w:lang w:val="en-US"/>
              </w:rPr>
              <w:t>Forceps pelbagai guna</w:t>
            </w:r>
          </w:p>
        </w:tc>
        <w:tc>
          <w:tcPr>
            <w:tcW w:w="2640" w:type="dxa"/>
            <w:vAlign w:val="center"/>
          </w:tcPr>
          <w:p w14:paraId="3A9199A2">
            <w:pPr>
              <w:pStyle w:val="21"/>
              <w:numPr>
                <w:numId w:val="0"/>
              </w:numPr>
              <w:spacing w:after="0" w:line="240" w:lineRule="auto"/>
              <w:jc w:val="center"/>
              <w:rPr>
                <w:rFonts w:hint="default" w:ascii="Tahoma" w:hAnsi="Tahoma" w:eastAsia="Tahoma" w:cs="Tahoma"/>
                <w:bCs/>
                <w:color w:val="auto"/>
                <w:sz w:val="21"/>
                <w:szCs w:val="21"/>
                <w:vertAlign w:val="baseline"/>
                <w:lang w:val="en-US"/>
              </w:rPr>
            </w:pPr>
            <w:r>
              <w:rPr>
                <w:rFonts w:hint="default" w:ascii="Tahoma" w:hAnsi="Tahoma" w:eastAsia="Tahoma" w:cs="Tahoma"/>
                <w:bCs/>
                <w:color w:val="auto"/>
                <w:sz w:val="21"/>
                <w:szCs w:val="21"/>
                <w:vertAlign w:val="baseline"/>
                <w:lang w:val="en-US"/>
              </w:rPr>
              <w:t>6 (1 unit - 18 prosedur)</w:t>
            </w:r>
          </w:p>
        </w:tc>
        <w:tc>
          <w:tcPr>
            <w:tcW w:w="2328" w:type="dxa"/>
            <w:vAlign w:val="center"/>
          </w:tcPr>
          <w:p w14:paraId="5EDC486C">
            <w:pPr>
              <w:pStyle w:val="21"/>
              <w:numPr>
                <w:numId w:val="0"/>
              </w:numPr>
              <w:spacing w:after="0" w:line="240" w:lineRule="auto"/>
              <w:jc w:val="left"/>
              <w:rPr>
                <w:rFonts w:hint="default" w:ascii="Tahoma" w:hAnsi="Tahoma" w:eastAsia="Tahoma" w:cs="Tahoma"/>
                <w:bCs/>
                <w:color w:val="auto"/>
                <w:sz w:val="21"/>
                <w:szCs w:val="21"/>
                <w:vertAlign w:val="baseline"/>
                <w:lang w:val="en-US"/>
              </w:rPr>
            </w:pPr>
            <w:r>
              <w:rPr>
                <w:rFonts w:hint="default" w:ascii="Tahoma" w:hAnsi="Tahoma" w:eastAsia="Tahoma" w:cs="Tahoma"/>
                <w:bCs/>
                <w:color w:val="auto"/>
                <w:sz w:val="21"/>
                <w:szCs w:val="21"/>
                <w:vertAlign w:val="baseline"/>
                <w:lang w:val="en-US"/>
              </w:rPr>
              <w:t xml:space="preserve">Lengkap 100 prosedur </w:t>
            </w:r>
          </w:p>
        </w:tc>
        <w:tc>
          <w:tcPr>
            <w:tcW w:w="1734" w:type="dxa"/>
            <w:vAlign w:val="center"/>
          </w:tcPr>
          <w:p w14:paraId="709BBC97">
            <w:pPr>
              <w:pStyle w:val="21"/>
              <w:numPr>
                <w:numId w:val="0"/>
              </w:numPr>
              <w:spacing w:after="0" w:line="240" w:lineRule="auto"/>
              <w:jc w:val="center"/>
              <w:rPr>
                <w:rFonts w:hint="default" w:ascii="Tahoma" w:hAnsi="Tahoma" w:eastAsia="Tahoma" w:cs="Tahoma"/>
                <w:bCs/>
                <w:color w:val="auto"/>
                <w:sz w:val="21"/>
                <w:szCs w:val="21"/>
                <w:vertAlign w:val="baseline"/>
                <w:lang w:val="en-US"/>
              </w:rPr>
            </w:pPr>
            <w:r>
              <w:rPr>
                <w:rFonts w:hint="default" w:ascii="Tahoma" w:hAnsi="Tahoma" w:eastAsia="Tahoma" w:cs="Tahoma"/>
                <w:bCs/>
                <w:color w:val="auto"/>
                <w:sz w:val="21"/>
                <w:szCs w:val="21"/>
                <w:vertAlign w:val="baseline"/>
                <w:lang w:val="en-US"/>
              </w:rPr>
              <w:t>26/2/2026</w:t>
            </w:r>
          </w:p>
        </w:tc>
      </w:tr>
      <w:tr w14:paraId="667B6F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487" w:type="dxa"/>
            <w:vAlign w:val="center"/>
          </w:tcPr>
          <w:p w14:paraId="106ECE89">
            <w:pPr>
              <w:pStyle w:val="21"/>
              <w:numPr>
                <w:numId w:val="0"/>
              </w:numPr>
              <w:spacing w:after="0" w:line="240" w:lineRule="auto"/>
              <w:jc w:val="center"/>
              <w:rPr>
                <w:rFonts w:hint="default" w:ascii="Tahoma" w:hAnsi="Tahoma" w:eastAsia="Tahoma" w:cs="Tahoma"/>
                <w:bCs/>
                <w:color w:val="auto"/>
                <w:sz w:val="21"/>
                <w:szCs w:val="21"/>
                <w:vertAlign w:val="baseline"/>
                <w:lang w:val="en-US"/>
              </w:rPr>
            </w:pPr>
            <w:r>
              <w:rPr>
                <w:rFonts w:hint="default" w:ascii="Tahoma" w:hAnsi="Tahoma" w:eastAsia="Tahoma" w:cs="Tahoma"/>
                <w:bCs/>
                <w:color w:val="auto"/>
                <w:sz w:val="21"/>
                <w:szCs w:val="21"/>
                <w:vertAlign w:val="baseline"/>
                <w:lang w:val="en-US"/>
              </w:rPr>
              <w:t>2</w:t>
            </w:r>
          </w:p>
        </w:tc>
        <w:tc>
          <w:tcPr>
            <w:tcW w:w="1998" w:type="dxa"/>
            <w:vAlign w:val="center"/>
          </w:tcPr>
          <w:p w14:paraId="4271D6AA">
            <w:pPr>
              <w:pStyle w:val="21"/>
              <w:numPr>
                <w:numId w:val="0"/>
              </w:numPr>
              <w:spacing w:after="0" w:line="240" w:lineRule="auto"/>
              <w:jc w:val="center"/>
              <w:rPr>
                <w:rFonts w:hint="default" w:ascii="Tahoma" w:hAnsi="Tahoma" w:eastAsia="Tahoma" w:cs="Tahoma"/>
                <w:bCs/>
                <w:color w:val="auto"/>
                <w:sz w:val="21"/>
                <w:szCs w:val="21"/>
                <w:vertAlign w:val="baseline"/>
                <w:lang w:val="en-US"/>
              </w:rPr>
            </w:pPr>
            <w:r>
              <w:rPr>
                <w:rFonts w:hint="default" w:ascii="Tahoma" w:hAnsi="Tahoma" w:eastAsia="Tahoma" w:cs="Tahoma"/>
                <w:bCs/>
                <w:color w:val="auto"/>
                <w:sz w:val="21"/>
                <w:szCs w:val="21"/>
                <w:vertAlign w:val="baseline"/>
                <w:lang w:val="en-US"/>
              </w:rPr>
              <w:t>Gunting (scissors) pelbagai saiz</w:t>
            </w:r>
          </w:p>
        </w:tc>
        <w:tc>
          <w:tcPr>
            <w:tcW w:w="2640" w:type="dxa"/>
            <w:vAlign w:val="center"/>
          </w:tcPr>
          <w:p w14:paraId="5CB80027">
            <w:pPr>
              <w:pStyle w:val="21"/>
              <w:numPr>
                <w:numId w:val="0"/>
              </w:numPr>
              <w:spacing w:after="0" w:line="240" w:lineRule="auto"/>
              <w:jc w:val="center"/>
              <w:rPr>
                <w:rFonts w:hint="default" w:ascii="Tahoma" w:hAnsi="Tahoma" w:eastAsia="Tahoma" w:cs="Tahoma"/>
                <w:bCs/>
                <w:color w:val="auto"/>
                <w:sz w:val="21"/>
                <w:szCs w:val="21"/>
                <w:vertAlign w:val="baseline"/>
                <w:lang w:val="en-US"/>
              </w:rPr>
            </w:pPr>
            <w:r>
              <w:rPr>
                <w:rFonts w:hint="default" w:ascii="Tahoma" w:hAnsi="Tahoma" w:eastAsia="Tahoma" w:cs="Tahoma"/>
                <w:bCs/>
                <w:color w:val="auto"/>
                <w:sz w:val="21"/>
                <w:szCs w:val="21"/>
                <w:vertAlign w:val="baseline"/>
                <w:lang w:val="en-US"/>
              </w:rPr>
              <w:t>10 (1 unit - 10 prosedur)</w:t>
            </w:r>
          </w:p>
        </w:tc>
        <w:tc>
          <w:tcPr>
            <w:tcW w:w="2328" w:type="dxa"/>
            <w:vAlign w:val="center"/>
          </w:tcPr>
          <w:p w14:paraId="427A3428">
            <w:pPr>
              <w:pStyle w:val="21"/>
              <w:numPr>
                <w:ilvl w:val="0"/>
                <w:numId w:val="0"/>
              </w:numPr>
              <w:spacing w:after="0" w:line="240" w:lineRule="auto"/>
              <w:ind w:left="0" w:leftChars="0" w:firstLine="0" w:firstLineChars="0"/>
              <w:jc w:val="left"/>
              <w:rPr>
                <w:rFonts w:hint="default" w:ascii="Tahoma" w:hAnsi="Tahoma" w:eastAsia="Tahoma" w:cs="Tahoma"/>
                <w:bCs/>
                <w:color w:val="auto"/>
                <w:sz w:val="21"/>
                <w:szCs w:val="21"/>
                <w:vertAlign w:val="baseline"/>
                <w:lang w:val="en-US"/>
              </w:rPr>
            </w:pPr>
            <w:r>
              <w:rPr>
                <w:rFonts w:hint="default" w:ascii="Tahoma" w:hAnsi="Tahoma" w:eastAsia="Tahoma" w:cs="Tahoma"/>
                <w:bCs/>
                <w:color w:val="auto"/>
                <w:sz w:val="21"/>
                <w:szCs w:val="21"/>
                <w:vertAlign w:val="baseline"/>
                <w:lang w:val="en-US"/>
              </w:rPr>
              <w:t xml:space="preserve">Lengkap 100 prosedur </w:t>
            </w:r>
          </w:p>
        </w:tc>
        <w:tc>
          <w:tcPr>
            <w:tcW w:w="1734" w:type="dxa"/>
            <w:vAlign w:val="center"/>
          </w:tcPr>
          <w:p w14:paraId="1DD9C248">
            <w:pPr>
              <w:pStyle w:val="21"/>
              <w:numPr>
                <w:ilvl w:val="0"/>
                <w:numId w:val="0"/>
              </w:numPr>
              <w:spacing w:after="0" w:line="240" w:lineRule="auto"/>
              <w:ind w:left="0" w:leftChars="0" w:firstLine="0" w:firstLineChars="0"/>
              <w:jc w:val="center"/>
              <w:rPr>
                <w:rFonts w:hint="default" w:ascii="Tahoma" w:hAnsi="Tahoma" w:eastAsia="Tahoma" w:cs="Tahoma"/>
                <w:bCs/>
                <w:color w:val="auto"/>
                <w:sz w:val="21"/>
                <w:szCs w:val="21"/>
                <w:vertAlign w:val="baseline"/>
                <w:lang w:val="en-US"/>
              </w:rPr>
            </w:pPr>
            <w:r>
              <w:rPr>
                <w:rFonts w:hint="default" w:ascii="Tahoma" w:hAnsi="Tahoma" w:eastAsia="Tahoma" w:cs="Tahoma"/>
                <w:bCs/>
                <w:color w:val="auto"/>
                <w:sz w:val="21"/>
                <w:szCs w:val="21"/>
                <w:vertAlign w:val="baseline"/>
                <w:lang w:val="en-US"/>
              </w:rPr>
              <w:t>26/2/2026</w:t>
            </w:r>
          </w:p>
        </w:tc>
      </w:tr>
      <w:tr w14:paraId="2794E0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487" w:type="dxa"/>
            <w:vAlign w:val="center"/>
          </w:tcPr>
          <w:p w14:paraId="119C8F2C">
            <w:pPr>
              <w:pStyle w:val="21"/>
              <w:numPr>
                <w:numId w:val="0"/>
              </w:numPr>
              <w:spacing w:after="0" w:line="240" w:lineRule="auto"/>
              <w:jc w:val="center"/>
              <w:rPr>
                <w:rFonts w:hint="default" w:ascii="Tahoma" w:hAnsi="Tahoma" w:eastAsia="Tahoma" w:cs="Tahoma"/>
                <w:bCs/>
                <w:color w:val="auto"/>
                <w:sz w:val="21"/>
                <w:szCs w:val="21"/>
                <w:vertAlign w:val="baseline"/>
                <w:lang w:val="en-US"/>
              </w:rPr>
            </w:pPr>
            <w:r>
              <w:rPr>
                <w:rFonts w:hint="default" w:ascii="Tahoma" w:hAnsi="Tahoma" w:eastAsia="Tahoma" w:cs="Tahoma"/>
                <w:bCs/>
                <w:color w:val="auto"/>
                <w:sz w:val="21"/>
                <w:szCs w:val="21"/>
                <w:vertAlign w:val="baseline"/>
                <w:lang w:val="en-US"/>
              </w:rPr>
              <w:t>3</w:t>
            </w:r>
          </w:p>
        </w:tc>
        <w:tc>
          <w:tcPr>
            <w:tcW w:w="1998" w:type="dxa"/>
            <w:vAlign w:val="center"/>
          </w:tcPr>
          <w:p w14:paraId="0A978568">
            <w:pPr>
              <w:pStyle w:val="21"/>
              <w:numPr>
                <w:numId w:val="0"/>
              </w:numPr>
              <w:spacing w:after="0" w:line="240" w:lineRule="auto"/>
              <w:jc w:val="center"/>
              <w:rPr>
                <w:rFonts w:hint="default" w:ascii="Tahoma" w:hAnsi="Tahoma" w:eastAsia="Tahoma" w:cs="Tahoma"/>
                <w:bCs/>
                <w:color w:val="auto"/>
                <w:sz w:val="21"/>
                <w:szCs w:val="21"/>
                <w:vertAlign w:val="baseline"/>
                <w:lang w:val="en-US"/>
              </w:rPr>
            </w:pPr>
            <w:r>
              <w:rPr>
                <w:rFonts w:hint="default" w:ascii="Tahoma" w:hAnsi="Tahoma" w:eastAsia="Tahoma" w:cs="Tahoma"/>
                <w:bCs/>
                <w:color w:val="auto"/>
                <w:sz w:val="21"/>
                <w:szCs w:val="21"/>
                <w:vertAlign w:val="baseline"/>
                <w:lang w:val="en-US"/>
              </w:rPr>
              <w:t>Needle Driver</w:t>
            </w:r>
          </w:p>
        </w:tc>
        <w:tc>
          <w:tcPr>
            <w:tcW w:w="2640" w:type="dxa"/>
            <w:vAlign w:val="center"/>
          </w:tcPr>
          <w:p w14:paraId="23EE5728">
            <w:pPr>
              <w:numPr>
                <w:numId w:val="0"/>
              </w:numPr>
              <w:spacing w:after="0" w:line="240" w:lineRule="auto"/>
              <w:jc w:val="center"/>
              <w:rPr>
                <w:rFonts w:hint="default" w:ascii="Tahoma" w:hAnsi="Tahoma" w:eastAsia="Tahoma" w:cs="Tahoma"/>
                <w:bCs/>
                <w:color w:val="auto"/>
                <w:sz w:val="21"/>
                <w:szCs w:val="21"/>
                <w:vertAlign w:val="baseline"/>
                <w:lang w:val="en-US"/>
              </w:rPr>
            </w:pPr>
            <w:r>
              <w:rPr>
                <w:rFonts w:hint="default" w:ascii="Tahoma" w:hAnsi="Tahoma" w:eastAsia="Tahoma" w:cs="Tahoma"/>
                <w:bCs/>
                <w:color w:val="auto"/>
                <w:sz w:val="21"/>
                <w:szCs w:val="21"/>
                <w:vertAlign w:val="baseline"/>
                <w:lang w:val="en-US"/>
              </w:rPr>
              <w:t>7 (1 unit - 15 prosedur)</w:t>
            </w:r>
          </w:p>
        </w:tc>
        <w:tc>
          <w:tcPr>
            <w:tcW w:w="2328" w:type="dxa"/>
            <w:vAlign w:val="center"/>
          </w:tcPr>
          <w:p w14:paraId="318359BB">
            <w:pPr>
              <w:pStyle w:val="21"/>
              <w:numPr>
                <w:ilvl w:val="0"/>
                <w:numId w:val="0"/>
              </w:numPr>
              <w:spacing w:after="0" w:line="240" w:lineRule="auto"/>
              <w:ind w:left="0" w:leftChars="0" w:firstLine="0" w:firstLineChars="0"/>
              <w:jc w:val="left"/>
              <w:rPr>
                <w:rFonts w:hint="default" w:ascii="Tahoma" w:hAnsi="Tahoma" w:eastAsia="Tahoma" w:cs="Tahoma"/>
                <w:bCs/>
                <w:color w:val="auto"/>
                <w:sz w:val="21"/>
                <w:szCs w:val="21"/>
                <w:vertAlign w:val="baseline"/>
                <w:lang w:val="en-US"/>
              </w:rPr>
            </w:pPr>
            <w:r>
              <w:rPr>
                <w:rFonts w:hint="default" w:ascii="Tahoma" w:hAnsi="Tahoma" w:eastAsia="Tahoma" w:cs="Tahoma"/>
                <w:bCs/>
                <w:color w:val="auto"/>
                <w:sz w:val="21"/>
                <w:szCs w:val="21"/>
                <w:vertAlign w:val="baseline"/>
                <w:lang w:val="en-US"/>
              </w:rPr>
              <w:t xml:space="preserve">Lengkap 100 prosedur </w:t>
            </w:r>
          </w:p>
        </w:tc>
        <w:tc>
          <w:tcPr>
            <w:tcW w:w="1734" w:type="dxa"/>
            <w:vAlign w:val="center"/>
          </w:tcPr>
          <w:p w14:paraId="4D7869C0">
            <w:pPr>
              <w:pStyle w:val="21"/>
              <w:numPr>
                <w:ilvl w:val="0"/>
                <w:numId w:val="0"/>
              </w:numPr>
              <w:spacing w:after="0" w:line="240" w:lineRule="auto"/>
              <w:ind w:left="0" w:leftChars="0" w:firstLine="0" w:firstLineChars="0"/>
              <w:jc w:val="center"/>
              <w:rPr>
                <w:rFonts w:hint="default" w:ascii="Tahoma" w:hAnsi="Tahoma" w:eastAsia="Tahoma" w:cs="Tahoma"/>
                <w:bCs/>
                <w:color w:val="auto"/>
                <w:sz w:val="21"/>
                <w:szCs w:val="21"/>
                <w:vertAlign w:val="baseline"/>
                <w:lang w:val="en-US"/>
              </w:rPr>
            </w:pPr>
            <w:r>
              <w:rPr>
                <w:rFonts w:hint="default" w:ascii="Tahoma" w:hAnsi="Tahoma" w:eastAsia="Tahoma" w:cs="Tahoma"/>
                <w:bCs/>
                <w:color w:val="auto"/>
                <w:sz w:val="21"/>
                <w:szCs w:val="21"/>
                <w:vertAlign w:val="baseline"/>
                <w:lang w:val="en-US"/>
              </w:rPr>
              <w:t>26/2/2026</w:t>
            </w:r>
          </w:p>
        </w:tc>
      </w:tr>
      <w:tr w14:paraId="663608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487" w:type="dxa"/>
            <w:vAlign w:val="center"/>
          </w:tcPr>
          <w:p w14:paraId="705ECF30">
            <w:pPr>
              <w:pStyle w:val="21"/>
              <w:numPr>
                <w:numId w:val="0"/>
              </w:numPr>
              <w:spacing w:after="0" w:line="240" w:lineRule="auto"/>
              <w:jc w:val="center"/>
              <w:rPr>
                <w:rFonts w:hint="default" w:ascii="Tahoma" w:hAnsi="Tahoma" w:eastAsia="Tahoma" w:cs="Tahoma"/>
                <w:bCs/>
                <w:color w:val="auto"/>
                <w:sz w:val="21"/>
                <w:szCs w:val="21"/>
                <w:vertAlign w:val="baseline"/>
                <w:lang w:val="en-US"/>
              </w:rPr>
            </w:pPr>
            <w:r>
              <w:rPr>
                <w:rFonts w:hint="default" w:ascii="Tahoma" w:hAnsi="Tahoma" w:eastAsia="Tahoma" w:cs="Tahoma"/>
                <w:bCs/>
                <w:color w:val="auto"/>
                <w:sz w:val="21"/>
                <w:szCs w:val="21"/>
                <w:vertAlign w:val="baseline"/>
                <w:lang w:val="en-US"/>
              </w:rPr>
              <w:t>4</w:t>
            </w:r>
          </w:p>
        </w:tc>
        <w:tc>
          <w:tcPr>
            <w:tcW w:w="1998" w:type="dxa"/>
            <w:vAlign w:val="center"/>
          </w:tcPr>
          <w:p w14:paraId="3899292B">
            <w:pPr>
              <w:pStyle w:val="21"/>
              <w:numPr>
                <w:numId w:val="0"/>
              </w:numPr>
              <w:spacing w:after="0" w:line="240" w:lineRule="auto"/>
              <w:jc w:val="center"/>
              <w:rPr>
                <w:rFonts w:hint="default" w:ascii="Tahoma" w:hAnsi="Tahoma" w:eastAsia="Tahoma" w:cs="Tahoma"/>
                <w:bCs/>
                <w:color w:val="auto"/>
                <w:sz w:val="21"/>
                <w:szCs w:val="21"/>
                <w:vertAlign w:val="baseline"/>
                <w:lang w:val="en-US"/>
              </w:rPr>
            </w:pPr>
            <w:r>
              <w:rPr>
                <w:rFonts w:hint="default" w:ascii="Tahoma" w:hAnsi="Tahoma" w:eastAsia="Tahoma" w:cs="Tahoma"/>
                <w:bCs/>
                <w:color w:val="auto"/>
                <w:sz w:val="21"/>
                <w:szCs w:val="21"/>
                <w:vertAlign w:val="baseline"/>
                <w:lang w:val="en-US"/>
              </w:rPr>
              <w:t>Bipolar Forceps</w:t>
            </w:r>
          </w:p>
        </w:tc>
        <w:tc>
          <w:tcPr>
            <w:tcW w:w="2640" w:type="dxa"/>
            <w:vAlign w:val="center"/>
          </w:tcPr>
          <w:p w14:paraId="0EFA0176">
            <w:pPr>
              <w:numPr>
                <w:numId w:val="0"/>
              </w:numPr>
              <w:spacing w:after="0" w:line="240" w:lineRule="auto"/>
              <w:jc w:val="center"/>
              <w:rPr>
                <w:rFonts w:hint="default" w:ascii="Tahoma" w:hAnsi="Tahoma" w:eastAsia="Tahoma" w:cs="Tahoma"/>
                <w:bCs/>
                <w:color w:val="auto"/>
                <w:sz w:val="21"/>
                <w:szCs w:val="21"/>
                <w:vertAlign w:val="baseline"/>
                <w:lang w:val="en-US"/>
              </w:rPr>
            </w:pPr>
            <w:r>
              <w:rPr>
                <w:rFonts w:hint="default" w:ascii="Tahoma" w:hAnsi="Tahoma" w:eastAsia="Tahoma" w:cs="Tahoma"/>
                <w:bCs/>
                <w:color w:val="auto"/>
                <w:sz w:val="21"/>
                <w:szCs w:val="21"/>
                <w:vertAlign w:val="baseline"/>
                <w:lang w:val="en-US"/>
              </w:rPr>
              <w:t>8 (1 unit - 14 prosedur)</w:t>
            </w:r>
          </w:p>
        </w:tc>
        <w:tc>
          <w:tcPr>
            <w:tcW w:w="2328" w:type="dxa"/>
            <w:vAlign w:val="center"/>
          </w:tcPr>
          <w:p w14:paraId="72A37DF5">
            <w:pPr>
              <w:pStyle w:val="21"/>
              <w:numPr>
                <w:ilvl w:val="0"/>
                <w:numId w:val="0"/>
              </w:numPr>
              <w:spacing w:after="0" w:line="240" w:lineRule="auto"/>
              <w:ind w:left="0" w:leftChars="0" w:firstLine="0" w:firstLineChars="0"/>
              <w:jc w:val="left"/>
              <w:rPr>
                <w:rFonts w:hint="default" w:ascii="Tahoma" w:hAnsi="Tahoma" w:eastAsia="Tahoma" w:cs="Tahoma"/>
                <w:bCs/>
                <w:color w:val="auto"/>
                <w:sz w:val="21"/>
                <w:szCs w:val="21"/>
                <w:vertAlign w:val="baseline"/>
                <w:lang w:val="en-US"/>
              </w:rPr>
            </w:pPr>
            <w:r>
              <w:rPr>
                <w:rFonts w:hint="default" w:ascii="Tahoma" w:hAnsi="Tahoma" w:eastAsia="Tahoma" w:cs="Tahoma"/>
                <w:bCs/>
                <w:color w:val="auto"/>
                <w:sz w:val="21"/>
                <w:szCs w:val="21"/>
                <w:vertAlign w:val="baseline"/>
                <w:lang w:val="en-US"/>
              </w:rPr>
              <w:t xml:space="preserve">Lengkap 100 prosedur </w:t>
            </w:r>
          </w:p>
        </w:tc>
        <w:tc>
          <w:tcPr>
            <w:tcW w:w="1734" w:type="dxa"/>
            <w:vAlign w:val="center"/>
          </w:tcPr>
          <w:p w14:paraId="75BC9DEB">
            <w:pPr>
              <w:pStyle w:val="21"/>
              <w:numPr>
                <w:ilvl w:val="0"/>
                <w:numId w:val="0"/>
              </w:numPr>
              <w:spacing w:after="0" w:line="240" w:lineRule="auto"/>
              <w:ind w:left="0" w:leftChars="0" w:firstLine="0" w:firstLineChars="0"/>
              <w:jc w:val="center"/>
              <w:rPr>
                <w:rFonts w:hint="default" w:ascii="Tahoma" w:hAnsi="Tahoma" w:eastAsia="Tahoma" w:cs="Tahoma"/>
                <w:bCs/>
                <w:color w:val="auto"/>
                <w:sz w:val="21"/>
                <w:szCs w:val="21"/>
                <w:vertAlign w:val="baseline"/>
                <w:lang w:val="en-US"/>
              </w:rPr>
            </w:pPr>
            <w:r>
              <w:rPr>
                <w:rFonts w:hint="default" w:ascii="Tahoma" w:hAnsi="Tahoma" w:eastAsia="Tahoma" w:cs="Tahoma"/>
                <w:bCs/>
                <w:color w:val="auto"/>
                <w:sz w:val="21"/>
                <w:szCs w:val="21"/>
                <w:vertAlign w:val="baseline"/>
                <w:lang w:val="en-US"/>
              </w:rPr>
              <w:t>26/2/2026</w:t>
            </w:r>
          </w:p>
        </w:tc>
      </w:tr>
      <w:tr w14:paraId="1DB36A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487" w:type="dxa"/>
            <w:vAlign w:val="center"/>
          </w:tcPr>
          <w:p w14:paraId="6FC71DF0">
            <w:pPr>
              <w:pStyle w:val="21"/>
              <w:numPr>
                <w:numId w:val="0"/>
              </w:numPr>
              <w:spacing w:after="0" w:line="240" w:lineRule="auto"/>
              <w:jc w:val="center"/>
              <w:rPr>
                <w:rFonts w:hint="default" w:ascii="Tahoma" w:hAnsi="Tahoma" w:eastAsia="Tahoma" w:cs="Tahoma"/>
                <w:bCs/>
                <w:color w:val="auto"/>
                <w:sz w:val="21"/>
                <w:szCs w:val="21"/>
                <w:vertAlign w:val="baseline"/>
                <w:lang w:val="en-US"/>
              </w:rPr>
            </w:pPr>
            <w:r>
              <w:rPr>
                <w:rFonts w:hint="default" w:ascii="Tahoma" w:hAnsi="Tahoma" w:eastAsia="Tahoma" w:cs="Tahoma"/>
                <w:bCs/>
                <w:color w:val="auto"/>
                <w:sz w:val="21"/>
                <w:szCs w:val="21"/>
                <w:vertAlign w:val="baseline"/>
                <w:lang w:val="en-US"/>
              </w:rPr>
              <w:t>5</w:t>
            </w:r>
          </w:p>
        </w:tc>
        <w:tc>
          <w:tcPr>
            <w:tcW w:w="1998" w:type="dxa"/>
            <w:vAlign w:val="center"/>
          </w:tcPr>
          <w:p w14:paraId="283D766B">
            <w:pPr>
              <w:pStyle w:val="21"/>
              <w:numPr>
                <w:numId w:val="0"/>
              </w:numPr>
              <w:spacing w:after="0" w:line="240" w:lineRule="auto"/>
              <w:jc w:val="center"/>
              <w:rPr>
                <w:rFonts w:hint="default" w:ascii="Tahoma" w:hAnsi="Tahoma" w:eastAsia="Tahoma" w:cs="Tahoma"/>
                <w:bCs/>
                <w:color w:val="auto"/>
                <w:sz w:val="21"/>
                <w:szCs w:val="21"/>
                <w:vertAlign w:val="baseline"/>
                <w:lang w:val="en-US"/>
              </w:rPr>
            </w:pPr>
            <w:r>
              <w:rPr>
                <w:rFonts w:hint="default" w:ascii="Tahoma" w:hAnsi="Tahoma" w:eastAsia="Tahoma" w:cs="Tahoma"/>
                <w:bCs/>
                <w:color w:val="auto"/>
                <w:sz w:val="21"/>
                <w:szCs w:val="21"/>
                <w:vertAlign w:val="baseline"/>
                <w:lang w:val="en-US"/>
              </w:rPr>
              <w:t>Cautery Hooks (monopolar)</w:t>
            </w:r>
          </w:p>
        </w:tc>
        <w:tc>
          <w:tcPr>
            <w:tcW w:w="2640" w:type="dxa"/>
            <w:vAlign w:val="center"/>
          </w:tcPr>
          <w:p w14:paraId="6562DCDD">
            <w:pPr>
              <w:numPr>
                <w:numId w:val="0"/>
              </w:numPr>
              <w:spacing w:after="0" w:line="240" w:lineRule="auto"/>
              <w:jc w:val="center"/>
              <w:rPr>
                <w:rFonts w:hint="default" w:ascii="Tahoma" w:hAnsi="Tahoma" w:eastAsia="Tahoma" w:cs="Tahoma"/>
                <w:bCs/>
                <w:color w:val="auto"/>
                <w:sz w:val="21"/>
                <w:szCs w:val="21"/>
                <w:vertAlign w:val="baseline"/>
                <w:lang w:val="en-US"/>
              </w:rPr>
            </w:pPr>
            <w:r>
              <w:rPr>
                <w:rFonts w:hint="default" w:ascii="Tahoma" w:hAnsi="Tahoma" w:eastAsia="Tahoma" w:cs="Tahoma"/>
                <w:bCs/>
                <w:color w:val="auto"/>
                <w:sz w:val="21"/>
                <w:szCs w:val="21"/>
                <w:vertAlign w:val="baseline"/>
                <w:lang w:val="en-US"/>
              </w:rPr>
              <w:t>1 (1 unit - 10 prosedur)</w:t>
            </w:r>
          </w:p>
        </w:tc>
        <w:tc>
          <w:tcPr>
            <w:tcW w:w="2328" w:type="dxa"/>
            <w:vAlign w:val="center"/>
          </w:tcPr>
          <w:p w14:paraId="052C10B7">
            <w:pPr>
              <w:pStyle w:val="21"/>
              <w:numPr>
                <w:numId w:val="0"/>
              </w:numPr>
              <w:spacing w:after="0" w:line="240" w:lineRule="auto"/>
              <w:jc w:val="left"/>
              <w:rPr>
                <w:rFonts w:hint="default" w:ascii="Tahoma" w:hAnsi="Tahoma" w:eastAsia="Tahoma" w:cs="Tahoma"/>
                <w:bCs/>
                <w:color w:val="auto"/>
                <w:sz w:val="21"/>
                <w:szCs w:val="21"/>
                <w:vertAlign w:val="baseline"/>
                <w:lang w:val="en-US"/>
              </w:rPr>
            </w:pPr>
            <w:r>
              <w:rPr>
                <w:rFonts w:hint="default" w:ascii="Tahoma" w:hAnsi="Tahoma" w:eastAsia="Tahoma" w:cs="Tahoma"/>
                <w:bCs/>
                <w:color w:val="auto"/>
                <w:sz w:val="21"/>
                <w:szCs w:val="21"/>
                <w:vertAlign w:val="baseline"/>
                <w:lang w:val="en-US"/>
              </w:rPr>
              <w:t>Belum lengkap (Perlu 9 unit lagi)</w:t>
            </w:r>
          </w:p>
          <w:p w14:paraId="7DFCF0A4">
            <w:pPr>
              <w:pStyle w:val="21"/>
              <w:numPr>
                <w:numId w:val="0"/>
              </w:numPr>
              <w:spacing w:after="0" w:line="240" w:lineRule="auto"/>
              <w:jc w:val="left"/>
              <w:rPr>
                <w:rFonts w:hint="default" w:ascii="Tahoma" w:hAnsi="Tahoma" w:eastAsia="Tahoma" w:cs="Tahoma"/>
                <w:bCs/>
                <w:color w:val="auto"/>
                <w:sz w:val="21"/>
                <w:szCs w:val="21"/>
                <w:vertAlign w:val="baseline"/>
                <w:lang w:val="en-US"/>
              </w:rPr>
            </w:pPr>
            <w:r>
              <w:rPr>
                <w:rFonts w:hint="default" w:ascii="Tahoma" w:hAnsi="Tahoma" w:eastAsia="Tahoma" w:cs="Tahoma"/>
                <w:bCs/>
                <w:color w:val="auto"/>
                <w:sz w:val="21"/>
                <w:szCs w:val="21"/>
                <w:vertAlign w:val="baseline"/>
                <w:lang w:val="en-US"/>
              </w:rPr>
              <w:t xml:space="preserve">Akan dihantar oleh pembekal sebelum 23/5/2026 </w:t>
            </w:r>
          </w:p>
        </w:tc>
        <w:tc>
          <w:tcPr>
            <w:tcW w:w="1734" w:type="dxa"/>
            <w:vAlign w:val="center"/>
          </w:tcPr>
          <w:p w14:paraId="206A5119">
            <w:pPr>
              <w:pStyle w:val="21"/>
              <w:numPr>
                <w:numId w:val="0"/>
              </w:numPr>
              <w:spacing w:after="0" w:line="240" w:lineRule="auto"/>
              <w:jc w:val="center"/>
              <w:rPr>
                <w:rFonts w:hint="default" w:ascii="Tahoma" w:hAnsi="Tahoma" w:eastAsia="Tahoma" w:cs="Tahoma"/>
                <w:bCs/>
                <w:color w:val="auto"/>
                <w:sz w:val="21"/>
                <w:szCs w:val="21"/>
                <w:vertAlign w:val="baseline"/>
                <w:lang w:val="en-US"/>
              </w:rPr>
            </w:pPr>
            <w:r>
              <w:rPr>
                <w:rFonts w:hint="default" w:ascii="Tahoma" w:hAnsi="Tahoma" w:eastAsia="Tahoma" w:cs="Tahoma"/>
                <w:bCs/>
                <w:color w:val="auto"/>
                <w:sz w:val="21"/>
                <w:szCs w:val="21"/>
                <w:vertAlign w:val="baseline"/>
                <w:lang w:val="en-US"/>
              </w:rPr>
              <w:t>23/4/2026</w:t>
            </w:r>
          </w:p>
        </w:tc>
      </w:tr>
      <w:tr w14:paraId="66DA0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487" w:type="dxa"/>
            <w:vAlign w:val="center"/>
          </w:tcPr>
          <w:p w14:paraId="0B1B41A4">
            <w:pPr>
              <w:pStyle w:val="21"/>
              <w:numPr>
                <w:numId w:val="0"/>
              </w:numPr>
              <w:spacing w:after="0" w:line="240" w:lineRule="auto"/>
              <w:jc w:val="center"/>
              <w:rPr>
                <w:rFonts w:hint="default" w:ascii="Tahoma" w:hAnsi="Tahoma" w:eastAsia="Tahoma" w:cs="Tahoma"/>
                <w:bCs/>
                <w:color w:val="auto"/>
                <w:sz w:val="21"/>
                <w:szCs w:val="21"/>
                <w:vertAlign w:val="baseline"/>
                <w:lang w:val="en-US"/>
              </w:rPr>
            </w:pPr>
            <w:r>
              <w:rPr>
                <w:rFonts w:hint="default" w:ascii="Tahoma" w:hAnsi="Tahoma" w:eastAsia="Tahoma" w:cs="Tahoma"/>
                <w:bCs/>
                <w:color w:val="auto"/>
                <w:sz w:val="21"/>
                <w:szCs w:val="21"/>
                <w:vertAlign w:val="baseline"/>
                <w:lang w:val="en-US"/>
              </w:rPr>
              <w:t>6</w:t>
            </w:r>
          </w:p>
        </w:tc>
        <w:tc>
          <w:tcPr>
            <w:tcW w:w="1998" w:type="dxa"/>
            <w:vAlign w:val="center"/>
          </w:tcPr>
          <w:p w14:paraId="189F7C47">
            <w:pPr>
              <w:pStyle w:val="21"/>
              <w:numPr>
                <w:numId w:val="0"/>
              </w:numPr>
              <w:spacing w:after="0" w:line="240" w:lineRule="auto"/>
              <w:jc w:val="center"/>
              <w:rPr>
                <w:rFonts w:hint="default" w:ascii="Tahoma" w:hAnsi="Tahoma" w:eastAsia="Tahoma" w:cs="Tahoma"/>
                <w:bCs/>
                <w:color w:val="auto"/>
                <w:sz w:val="21"/>
                <w:szCs w:val="21"/>
                <w:vertAlign w:val="baseline"/>
                <w:lang w:val="en-US"/>
              </w:rPr>
            </w:pPr>
            <w:r>
              <w:rPr>
                <w:rFonts w:hint="default" w:ascii="Tahoma" w:hAnsi="Tahoma" w:eastAsia="Tahoma" w:cs="Tahoma"/>
                <w:bCs/>
                <w:color w:val="auto"/>
                <w:sz w:val="21"/>
                <w:szCs w:val="21"/>
                <w:vertAlign w:val="baseline"/>
                <w:lang w:val="en-US"/>
              </w:rPr>
              <w:t xml:space="preserve">Robotic Stapler </w:t>
            </w:r>
          </w:p>
        </w:tc>
        <w:tc>
          <w:tcPr>
            <w:tcW w:w="2640" w:type="dxa"/>
            <w:vAlign w:val="center"/>
          </w:tcPr>
          <w:p w14:paraId="790667E7">
            <w:pPr>
              <w:numPr>
                <w:numId w:val="0"/>
              </w:numPr>
              <w:spacing w:after="0" w:line="240" w:lineRule="auto"/>
              <w:jc w:val="center"/>
              <w:rPr>
                <w:rFonts w:hint="default" w:ascii="Tahoma" w:hAnsi="Tahoma" w:eastAsia="Tahoma" w:cs="Tahoma"/>
                <w:bCs/>
                <w:color w:val="auto"/>
                <w:sz w:val="21"/>
                <w:szCs w:val="21"/>
                <w:vertAlign w:val="baseline"/>
                <w:lang w:val="en-US"/>
              </w:rPr>
            </w:pPr>
            <w:r>
              <w:rPr>
                <w:rFonts w:hint="default" w:ascii="Tahoma" w:hAnsi="Tahoma" w:eastAsia="Tahoma" w:cs="Tahoma"/>
                <w:bCs/>
                <w:color w:val="auto"/>
                <w:sz w:val="21"/>
                <w:szCs w:val="21"/>
                <w:vertAlign w:val="baseline"/>
                <w:lang w:val="en-US"/>
              </w:rPr>
              <w:t>12 (1 unit - 1 prosedur)</w:t>
            </w:r>
          </w:p>
        </w:tc>
        <w:tc>
          <w:tcPr>
            <w:tcW w:w="2328" w:type="dxa"/>
            <w:vAlign w:val="center"/>
          </w:tcPr>
          <w:p w14:paraId="3EDC39A1">
            <w:pPr>
              <w:pStyle w:val="21"/>
              <w:numPr>
                <w:numId w:val="0"/>
              </w:numPr>
              <w:spacing w:after="0" w:line="240" w:lineRule="auto"/>
              <w:jc w:val="left"/>
              <w:rPr>
                <w:rFonts w:hint="default" w:ascii="Tahoma" w:hAnsi="Tahoma" w:eastAsia="Tahoma" w:cs="Tahoma"/>
                <w:bCs/>
                <w:color w:val="auto"/>
                <w:sz w:val="21"/>
                <w:szCs w:val="21"/>
                <w:vertAlign w:val="baseline"/>
                <w:lang w:val="en-US"/>
              </w:rPr>
            </w:pPr>
            <w:r>
              <w:rPr>
                <w:rFonts w:hint="default" w:ascii="Tahoma" w:hAnsi="Tahoma" w:eastAsia="Tahoma" w:cs="Tahoma"/>
                <w:bCs/>
                <w:color w:val="auto"/>
                <w:sz w:val="21"/>
                <w:szCs w:val="21"/>
                <w:vertAlign w:val="baseline"/>
                <w:lang w:val="en-US"/>
              </w:rPr>
              <w:t>Belum lengkap (Perlu 88 unit lagi)</w:t>
            </w:r>
          </w:p>
          <w:p w14:paraId="30342D39">
            <w:pPr>
              <w:pStyle w:val="21"/>
              <w:numPr>
                <w:numId w:val="0"/>
              </w:numPr>
              <w:spacing w:after="0" w:line="240" w:lineRule="auto"/>
              <w:jc w:val="left"/>
              <w:rPr>
                <w:rFonts w:hint="default" w:ascii="Tahoma" w:hAnsi="Tahoma" w:eastAsia="Tahoma" w:cs="Tahoma"/>
                <w:bCs/>
                <w:color w:val="auto"/>
                <w:sz w:val="21"/>
                <w:szCs w:val="21"/>
                <w:vertAlign w:val="baseline"/>
                <w:lang w:val="en-US"/>
              </w:rPr>
            </w:pPr>
            <w:r>
              <w:rPr>
                <w:rFonts w:hint="default" w:ascii="Tahoma" w:hAnsi="Tahoma" w:eastAsia="Tahoma" w:cs="Tahoma"/>
                <w:bCs/>
                <w:color w:val="auto"/>
                <w:sz w:val="21"/>
                <w:szCs w:val="21"/>
                <w:vertAlign w:val="baseline"/>
                <w:lang w:val="en-US"/>
              </w:rPr>
              <w:t>Akan dihantar oleh pembekal sebelum 23/5/2026</w:t>
            </w:r>
          </w:p>
        </w:tc>
        <w:tc>
          <w:tcPr>
            <w:tcW w:w="1734" w:type="dxa"/>
            <w:vAlign w:val="center"/>
          </w:tcPr>
          <w:p w14:paraId="0BCFC587">
            <w:pPr>
              <w:pStyle w:val="21"/>
              <w:numPr>
                <w:numId w:val="0"/>
              </w:numPr>
              <w:spacing w:after="0" w:line="240" w:lineRule="auto"/>
              <w:jc w:val="center"/>
              <w:rPr>
                <w:rFonts w:hint="default" w:ascii="Tahoma" w:hAnsi="Tahoma" w:eastAsia="Tahoma" w:cs="Tahoma"/>
                <w:bCs/>
                <w:color w:val="auto"/>
                <w:sz w:val="21"/>
                <w:szCs w:val="21"/>
                <w:vertAlign w:val="baseline"/>
                <w:lang w:val="en-US"/>
              </w:rPr>
            </w:pPr>
            <w:r>
              <w:rPr>
                <w:rFonts w:hint="default" w:ascii="Tahoma" w:hAnsi="Tahoma" w:eastAsia="Tahoma" w:cs="Tahoma"/>
                <w:bCs/>
                <w:color w:val="auto"/>
                <w:sz w:val="21"/>
                <w:szCs w:val="21"/>
                <w:vertAlign w:val="baseline"/>
                <w:lang w:val="en-US"/>
              </w:rPr>
              <w:t>23/4/2026</w:t>
            </w:r>
          </w:p>
        </w:tc>
      </w:tr>
    </w:tbl>
    <w:p w14:paraId="72FED313">
      <w:pPr>
        <w:pStyle w:val="21"/>
        <w:numPr>
          <w:numId w:val="0"/>
        </w:numPr>
        <w:spacing w:after="0" w:line="240" w:lineRule="auto"/>
        <w:ind w:leftChars="900"/>
        <w:jc w:val="both"/>
        <w:rPr>
          <w:rFonts w:ascii="Tahoma" w:hAnsi="Tahoma" w:cs="Tahoma"/>
          <w:color w:val="auto"/>
        </w:rPr>
      </w:pPr>
      <w:r>
        <w:rPr>
          <w:rFonts w:hint="default" w:ascii="Tahoma" w:hAnsi="Tahoma" w:eastAsia="Tahoma" w:cs="Tahoma"/>
          <w:bCs/>
          <w:color w:val="auto"/>
          <w:lang w:val="en-US"/>
        </w:rPr>
        <w:t xml:space="preserve"> </w:t>
      </w:r>
    </w:p>
    <w:p w14:paraId="34F466DB">
      <w:pPr>
        <w:pStyle w:val="21"/>
        <w:numPr>
          <w:ilvl w:val="0"/>
          <w:numId w:val="68"/>
        </w:numPr>
        <w:spacing w:after="0" w:line="240" w:lineRule="auto"/>
        <w:ind w:left="3300" w:leftChars="1200" w:hanging="660" w:hangingChars="300"/>
        <w:jc w:val="both"/>
        <w:rPr>
          <w:rFonts w:ascii="Tahoma" w:hAnsi="Tahoma" w:eastAsia="Tahoma" w:cs="Tahoma"/>
          <w:bCs/>
          <w:color w:val="auto"/>
          <w:lang w:val="ms-MY"/>
        </w:rPr>
      </w:pPr>
      <w:r>
        <w:rPr>
          <w:rFonts w:hint="default" w:ascii="Tahoma" w:hAnsi="Tahoma" w:cs="Tahoma"/>
          <w:color w:val="auto"/>
          <w:lang w:val="en-US"/>
        </w:rPr>
        <w:t xml:space="preserve">pihak HSAAS memohon pembayaran secara berperingkat berdasarkan nilai harga robotik dan item yang dibekalkan selepas kelulusan pelaksanaan Testing &amp; Commissioning (T&amp;C) dan bayaran seterusnya selepas pembekalan keseluruhan item mengikut spesifikasi yang telah dipersetujui. </w:t>
      </w:r>
      <w:r>
        <w:rPr>
          <w:rFonts w:ascii="Tahoma" w:hAnsi="Tahoma" w:cs="Tahoma"/>
          <w:color w:val="auto"/>
        </w:rPr>
        <w:t xml:space="preserve"> </w:t>
      </w:r>
    </w:p>
    <w:p w14:paraId="027E2D46">
      <w:pPr>
        <w:pStyle w:val="21"/>
        <w:spacing w:after="0" w:line="240" w:lineRule="auto"/>
        <w:ind w:left="1980" w:leftChars="900"/>
        <w:jc w:val="both"/>
        <w:rPr>
          <w:rFonts w:ascii="Tahoma" w:hAnsi="Tahoma" w:eastAsia="Tahoma" w:cs="Tahoma"/>
          <w:bCs/>
          <w:color w:val="auto"/>
          <w:lang w:val="ms-MY"/>
        </w:rPr>
      </w:pPr>
    </w:p>
    <w:p w14:paraId="3D9B7D8B">
      <w:pPr>
        <w:pStyle w:val="6"/>
        <w:numPr>
          <w:ilvl w:val="0"/>
          <w:numId w:val="69"/>
        </w:numPr>
        <w:tabs>
          <w:tab w:val="left" w:pos="2700"/>
        </w:tabs>
        <w:ind w:left="2694" w:hanging="567"/>
        <w:jc w:val="both"/>
        <w:rPr>
          <w:rFonts w:ascii="Tahoma" w:hAnsi="Tahoma" w:eastAsia="Tahoma" w:cs="Tahoma"/>
          <w:b/>
          <w:bCs/>
          <w:color w:val="auto"/>
          <w:sz w:val="22"/>
          <w:szCs w:val="22"/>
          <w:lang w:val="ms-MY"/>
        </w:rPr>
      </w:pPr>
      <w:r>
        <w:rPr>
          <w:rFonts w:ascii="Tahoma" w:hAnsi="Tahoma" w:eastAsia="Tahoma" w:cs="Tahoma"/>
          <w:color w:val="auto"/>
          <w:sz w:val="22"/>
          <w:szCs w:val="22"/>
        </w:rPr>
        <w:t>b</w:t>
      </w:r>
      <w:r>
        <w:rPr>
          <w:rFonts w:ascii="Tahoma" w:hAnsi="Tahoma" w:eastAsia="Tahoma" w:cs="Tahoma"/>
          <w:color w:val="auto"/>
          <w:sz w:val="22"/>
          <w:szCs w:val="22"/>
        </w:rPr>
        <w:t xml:space="preserve">ersetuju </w:t>
      </w:r>
      <w:r>
        <w:rPr>
          <w:rFonts w:hint="default" w:ascii="Tahoma" w:hAnsi="Tahoma" w:eastAsia="Tahoma" w:cs="Tahoma"/>
          <w:color w:val="auto"/>
          <w:sz w:val="22"/>
          <w:szCs w:val="22"/>
          <w:lang w:val="en-US"/>
        </w:rPr>
        <w:t xml:space="preserve">sebulat suara </w:t>
      </w:r>
      <w:r>
        <w:rPr>
          <w:rFonts w:hint="default" w:ascii="Tahoma" w:hAnsi="Tahoma" w:eastAsia="Tahoma" w:cs="Tahoma"/>
          <w:b/>
          <w:bCs/>
          <w:color w:val="auto"/>
          <w:sz w:val="22"/>
          <w:szCs w:val="22"/>
          <w:lang w:val="en-US"/>
        </w:rPr>
        <w:t xml:space="preserve">meluluskan </w:t>
      </w:r>
      <w:r>
        <w:rPr>
          <w:rFonts w:hint="default" w:ascii="Tahoma" w:hAnsi="Tahoma" w:eastAsia="Tahoma" w:cs="Tahoma"/>
          <w:b w:val="0"/>
          <w:bCs w:val="0"/>
          <w:color w:val="auto"/>
          <w:sz w:val="22"/>
          <w:szCs w:val="22"/>
          <w:lang w:val="en-US"/>
        </w:rPr>
        <w:t>permohonan bayaran berperingkat bagi tender di atas</w:t>
      </w:r>
      <w:r>
        <w:rPr>
          <w:rFonts w:hint="default" w:ascii="Tahoma" w:hAnsi="Tahoma" w:eastAsia="Tahoma" w:cs="Tahoma"/>
          <w:b/>
          <w:bCs/>
          <w:color w:val="auto"/>
          <w:sz w:val="22"/>
          <w:szCs w:val="22"/>
          <w:lang w:val="en-US"/>
        </w:rPr>
        <w:t xml:space="preserve"> </w:t>
      </w:r>
      <w:r>
        <w:rPr>
          <w:rFonts w:hint="default" w:ascii="Tahoma" w:hAnsi="Tahoma" w:eastAsia="Tahoma" w:cs="Tahoma"/>
          <w:color w:val="auto"/>
          <w:sz w:val="22"/>
          <w:szCs w:val="22"/>
          <w:lang w:val="en-US"/>
        </w:rPr>
        <w:t xml:space="preserve">dengan </w:t>
      </w:r>
      <w:r>
        <w:rPr>
          <w:rFonts w:ascii="Tahoma" w:hAnsi="Tahoma" w:eastAsia="Tahoma" w:cs="Tahoma"/>
          <w:color w:val="auto"/>
          <w:sz w:val="22"/>
          <w:szCs w:val="22"/>
        </w:rPr>
        <w:t>syarikat</w:t>
      </w:r>
      <w:r>
        <w:rPr>
          <w:rFonts w:hint="default" w:ascii="Tahoma" w:hAnsi="Tahoma" w:eastAsia="Tahoma" w:cs="Tahoma"/>
          <w:color w:val="auto"/>
          <w:sz w:val="22"/>
          <w:szCs w:val="22"/>
          <w:lang w:val="en-US"/>
        </w:rPr>
        <w:t xml:space="preserve"> </w:t>
      </w:r>
      <w:r>
        <w:rPr>
          <w:rFonts w:hint="default" w:ascii="Tahoma" w:hAnsi="Tahoma" w:eastAsia="SimSun" w:cs="Tahoma"/>
          <w:b/>
          <w:bCs/>
          <w:i w:val="0"/>
          <w:iCs w:val="0"/>
          <w:color w:val="auto"/>
          <w:spacing w:val="0"/>
          <w:sz w:val="22"/>
          <w:szCs w:val="22"/>
          <w:shd w:val="clear" w:fill="FFFFFF"/>
          <w:lang w:val="en-US"/>
        </w:rPr>
        <w:t xml:space="preserve">DTG MEDICAL </w:t>
      </w:r>
      <w:r>
        <w:rPr>
          <w:rFonts w:hint="default" w:ascii="Tahoma" w:hAnsi="Tahoma" w:eastAsia="SimSun" w:cs="Tahoma"/>
          <w:b/>
          <w:bCs/>
          <w:i w:val="0"/>
          <w:iCs w:val="0"/>
          <w:color w:val="auto"/>
          <w:spacing w:val="0"/>
          <w:sz w:val="22"/>
          <w:szCs w:val="22"/>
          <w:shd w:val="clear" w:fill="FFFFFF"/>
        </w:rPr>
        <w:t>SDN</w:t>
      </w:r>
      <w:r>
        <w:rPr>
          <w:rFonts w:hint="default" w:ascii="Tahoma" w:hAnsi="Tahoma" w:eastAsia="SimSun" w:cs="Tahoma"/>
          <w:b/>
          <w:bCs/>
          <w:i w:val="0"/>
          <w:iCs w:val="0"/>
          <w:color w:val="auto"/>
          <w:spacing w:val="0"/>
          <w:sz w:val="22"/>
          <w:szCs w:val="22"/>
          <w:shd w:val="clear" w:fill="FFFFFF"/>
          <w:lang w:val="en-US"/>
        </w:rPr>
        <w:t>.</w:t>
      </w:r>
      <w:r>
        <w:rPr>
          <w:rFonts w:hint="default" w:ascii="Tahoma" w:hAnsi="Tahoma" w:eastAsia="SimSun" w:cs="Tahoma"/>
          <w:b/>
          <w:bCs/>
          <w:i w:val="0"/>
          <w:iCs w:val="0"/>
          <w:color w:val="auto"/>
          <w:spacing w:val="0"/>
          <w:sz w:val="22"/>
          <w:szCs w:val="22"/>
          <w:shd w:val="clear" w:fill="FFFFFF"/>
        </w:rPr>
        <w:t xml:space="preserve"> BHD</w:t>
      </w:r>
      <w:r>
        <w:rPr>
          <w:rFonts w:hint="default" w:ascii="Tahoma" w:hAnsi="Tahoma" w:eastAsia="SimSun" w:cs="Tahoma"/>
          <w:b/>
          <w:bCs/>
          <w:i w:val="0"/>
          <w:iCs w:val="0"/>
          <w:color w:val="auto"/>
          <w:spacing w:val="0"/>
          <w:sz w:val="22"/>
          <w:szCs w:val="22"/>
          <w:shd w:val="clear" w:fill="FFFFFF"/>
          <w:lang w:val="en-US"/>
        </w:rPr>
        <w:t>.</w:t>
      </w:r>
      <w:r>
        <w:rPr>
          <w:rFonts w:ascii="Tahoma" w:hAnsi="Tahoma" w:cs="Tahoma"/>
          <w:b/>
          <w:bCs/>
          <w:color w:val="auto"/>
          <w:sz w:val="22"/>
          <w:szCs w:val="22"/>
          <w:shd w:val="clear" w:color="auto" w:fill="FFFFFF"/>
        </w:rPr>
        <w:t xml:space="preserve">, </w:t>
      </w:r>
      <w:r>
        <w:rPr>
          <w:rFonts w:hint="default" w:ascii="Tahoma" w:hAnsi="Tahoma" w:cs="Tahoma"/>
          <w:b w:val="0"/>
          <w:bCs w:val="0"/>
          <w:color w:val="auto"/>
          <w:sz w:val="22"/>
          <w:szCs w:val="22"/>
          <w:shd w:val="clear" w:color="auto" w:fill="FFFFFF"/>
          <w:lang w:val="en-US"/>
        </w:rPr>
        <w:t xml:space="preserve">seperti di </w:t>
      </w:r>
      <w:r>
        <w:rPr>
          <w:rFonts w:hint="default" w:ascii="Tahoma" w:hAnsi="Tahoma" w:cs="Tahoma"/>
          <w:b/>
          <w:bCs/>
          <w:color w:val="auto"/>
          <w:sz w:val="22"/>
          <w:szCs w:val="22"/>
          <w:shd w:val="clear" w:color="auto" w:fill="FFFFFF"/>
          <w:lang w:val="en-US"/>
        </w:rPr>
        <w:t xml:space="preserve">Jadual dengan syarat </w:t>
      </w:r>
      <w:r>
        <w:rPr>
          <w:rFonts w:hint="default" w:ascii="Tahoma" w:hAnsi="Tahoma" w:cs="Tahoma"/>
          <w:b w:val="0"/>
          <w:bCs w:val="0"/>
          <w:color w:val="auto"/>
          <w:sz w:val="22"/>
          <w:szCs w:val="22"/>
          <w:shd w:val="clear" w:color="auto" w:fill="FFFFFF"/>
          <w:lang w:val="en-US"/>
        </w:rPr>
        <w:t>mendapatkan persetujuan syarikat secara rasmi terlebih dahulu.</w:t>
      </w:r>
    </w:p>
    <w:p w14:paraId="40D6FBE2">
      <w:pPr>
        <w:pStyle w:val="6"/>
        <w:numPr>
          <w:numId w:val="0"/>
        </w:numPr>
        <w:tabs>
          <w:tab w:val="left" w:pos="2700"/>
        </w:tabs>
        <w:ind w:left="2127" w:leftChars="0"/>
        <w:jc w:val="both"/>
        <w:rPr>
          <w:rFonts w:hint="default" w:ascii="Tahoma" w:hAnsi="Tahoma" w:cs="Tahoma"/>
          <w:b w:val="0"/>
          <w:bCs w:val="0"/>
          <w:color w:val="auto"/>
          <w:sz w:val="22"/>
          <w:szCs w:val="22"/>
          <w:shd w:val="clear" w:color="auto" w:fill="FFFFFF"/>
          <w:lang w:val="en-US"/>
        </w:rPr>
      </w:pPr>
    </w:p>
    <w:tbl>
      <w:tblPr>
        <w:tblStyle w:val="19"/>
        <w:tblW w:w="8118" w:type="dxa"/>
        <w:jc w:val="righ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4"/>
        <w:gridCol w:w="5730"/>
        <w:gridCol w:w="1824"/>
      </w:tblGrid>
      <w:tr w14:paraId="6FA86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right"/>
        </w:trPr>
        <w:tc>
          <w:tcPr>
            <w:tcW w:w="564" w:type="dxa"/>
            <w:vAlign w:val="center"/>
          </w:tcPr>
          <w:p w14:paraId="5C3803F4">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b/>
                <w:bCs/>
                <w:color w:val="auto"/>
                <w:sz w:val="22"/>
                <w:szCs w:val="22"/>
                <w:vertAlign w:val="baseline"/>
                <w:lang w:val="en-US"/>
              </w:rPr>
            </w:pPr>
            <w:r>
              <w:rPr>
                <w:rFonts w:hint="default" w:ascii="Tahoma" w:hAnsi="Tahoma" w:eastAsia="Tahoma" w:cs="Tahoma"/>
                <w:b/>
                <w:bCs/>
                <w:color w:val="auto"/>
                <w:sz w:val="22"/>
                <w:szCs w:val="22"/>
                <w:vertAlign w:val="baseline"/>
                <w:lang w:val="en-US"/>
              </w:rPr>
              <w:t>Bil</w:t>
            </w:r>
          </w:p>
        </w:tc>
        <w:tc>
          <w:tcPr>
            <w:tcW w:w="5730" w:type="dxa"/>
            <w:vAlign w:val="center"/>
          </w:tcPr>
          <w:p w14:paraId="3B042C9C">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b/>
                <w:bCs/>
                <w:color w:val="auto"/>
                <w:sz w:val="22"/>
                <w:szCs w:val="22"/>
                <w:vertAlign w:val="baseline"/>
                <w:lang w:val="en-US"/>
              </w:rPr>
            </w:pPr>
            <w:r>
              <w:rPr>
                <w:rFonts w:hint="default" w:ascii="Tahoma" w:hAnsi="Tahoma" w:eastAsia="Tahoma" w:cs="Tahoma"/>
                <w:b/>
                <w:bCs/>
                <w:color w:val="auto"/>
                <w:sz w:val="22"/>
                <w:szCs w:val="22"/>
                <w:vertAlign w:val="baseline"/>
                <w:lang w:val="en-US"/>
              </w:rPr>
              <w:t>Bayaran berperingkat</w:t>
            </w:r>
          </w:p>
        </w:tc>
        <w:tc>
          <w:tcPr>
            <w:tcW w:w="1824" w:type="dxa"/>
            <w:vAlign w:val="center"/>
          </w:tcPr>
          <w:p w14:paraId="2961D1EC">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b/>
                <w:bCs/>
                <w:color w:val="auto"/>
                <w:sz w:val="22"/>
                <w:szCs w:val="22"/>
                <w:vertAlign w:val="baseline"/>
                <w:lang w:val="en-US"/>
              </w:rPr>
            </w:pPr>
            <w:r>
              <w:rPr>
                <w:rFonts w:hint="default" w:ascii="Tahoma" w:hAnsi="Tahoma" w:eastAsia="Tahoma" w:cs="Tahoma"/>
                <w:b/>
                <w:bCs/>
                <w:color w:val="auto"/>
                <w:sz w:val="22"/>
                <w:szCs w:val="22"/>
                <w:vertAlign w:val="baseline"/>
                <w:lang w:val="en-US"/>
              </w:rPr>
              <w:t>Jumlah (RM)</w:t>
            </w:r>
          </w:p>
        </w:tc>
      </w:tr>
      <w:tr w14:paraId="4E1C7C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jc w:val="right"/>
        </w:trPr>
        <w:tc>
          <w:tcPr>
            <w:tcW w:w="564" w:type="dxa"/>
            <w:vAlign w:val="center"/>
          </w:tcPr>
          <w:p w14:paraId="775A6C7E">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1</w:t>
            </w:r>
          </w:p>
        </w:tc>
        <w:tc>
          <w:tcPr>
            <w:tcW w:w="5730" w:type="dxa"/>
            <w:vAlign w:val="center"/>
          </w:tcPr>
          <w:p w14:paraId="7A329286">
            <w:pPr>
              <w:keepNext w:val="0"/>
              <w:keepLines w:val="0"/>
              <w:pageBreakBefore w:val="0"/>
              <w:widowControl/>
              <w:kinsoku/>
              <w:wordWrap/>
              <w:overflowPunct/>
              <w:topLinePunct w:val="0"/>
              <w:autoSpaceDE/>
              <w:autoSpaceDN/>
              <w:bidi w:val="0"/>
              <w:adjustRightInd/>
              <w:snapToGrid/>
              <w:spacing w:after="0" w:line="260" w:lineRule="auto"/>
              <w:jc w:val="left"/>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Bayaran sebanyak 80% selepas T&amp;C pertama lengkap</w:t>
            </w:r>
          </w:p>
        </w:tc>
        <w:tc>
          <w:tcPr>
            <w:tcW w:w="1824" w:type="dxa"/>
            <w:vAlign w:val="center"/>
          </w:tcPr>
          <w:p w14:paraId="69915C21">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8,800,000.00</w:t>
            </w:r>
          </w:p>
        </w:tc>
      </w:tr>
      <w:tr w14:paraId="73FF54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jc w:val="right"/>
        </w:trPr>
        <w:tc>
          <w:tcPr>
            <w:tcW w:w="564" w:type="dxa"/>
            <w:vAlign w:val="center"/>
          </w:tcPr>
          <w:p w14:paraId="2322D8E2">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2</w:t>
            </w:r>
          </w:p>
        </w:tc>
        <w:tc>
          <w:tcPr>
            <w:tcW w:w="5730" w:type="dxa"/>
            <w:vAlign w:val="center"/>
          </w:tcPr>
          <w:p w14:paraId="5015B9DA">
            <w:pPr>
              <w:keepNext w:val="0"/>
              <w:keepLines w:val="0"/>
              <w:pageBreakBefore w:val="0"/>
              <w:widowControl/>
              <w:kinsoku/>
              <w:wordWrap/>
              <w:overflowPunct/>
              <w:topLinePunct w:val="0"/>
              <w:autoSpaceDE/>
              <w:autoSpaceDN/>
              <w:bidi w:val="0"/>
              <w:adjustRightInd/>
              <w:snapToGrid/>
              <w:spacing w:after="0" w:line="260" w:lineRule="auto"/>
              <w:jc w:val="left"/>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Baki bayaran 20% selepas kesemua penghantaran lengkap (tertakluk kepada kenaan denda sekiranya penghantaran dibuat selepas 23/5/2026)</w:t>
            </w:r>
          </w:p>
        </w:tc>
        <w:tc>
          <w:tcPr>
            <w:tcW w:w="1824" w:type="dxa"/>
            <w:vAlign w:val="center"/>
          </w:tcPr>
          <w:p w14:paraId="66631A4F">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color w:val="auto"/>
                <w:sz w:val="22"/>
                <w:szCs w:val="22"/>
                <w:vertAlign w:val="baseline"/>
                <w:lang w:val="en-US"/>
              </w:rPr>
            </w:pPr>
            <w:r>
              <w:rPr>
                <w:rFonts w:hint="default" w:ascii="Tahoma" w:hAnsi="Tahoma" w:eastAsia="Tahoma" w:cs="Tahoma"/>
                <w:color w:val="auto"/>
                <w:sz w:val="22"/>
                <w:szCs w:val="22"/>
                <w:vertAlign w:val="baseline"/>
                <w:lang w:val="en-US"/>
              </w:rPr>
              <w:t>2,200,000.00</w:t>
            </w:r>
          </w:p>
        </w:tc>
      </w:tr>
      <w:tr w14:paraId="07D192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jc w:val="right"/>
        </w:trPr>
        <w:tc>
          <w:tcPr>
            <w:tcW w:w="6294" w:type="dxa"/>
            <w:gridSpan w:val="2"/>
            <w:vAlign w:val="center"/>
          </w:tcPr>
          <w:p w14:paraId="2983D127">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b/>
                <w:bCs/>
                <w:color w:val="auto"/>
                <w:sz w:val="22"/>
                <w:szCs w:val="22"/>
                <w:vertAlign w:val="baseline"/>
                <w:lang w:val="en-US"/>
              </w:rPr>
            </w:pPr>
            <w:r>
              <w:rPr>
                <w:rFonts w:hint="default" w:ascii="Tahoma" w:hAnsi="Tahoma" w:eastAsia="Tahoma" w:cs="Tahoma"/>
                <w:b/>
                <w:bCs/>
                <w:color w:val="auto"/>
                <w:sz w:val="22"/>
                <w:szCs w:val="22"/>
                <w:vertAlign w:val="baseline"/>
                <w:lang w:val="en-US"/>
              </w:rPr>
              <w:t>Jumlah</w:t>
            </w:r>
          </w:p>
        </w:tc>
        <w:tc>
          <w:tcPr>
            <w:tcW w:w="1824" w:type="dxa"/>
            <w:vAlign w:val="center"/>
          </w:tcPr>
          <w:p w14:paraId="52B294F5">
            <w:pPr>
              <w:keepNext w:val="0"/>
              <w:keepLines w:val="0"/>
              <w:pageBreakBefore w:val="0"/>
              <w:widowControl/>
              <w:kinsoku/>
              <w:wordWrap/>
              <w:overflowPunct/>
              <w:topLinePunct w:val="0"/>
              <w:autoSpaceDE/>
              <w:autoSpaceDN/>
              <w:bidi w:val="0"/>
              <w:adjustRightInd/>
              <w:snapToGrid/>
              <w:spacing w:after="0" w:line="260" w:lineRule="auto"/>
              <w:jc w:val="center"/>
              <w:textAlignment w:val="auto"/>
              <w:rPr>
                <w:rFonts w:hint="default" w:ascii="Tahoma" w:hAnsi="Tahoma" w:eastAsia="Tahoma" w:cs="Tahoma"/>
                <w:b/>
                <w:bCs/>
                <w:color w:val="auto"/>
                <w:sz w:val="22"/>
                <w:szCs w:val="22"/>
                <w:vertAlign w:val="baseline"/>
                <w:lang w:val="en-US"/>
              </w:rPr>
            </w:pPr>
            <w:r>
              <w:rPr>
                <w:rFonts w:hint="default" w:ascii="Tahoma" w:hAnsi="Tahoma" w:eastAsia="Tahoma" w:cs="Tahoma"/>
                <w:b/>
                <w:bCs/>
                <w:color w:val="auto"/>
                <w:sz w:val="22"/>
                <w:szCs w:val="22"/>
                <w:vertAlign w:val="baseline"/>
                <w:lang w:val="en-US"/>
              </w:rPr>
              <w:t>11,000,000.00</w:t>
            </w:r>
          </w:p>
        </w:tc>
      </w:tr>
    </w:tbl>
    <w:p w14:paraId="7FB7E02B">
      <w:pPr>
        <w:pStyle w:val="6"/>
        <w:numPr>
          <w:numId w:val="0"/>
        </w:numPr>
        <w:tabs>
          <w:tab w:val="left" w:pos="2700"/>
        </w:tabs>
        <w:ind w:left="2127" w:leftChars="0"/>
        <w:jc w:val="both"/>
        <w:rPr>
          <w:rFonts w:hint="default" w:ascii="Tahoma" w:hAnsi="Tahoma" w:cs="Tahoma"/>
          <w:b w:val="0"/>
          <w:bCs w:val="0"/>
          <w:color w:val="auto"/>
          <w:sz w:val="21"/>
          <w:szCs w:val="21"/>
          <w:shd w:val="clear" w:color="auto" w:fill="FFFFFF"/>
          <w:lang w:val="ms-MY"/>
        </w:rPr>
      </w:pPr>
    </w:p>
    <w:p w14:paraId="6CCC8D7C">
      <w:pPr>
        <w:pStyle w:val="6"/>
        <w:numPr>
          <w:ilvl w:val="0"/>
          <w:numId w:val="69"/>
        </w:numPr>
        <w:tabs>
          <w:tab w:val="left" w:pos="2700"/>
        </w:tabs>
        <w:ind w:left="2700" w:hanging="540"/>
        <w:jc w:val="both"/>
        <w:rPr>
          <w:rFonts w:ascii="Tahoma" w:hAnsi="Tahoma" w:eastAsia="Tahoma" w:cs="Tahoma"/>
          <w:b/>
          <w:bCs/>
          <w:color w:val="auto"/>
          <w:sz w:val="22"/>
          <w:szCs w:val="22"/>
          <w:lang w:val="ms-MY"/>
        </w:rPr>
      </w:pPr>
      <w:r>
        <w:rPr>
          <w:rFonts w:ascii="Tahoma" w:hAnsi="Tahoma" w:eastAsia="Tahoma" w:cs="Tahoma"/>
          <w:color w:val="auto"/>
          <w:sz w:val="22"/>
          <w:szCs w:val="22"/>
          <w:lang w:val="ms-MY"/>
        </w:rPr>
        <w:t>menetapkan bahawa kelulusan ini tertakluk kepada peraturan-peraturan kewangan semasa dan peruntukan mencukupi.</w:t>
      </w:r>
    </w:p>
    <w:p w14:paraId="7E5CAF86">
      <w:pPr>
        <w:tabs>
          <w:tab w:val="left" w:pos="1800"/>
          <w:tab w:val="left" w:pos="2160"/>
        </w:tabs>
        <w:spacing w:after="0" w:line="240" w:lineRule="auto"/>
        <w:jc w:val="right"/>
        <w:rPr>
          <w:rFonts w:ascii="Tahoma" w:hAnsi="Tahoma" w:cs="Tahoma"/>
          <w:color w:val="auto"/>
          <w:lang w:val="ms-MY"/>
        </w:rPr>
      </w:pPr>
    </w:p>
    <w:p w14:paraId="36645BBC">
      <w:pPr>
        <w:tabs>
          <w:tab w:val="left" w:pos="1800"/>
          <w:tab w:val="left" w:pos="2160"/>
        </w:tabs>
        <w:spacing w:after="0" w:line="240" w:lineRule="auto"/>
        <w:ind w:left="2160" w:hanging="2160"/>
        <w:jc w:val="right"/>
        <w:rPr>
          <w:rFonts w:hint="default" w:ascii="Tahoma" w:hAnsi="Tahoma" w:cs="Tahoma"/>
          <w:color w:val="auto"/>
          <w:lang w:val="en-US"/>
        </w:rPr>
      </w:pPr>
      <w:r>
        <w:rPr>
          <w:rFonts w:ascii="Tahoma" w:hAnsi="Tahoma" w:cs="Tahoma"/>
          <w:color w:val="auto"/>
          <w:lang w:val="ms-MY"/>
        </w:rPr>
        <w:tab/>
      </w:r>
      <w:r>
        <w:rPr>
          <w:rFonts w:ascii="Tahoma" w:hAnsi="Tahoma" w:cs="Tahoma"/>
          <w:color w:val="auto"/>
          <w:lang w:val="ms-MY"/>
        </w:rPr>
        <w:tab/>
      </w:r>
      <w:r>
        <w:rPr>
          <w:rFonts w:ascii="Tahoma" w:hAnsi="Tahoma" w:cs="Tahoma"/>
          <w:color w:val="auto"/>
          <w:lang w:val="ms-MY"/>
        </w:rPr>
        <w:tab/>
      </w:r>
      <w:r>
        <w:rPr>
          <w:rFonts w:ascii="Tahoma" w:hAnsi="Tahoma" w:cs="Tahoma"/>
          <w:color w:val="auto"/>
          <w:lang w:val="ms-MY"/>
        </w:rPr>
        <w:tab/>
      </w:r>
      <w:r>
        <w:rPr>
          <w:rFonts w:ascii="Tahoma" w:hAnsi="Tahoma" w:cs="Tahoma"/>
          <w:color w:val="auto"/>
          <w:lang w:val="ms-MY"/>
        </w:rPr>
        <w:tab/>
      </w:r>
      <w:r>
        <w:rPr>
          <w:rFonts w:ascii="Tahoma" w:hAnsi="Tahoma" w:cs="Tahoma"/>
          <w:b/>
          <w:bCs/>
          <w:color w:val="auto"/>
          <w:lang w:val="ms-MY"/>
        </w:rPr>
        <w:t xml:space="preserve">Tindakan </w:t>
      </w:r>
      <w:r>
        <w:rPr>
          <w:rFonts w:ascii="Tahoma" w:hAnsi="Tahoma" w:cs="Tahoma"/>
          <w:b/>
          <w:color w:val="auto"/>
          <w:lang w:val="ms-MY"/>
        </w:rPr>
        <w:t>:</w:t>
      </w:r>
      <w:r>
        <w:rPr>
          <w:rFonts w:ascii="Tahoma" w:hAnsi="Tahoma" w:cs="Tahoma"/>
          <w:color w:val="auto"/>
          <w:lang w:val="ms-MY"/>
        </w:rPr>
        <w:t xml:space="preserve"> </w:t>
      </w:r>
      <w:r>
        <w:rPr>
          <w:rFonts w:ascii="Tahoma" w:hAnsi="Tahoma" w:cs="Tahoma"/>
          <w:color w:val="auto"/>
        </w:rPr>
        <w:t>HSAAS</w:t>
      </w:r>
    </w:p>
    <w:p w14:paraId="7C5869CD">
      <w:pPr>
        <w:tabs>
          <w:tab w:val="left" w:pos="1800"/>
          <w:tab w:val="left" w:pos="2160"/>
        </w:tabs>
        <w:spacing w:after="0" w:line="240" w:lineRule="auto"/>
        <w:ind w:left="2160" w:hanging="2160"/>
        <w:rPr>
          <w:rFonts w:hint="default" w:ascii="Tahoma" w:hAnsi="Tahoma" w:eastAsia="Tahoma" w:cs="Tahoma"/>
          <w:b/>
          <w:color w:val="auto"/>
          <w:lang w:val="en-US"/>
        </w:rPr>
      </w:pPr>
    </w:p>
    <w:p w14:paraId="5DABB29D">
      <w:pPr>
        <w:tabs>
          <w:tab w:val="left" w:pos="1800"/>
          <w:tab w:val="left" w:pos="2160"/>
        </w:tabs>
        <w:spacing w:after="0" w:line="240" w:lineRule="auto"/>
        <w:ind w:left="2160" w:hanging="2160"/>
        <w:rPr>
          <w:rFonts w:hint="default" w:ascii="Tahoma" w:hAnsi="Tahoma" w:eastAsia="Tahoma" w:cs="Tahoma"/>
          <w:b/>
          <w:color w:val="auto"/>
          <w:lang w:val="en-US"/>
        </w:rPr>
      </w:pPr>
    </w:p>
    <w:p w14:paraId="25ABCECD">
      <w:pPr>
        <w:tabs>
          <w:tab w:val="left" w:pos="1800"/>
          <w:tab w:val="left" w:pos="2160"/>
        </w:tabs>
        <w:spacing w:after="0" w:line="240" w:lineRule="auto"/>
        <w:ind w:left="2160" w:hanging="2160"/>
        <w:rPr>
          <w:rFonts w:ascii="Tahoma" w:hAnsi="Tahoma" w:eastAsia="Tahoma" w:cs="Tahoma"/>
          <w:b/>
          <w:color w:val="auto"/>
          <w:lang w:val="ms-MY"/>
        </w:rPr>
      </w:pPr>
      <w:r>
        <w:rPr>
          <w:rFonts w:hint="default" w:ascii="Tahoma" w:hAnsi="Tahoma" w:eastAsia="Tahoma" w:cs="Tahoma"/>
          <w:b/>
          <w:color w:val="auto"/>
          <w:lang w:val="en-US"/>
        </w:rPr>
        <w:t>MINIT 79.08</w:t>
      </w:r>
      <w:r>
        <w:rPr>
          <w:rFonts w:hint="default" w:ascii="Tahoma" w:hAnsi="Tahoma" w:eastAsia="Tahoma" w:cs="Tahoma"/>
          <w:b/>
          <w:color w:val="auto"/>
          <w:lang w:val="en-US"/>
        </w:rPr>
        <w:tab/>
      </w:r>
      <w:r>
        <w:rPr>
          <w:rFonts w:hint="default" w:ascii="Tahoma" w:hAnsi="Tahoma" w:eastAsia="Tahoma" w:cs="Tahoma"/>
          <w:b/>
          <w:color w:val="auto"/>
          <w:lang w:val="en-US"/>
        </w:rPr>
        <w:t>:</w:t>
      </w:r>
      <w:r>
        <w:rPr>
          <w:rFonts w:hint="default" w:ascii="Tahoma" w:hAnsi="Tahoma" w:eastAsia="Tahoma" w:cs="Tahoma"/>
          <w:b/>
          <w:color w:val="auto"/>
          <w:lang w:val="en-US"/>
        </w:rPr>
        <w:tab/>
      </w:r>
      <w:r>
        <w:rPr>
          <w:rFonts w:ascii="Tahoma" w:hAnsi="Tahoma" w:eastAsia="Tahoma" w:cs="Tahoma"/>
          <w:b/>
          <w:color w:val="auto"/>
          <w:lang w:val="ms-MY"/>
        </w:rPr>
        <w:t>PENANGGUHAN MESYUARAT</w:t>
      </w:r>
    </w:p>
    <w:p w14:paraId="4B294804">
      <w:pPr>
        <w:tabs>
          <w:tab w:val="left" w:pos="1800"/>
          <w:tab w:val="left" w:pos="2160"/>
        </w:tabs>
        <w:spacing w:after="0" w:line="240" w:lineRule="auto"/>
        <w:ind w:left="2160" w:hanging="2160"/>
        <w:rPr>
          <w:rFonts w:ascii="Tahoma" w:hAnsi="Tahoma" w:eastAsia="Tahoma" w:cs="Tahoma"/>
          <w:color w:val="auto"/>
          <w:lang w:val="ms-MY"/>
        </w:rPr>
      </w:pPr>
      <w:r>
        <w:rPr>
          <w:rFonts w:ascii="Tahoma" w:hAnsi="Tahoma" w:eastAsia="Tahoma" w:cs="Tahoma"/>
          <w:b/>
          <w:color w:val="auto"/>
          <w:lang w:val="ms-MY"/>
        </w:rPr>
        <w:tab/>
      </w:r>
      <w:r>
        <w:rPr>
          <w:rFonts w:ascii="Tahoma" w:hAnsi="Tahoma" w:eastAsia="Tahoma" w:cs="Tahoma"/>
          <w:color w:val="auto"/>
          <w:lang w:val="ms-MY"/>
        </w:rPr>
        <w:tab/>
      </w:r>
    </w:p>
    <w:p w14:paraId="09BCAE7A">
      <w:pPr>
        <w:spacing w:after="0" w:line="240" w:lineRule="auto"/>
        <w:ind w:left="1440" w:firstLine="720"/>
        <w:rPr>
          <w:rFonts w:ascii="Tahoma" w:hAnsi="Tahoma" w:eastAsia="Tahoma" w:cs="Tahoma"/>
          <w:b/>
          <w:color w:val="auto"/>
          <w:lang w:val="ms-MY"/>
        </w:rPr>
      </w:pPr>
      <w:r>
        <w:rPr>
          <w:rFonts w:ascii="Tahoma" w:hAnsi="Tahoma" w:eastAsia="Tahoma" w:cs="Tahoma"/>
          <w:color w:val="auto"/>
          <w:lang w:val="ms-MY"/>
        </w:rPr>
        <w:t xml:space="preserve">Mesyuarat ditangguhkan pada jam </w:t>
      </w:r>
      <w:r>
        <w:rPr>
          <w:rFonts w:hint="default" w:ascii="Tahoma" w:hAnsi="Tahoma" w:eastAsia="Tahoma" w:cs="Tahoma"/>
          <w:color w:val="auto"/>
          <w:lang w:val="en-US"/>
        </w:rPr>
        <w:t>11</w:t>
      </w:r>
      <w:r>
        <w:rPr>
          <w:rFonts w:ascii="Tahoma" w:hAnsi="Tahoma" w:eastAsia="Tahoma" w:cs="Tahoma"/>
          <w:color w:val="auto"/>
        </w:rPr>
        <w:t>.00</w:t>
      </w:r>
      <w:r>
        <w:rPr>
          <w:rFonts w:ascii="Tahoma" w:hAnsi="Tahoma" w:eastAsia="Tahoma" w:cs="Tahoma"/>
          <w:color w:val="auto"/>
          <w:lang w:val="ms-MY"/>
        </w:rPr>
        <w:t xml:space="preserve"> p</w:t>
      </w:r>
      <w:r>
        <w:rPr>
          <w:rFonts w:ascii="Tahoma" w:hAnsi="Tahoma" w:eastAsia="Tahoma" w:cs="Tahoma"/>
          <w:color w:val="auto"/>
        </w:rPr>
        <w:t>ag</w:t>
      </w:r>
      <w:r>
        <w:rPr>
          <w:rFonts w:hint="default" w:ascii="Tahoma" w:hAnsi="Tahoma" w:eastAsia="Tahoma" w:cs="Tahoma"/>
          <w:color w:val="auto"/>
          <w:lang w:val="en-US"/>
        </w:rPr>
        <w:t>i</w:t>
      </w:r>
      <w:r>
        <w:rPr>
          <w:rFonts w:ascii="Tahoma" w:hAnsi="Tahoma" w:eastAsia="Tahoma" w:cs="Tahoma"/>
          <w:color w:val="auto"/>
          <w:lang w:val="ms-MY"/>
        </w:rPr>
        <w:t>.</w:t>
      </w:r>
    </w:p>
    <w:p w14:paraId="267E3CD0">
      <w:pPr>
        <w:spacing w:after="0" w:line="240" w:lineRule="auto"/>
        <w:jc w:val="right"/>
        <w:rPr>
          <w:rFonts w:ascii="Tahoma" w:hAnsi="Tahoma" w:eastAsia="Tahoma" w:cs="Tahoma"/>
          <w:b/>
          <w:color w:val="auto"/>
          <w:lang w:val="ms-MY"/>
        </w:rPr>
      </w:pPr>
    </w:p>
    <w:p w14:paraId="3C9A14B5">
      <w:pPr>
        <w:spacing w:after="0" w:line="240" w:lineRule="auto"/>
        <w:jc w:val="right"/>
        <w:rPr>
          <w:rFonts w:hint="default" w:ascii="Tahoma" w:hAnsi="Tahoma" w:eastAsia="Tahoma" w:cs="Tahoma"/>
          <w:b/>
          <w:color w:val="auto"/>
          <w:lang w:val="en-US"/>
        </w:rPr>
      </w:pPr>
    </w:p>
    <w:p w14:paraId="3C00FE10">
      <w:pPr>
        <w:spacing w:after="0" w:line="240" w:lineRule="auto"/>
        <w:jc w:val="right"/>
        <w:rPr>
          <w:rFonts w:hint="default" w:ascii="Tahoma" w:hAnsi="Tahoma" w:eastAsia="Tahoma" w:cs="Tahoma"/>
          <w:b/>
          <w:color w:val="auto"/>
          <w:lang w:val="en-US"/>
        </w:rPr>
      </w:pPr>
    </w:p>
    <w:p w14:paraId="7E71E8ED">
      <w:pPr>
        <w:spacing w:after="0" w:line="240" w:lineRule="auto"/>
        <w:jc w:val="right"/>
        <w:rPr>
          <w:rFonts w:hint="default" w:ascii="Tahoma" w:hAnsi="Tahoma" w:eastAsia="Tahoma" w:cs="Tahoma"/>
          <w:b/>
          <w:color w:val="auto"/>
          <w:lang w:val="en-US"/>
        </w:rPr>
      </w:pPr>
    </w:p>
    <w:p w14:paraId="345F2689">
      <w:pPr>
        <w:spacing w:after="0" w:line="240" w:lineRule="auto"/>
        <w:jc w:val="right"/>
        <w:rPr>
          <w:rFonts w:hint="default" w:ascii="Tahoma" w:hAnsi="Tahoma" w:eastAsia="Tahoma" w:cs="Tahoma"/>
          <w:b/>
          <w:color w:val="auto"/>
          <w:lang w:val="en-US"/>
        </w:rPr>
      </w:pPr>
    </w:p>
    <w:p w14:paraId="1E6E8D3C">
      <w:pPr>
        <w:spacing w:after="0" w:line="240" w:lineRule="auto"/>
        <w:jc w:val="right"/>
        <w:rPr>
          <w:rFonts w:hint="default" w:ascii="Tahoma" w:hAnsi="Tahoma" w:eastAsia="Tahoma" w:cs="Tahoma"/>
          <w:b/>
          <w:color w:val="auto"/>
          <w:lang w:val="en-US"/>
        </w:rPr>
      </w:pPr>
    </w:p>
    <w:p w14:paraId="4705FE2D">
      <w:pPr>
        <w:spacing w:after="0" w:line="240" w:lineRule="auto"/>
        <w:jc w:val="right"/>
        <w:rPr>
          <w:rFonts w:hint="default" w:ascii="Tahoma" w:hAnsi="Tahoma" w:eastAsia="Tahoma" w:cs="Tahoma"/>
          <w:b/>
          <w:color w:val="auto"/>
          <w:lang w:val="en-US"/>
        </w:rPr>
      </w:pPr>
    </w:p>
    <w:p w14:paraId="3A561BED">
      <w:pPr>
        <w:spacing w:after="0" w:line="240" w:lineRule="auto"/>
        <w:jc w:val="right"/>
        <w:rPr>
          <w:rFonts w:hint="default" w:ascii="Tahoma" w:hAnsi="Tahoma" w:eastAsia="Tahoma" w:cs="Tahoma"/>
          <w:b/>
          <w:color w:val="auto"/>
          <w:lang w:val="en-US"/>
        </w:rPr>
      </w:pPr>
    </w:p>
    <w:p w14:paraId="3C8DE0DF">
      <w:pPr>
        <w:spacing w:after="0" w:line="240" w:lineRule="auto"/>
        <w:jc w:val="right"/>
        <w:rPr>
          <w:rFonts w:hint="default" w:ascii="Tahoma" w:hAnsi="Tahoma" w:eastAsia="Tahoma" w:cs="Tahoma"/>
          <w:b/>
          <w:color w:val="auto"/>
          <w:lang w:val="en-US"/>
        </w:rPr>
      </w:pPr>
    </w:p>
    <w:p w14:paraId="154B022F">
      <w:pPr>
        <w:spacing w:after="0" w:line="240" w:lineRule="auto"/>
        <w:jc w:val="right"/>
        <w:rPr>
          <w:rFonts w:hint="default" w:ascii="Tahoma" w:hAnsi="Tahoma" w:eastAsia="Tahoma" w:cs="Tahoma"/>
          <w:b/>
          <w:color w:val="auto"/>
          <w:lang w:val="en-US"/>
        </w:rPr>
      </w:pPr>
    </w:p>
    <w:p w14:paraId="484B4445">
      <w:pPr>
        <w:spacing w:after="0" w:line="240" w:lineRule="auto"/>
        <w:jc w:val="right"/>
        <w:rPr>
          <w:rFonts w:hint="default" w:ascii="Tahoma" w:hAnsi="Tahoma" w:eastAsia="Tahoma" w:cs="Tahoma"/>
          <w:b/>
          <w:color w:val="auto"/>
          <w:lang w:val="en-US"/>
        </w:rPr>
      </w:pPr>
    </w:p>
    <w:p w14:paraId="31305C5C">
      <w:pPr>
        <w:spacing w:after="0" w:line="240" w:lineRule="auto"/>
        <w:jc w:val="right"/>
        <w:rPr>
          <w:rFonts w:hint="default" w:ascii="Tahoma" w:hAnsi="Tahoma" w:eastAsia="Tahoma" w:cs="Tahoma"/>
          <w:b/>
          <w:color w:val="auto"/>
          <w:lang w:val="en-US"/>
        </w:rPr>
      </w:pPr>
    </w:p>
    <w:p w14:paraId="5178D818">
      <w:pPr>
        <w:spacing w:after="0" w:line="240" w:lineRule="auto"/>
        <w:jc w:val="right"/>
        <w:rPr>
          <w:rFonts w:hint="default" w:ascii="Tahoma" w:hAnsi="Tahoma" w:eastAsia="Tahoma" w:cs="Tahoma"/>
          <w:b/>
          <w:color w:val="auto"/>
          <w:lang w:val="en-US"/>
        </w:rPr>
      </w:pPr>
    </w:p>
    <w:p w14:paraId="69E8EB8C">
      <w:pPr>
        <w:spacing w:after="0" w:line="240" w:lineRule="auto"/>
        <w:jc w:val="right"/>
        <w:rPr>
          <w:rFonts w:hint="default" w:ascii="Tahoma" w:hAnsi="Tahoma" w:eastAsia="Tahoma" w:cs="Tahoma"/>
          <w:b/>
          <w:color w:val="auto"/>
          <w:lang w:val="en-US"/>
        </w:rPr>
      </w:pPr>
    </w:p>
    <w:p w14:paraId="1820560E">
      <w:pPr>
        <w:spacing w:after="0" w:line="240" w:lineRule="auto"/>
        <w:jc w:val="right"/>
        <w:rPr>
          <w:rFonts w:hint="default" w:ascii="Tahoma" w:hAnsi="Tahoma" w:eastAsia="Tahoma" w:cs="Tahoma"/>
          <w:b/>
          <w:color w:val="auto"/>
          <w:lang w:val="en-US"/>
        </w:rPr>
      </w:pPr>
    </w:p>
    <w:p w14:paraId="564756ED">
      <w:pPr>
        <w:spacing w:after="0" w:line="240" w:lineRule="auto"/>
        <w:jc w:val="right"/>
        <w:rPr>
          <w:rFonts w:hint="default" w:ascii="Tahoma" w:hAnsi="Tahoma" w:eastAsia="Tahoma" w:cs="Tahoma"/>
          <w:b/>
          <w:color w:val="auto"/>
          <w:lang w:val="en-US"/>
        </w:rPr>
      </w:pPr>
    </w:p>
    <w:p w14:paraId="55547228">
      <w:pPr>
        <w:spacing w:after="0" w:line="240" w:lineRule="auto"/>
        <w:jc w:val="right"/>
        <w:rPr>
          <w:rFonts w:hint="default" w:ascii="Tahoma" w:hAnsi="Tahoma" w:eastAsia="Tahoma" w:cs="Tahoma"/>
          <w:b/>
          <w:color w:val="auto"/>
          <w:lang w:val="en-US"/>
        </w:rPr>
      </w:pPr>
    </w:p>
    <w:p w14:paraId="32948D32">
      <w:pPr>
        <w:spacing w:after="0" w:line="240" w:lineRule="auto"/>
        <w:jc w:val="right"/>
        <w:rPr>
          <w:rFonts w:hint="default" w:ascii="Tahoma" w:hAnsi="Tahoma" w:eastAsia="Tahoma" w:cs="Tahoma"/>
          <w:b/>
          <w:color w:val="auto"/>
          <w:lang w:val="en-US"/>
        </w:rPr>
      </w:pPr>
    </w:p>
    <w:p w14:paraId="4B50FBE5">
      <w:pPr>
        <w:spacing w:after="0" w:line="240" w:lineRule="auto"/>
        <w:jc w:val="right"/>
        <w:rPr>
          <w:rFonts w:hint="default" w:ascii="Tahoma" w:hAnsi="Tahoma" w:eastAsia="Tahoma" w:cs="Tahoma"/>
          <w:b/>
          <w:color w:val="auto"/>
          <w:lang w:val="en-US"/>
        </w:rPr>
      </w:pPr>
    </w:p>
    <w:p w14:paraId="34D51E1E">
      <w:pPr>
        <w:spacing w:after="0" w:line="240" w:lineRule="auto"/>
        <w:jc w:val="right"/>
        <w:rPr>
          <w:rFonts w:hint="default" w:ascii="Tahoma" w:hAnsi="Tahoma" w:eastAsia="Tahoma" w:cs="Tahoma"/>
          <w:b/>
          <w:color w:val="auto"/>
          <w:lang w:val="en-US"/>
        </w:rPr>
      </w:pPr>
    </w:p>
    <w:p w14:paraId="53DF3B93">
      <w:pPr>
        <w:spacing w:after="0" w:line="240" w:lineRule="auto"/>
        <w:jc w:val="right"/>
        <w:rPr>
          <w:rFonts w:hint="default" w:ascii="Tahoma" w:hAnsi="Tahoma" w:eastAsia="Tahoma" w:cs="Tahoma"/>
          <w:b/>
          <w:color w:val="auto"/>
          <w:lang w:val="en-US"/>
        </w:rPr>
      </w:pPr>
    </w:p>
    <w:p w14:paraId="4719112E">
      <w:pPr>
        <w:spacing w:after="0" w:line="240" w:lineRule="auto"/>
        <w:jc w:val="right"/>
        <w:rPr>
          <w:rFonts w:ascii="Tahoma" w:hAnsi="Tahoma" w:eastAsia="Tahoma" w:cs="Tahoma"/>
          <w:b/>
          <w:color w:val="auto"/>
          <w:lang w:val="ms-MY"/>
        </w:rPr>
      </w:pPr>
      <w:r>
        <w:rPr>
          <w:rFonts w:hint="default" w:ascii="Tahoma" w:hAnsi="Tahoma" w:eastAsia="Tahoma" w:cs="Tahoma"/>
          <w:b/>
          <w:color w:val="auto"/>
          <w:lang w:val="en-US"/>
        </w:rPr>
        <w:t>L</w:t>
      </w:r>
      <w:r>
        <w:rPr>
          <w:rFonts w:ascii="Tahoma" w:hAnsi="Tahoma" w:eastAsia="Tahoma" w:cs="Tahoma"/>
          <w:b/>
          <w:color w:val="auto"/>
          <w:lang w:val="ms-MY"/>
        </w:rPr>
        <w:t>AMPIRAN 1</w:t>
      </w:r>
    </w:p>
    <w:p w14:paraId="27B4F238">
      <w:pPr>
        <w:spacing w:after="0" w:line="240" w:lineRule="auto"/>
        <w:jc w:val="both"/>
        <w:rPr>
          <w:rFonts w:ascii="Tahoma" w:hAnsi="Tahoma" w:eastAsia="Tahoma" w:cs="Tahoma"/>
          <w:b/>
          <w:color w:val="auto"/>
          <w:lang w:val="ms-MY"/>
        </w:rPr>
      </w:pPr>
    </w:p>
    <w:p w14:paraId="63BD2662">
      <w:pPr>
        <w:spacing w:after="0" w:line="240" w:lineRule="auto"/>
        <w:jc w:val="center"/>
        <w:rPr>
          <w:rFonts w:ascii="Tahoma" w:hAnsi="Tahoma" w:eastAsia="Tahoma" w:cs="Tahoma"/>
          <w:b/>
          <w:color w:val="auto"/>
          <w:lang w:val="ms-MY"/>
        </w:rPr>
      </w:pPr>
      <w:r>
        <w:rPr>
          <w:rFonts w:ascii="Tahoma" w:hAnsi="Tahoma" w:eastAsia="Tahoma" w:cs="Tahoma"/>
          <w:b/>
          <w:color w:val="auto"/>
          <w:lang w:val="ms-MY"/>
        </w:rPr>
        <w:t xml:space="preserve">SENARAI KEHADIRAN DALAM MESYUARAT LEMBAGA PEROLEHAN </w:t>
      </w:r>
    </w:p>
    <w:p w14:paraId="6A7667D9">
      <w:pPr>
        <w:spacing w:after="0" w:line="240" w:lineRule="auto"/>
        <w:jc w:val="center"/>
        <w:rPr>
          <w:rFonts w:ascii="Tahoma" w:hAnsi="Tahoma" w:eastAsia="Tahoma" w:cs="Tahoma"/>
          <w:b/>
          <w:color w:val="auto"/>
        </w:rPr>
      </w:pPr>
      <w:r>
        <w:rPr>
          <w:rFonts w:ascii="Tahoma" w:hAnsi="Tahoma" w:eastAsia="Tahoma" w:cs="Tahoma"/>
          <w:b/>
          <w:color w:val="auto"/>
          <w:lang w:val="ms-MY"/>
        </w:rPr>
        <w:t>KE-</w:t>
      </w:r>
      <w:r>
        <w:rPr>
          <w:rFonts w:ascii="Tahoma" w:hAnsi="Tahoma" w:eastAsia="Tahoma" w:cs="Tahoma"/>
          <w:b/>
          <w:color w:val="auto"/>
        </w:rPr>
        <w:t xml:space="preserve">77 </w:t>
      </w:r>
      <w:r>
        <w:rPr>
          <w:rFonts w:ascii="Tahoma" w:hAnsi="Tahoma" w:eastAsia="Tahoma" w:cs="Tahoma"/>
          <w:b/>
          <w:color w:val="auto"/>
          <w:lang w:val="ms-MY"/>
        </w:rPr>
        <w:t xml:space="preserve">BIL. </w:t>
      </w:r>
      <w:r>
        <w:rPr>
          <w:rFonts w:ascii="Tahoma" w:hAnsi="Tahoma" w:eastAsia="Tahoma" w:cs="Tahoma"/>
          <w:b/>
          <w:color w:val="auto"/>
        </w:rPr>
        <w:t>04</w:t>
      </w:r>
      <w:r>
        <w:rPr>
          <w:rFonts w:ascii="Tahoma" w:hAnsi="Tahoma" w:eastAsia="Tahoma" w:cs="Tahoma"/>
          <w:b/>
          <w:color w:val="auto"/>
          <w:lang w:val="ms-MY"/>
        </w:rPr>
        <w:t>/202</w:t>
      </w:r>
      <w:r>
        <w:rPr>
          <w:rFonts w:ascii="Tahoma" w:hAnsi="Tahoma" w:eastAsia="Tahoma" w:cs="Tahoma"/>
          <w:b/>
          <w:color w:val="auto"/>
        </w:rPr>
        <w:t>6</w:t>
      </w:r>
      <w:r>
        <w:rPr>
          <w:rFonts w:ascii="Tahoma" w:hAnsi="Tahoma" w:eastAsia="Tahoma" w:cs="Tahoma"/>
          <w:b/>
          <w:color w:val="auto"/>
          <w:lang w:val="ms-MY"/>
        </w:rPr>
        <w:t xml:space="preserve"> PADA </w:t>
      </w:r>
      <w:r>
        <w:rPr>
          <w:rFonts w:ascii="Tahoma" w:hAnsi="Tahoma" w:eastAsia="Tahoma" w:cs="Tahoma"/>
          <w:b/>
          <w:color w:val="auto"/>
        </w:rPr>
        <w:t>17 MAC 2</w:t>
      </w:r>
      <w:r>
        <w:rPr>
          <w:rFonts w:ascii="Tahoma" w:hAnsi="Tahoma" w:eastAsia="Tahoma" w:cs="Tahoma"/>
          <w:b/>
          <w:color w:val="auto"/>
          <w:lang w:val="ms-MY"/>
        </w:rPr>
        <w:t>02</w:t>
      </w:r>
      <w:r>
        <w:rPr>
          <w:rFonts w:ascii="Tahoma" w:hAnsi="Tahoma" w:eastAsia="Tahoma" w:cs="Tahoma"/>
          <w:b/>
          <w:color w:val="auto"/>
        </w:rPr>
        <w:t>6</w:t>
      </w:r>
    </w:p>
    <w:p w14:paraId="5B7ADF66">
      <w:pPr>
        <w:pBdr>
          <w:bottom w:val="single" w:color="000000" w:sz="4" w:space="1"/>
        </w:pBdr>
        <w:spacing w:after="0" w:line="240" w:lineRule="auto"/>
        <w:jc w:val="both"/>
        <w:rPr>
          <w:rFonts w:ascii="Tahoma" w:hAnsi="Tahoma" w:eastAsia="Tahoma" w:cs="Tahoma"/>
          <w:color w:val="auto"/>
          <w:lang w:val="ms-MY"/>
        </w:rPr>
      </w:pPr>
    </w:p>
    <w:p w14:paraId="13D937A8">
      <w:pPr>
        <w:spacing w:after="0" w:line="240" w:lineRule="auto"/>
        <w:jc w:val="both"/>
        <w:rPr>
          <w:rFonts w:ascii="Tahoma" w:hAnsi="Tahoma" w:eastAsia="Tahoma" w:cs="Tahoma"/>
          <w:color w:val="auto"/>
          <w:lang w:val="ms-MY"/>
        </w:rPr>
      </w:pPr>
    </w:p>
    <w:p w14:paraId="0F38D537">
      <w:pPr>
        <w:spacing w:after="0" w:line="240" w:lineRule="auto"/>
        <w:jc w:val="both"/>
        <w:rPr>
          <w:rFonts w:ascii="Tahoma" w:hAnsi="Tahoma" w:eastAsia="Tahoma" w:cs="Tahoma"/>
          <w:color w:val="auto"/>
          <w:lang w:val="ms-MY"/>
        </w:rPr>
      </w:pPr>
    </w:p>
    <w:p w14:paraId="125866C4">
      <w:pPr>
        <w:spacing w:after="0" w:line="240" w:lineRule="auto"/>
        <w:jc w:val="both"/>
        <w:rPr>
          <w:rFonts w:ascii="Tahoma" w:hAnsi="Tahoma" w:eastAsia="Tahoma" w:cs="Tahoma"/>
          <w:b/>
          <w:color w:val="auto"/>
          <w:lang w:val="ms-MY"/>
        </w:rPr>
      </w:pPr>
      <w:r>
        <w:rPr>
          <w:rFonts w:ascii="Tahoma" w:hAnsi="Tahoma" w:eastAsia="Tahoma" w:cs="Tahoma"/>
          <w:b/>
          <w:color w:val="auto"/>
          <w:lang w:val="ms-MY"/>
        </w:rPr>
        <w:t xml:space="preserve">KEHADIRAN </w:t>
      </w:r>
    </w:p>
    <w:p w14:paraId="646B2120">
      <w:pPr>
        <w:spacing w:after="0" w:line="240" w:lineRule="auto"/>
        <w:jc w:val="both"/>
        <w:rPr>
          <w:rFonts w:ascii="Tahoma" w:hAnsi="Tahoma" w:eastAsia="Tahoma" w:cs="Tahoma"/>
          <w:color w:val="auto"/>
          <w:lang w:val="ms-MY"/>
        </w:rPr>
      </w:pPr>
    </w:p>
    <w:p w14:paraId="7CE2C41A">
      <w:pPr>
        <w:numPr>
          <w:ilvl w:val="0"/>
          <w:numId w:val="70"/>
        </w:numPr>
        <w:spacing w:after="0" w:line="240" w:lineRule="auto"/>
        <w:ind w:left="440" w:hanging="440"/>
        <w:jc w:val="both"/>
        <w:rPr>
          <w:rFonts w:ascii="Tahoma" w:hAnsi="Tahoma" w:eastAsia="Tahoma" w:cs="Tahoma"/>
          <w:color w:val="auto"/>
          <w:lang w:val="ms-MY"/>
        </w:rPr>
      </w:pPr>
      <w:r>
        <w:rPr>
          <w:rFonts w:ascii="Tahoma" w:hAnsi="Tahoma" w:eastAsia="Tahoma" w:cs="Tahoma"/>
          <w:color w:val="auto"/>
          <w:lang w:val="ms-MY"/>
        </w:rPr>
        <w:t>Dato’ Prof. Ir. Dr. Ahmad Farhan bin Mohd Sadullah</w:t>
      </w:r>
      <w:r>
        <w:rPr>
          <w:rFonts w:ascii="Tahoma" w:hAnsi="Tahoma" w:eastAsia="Tahoma" w:cs="Tahoma"/>
          <w:color w:val="auto"/>
          <w:lang w:val="ms-MY"/>
        </w:rPr>
        <w:tab/>
      </w:r>
      <w:r>
        <w:rPr>
          <w:rFonts w:ascii="Tahoma" w:hAnsi="Tahoma" w:eastAsia="Tahoma" w:cs="Tahoma"/>
          <w:color w:val="auto"/>
          <w:lang w:val="ms-MY"/>
        </w:rPr>
        <w:tab/>
      </w:r>
      <w:r>
        <w:rPr>
          <w:rFonts w:ascii="Tahoma" w:hAnsi="Tahoma" w:eastAsia="Tahoma" w:cs="Tahoma"/>
          <w:color w:val="auto"/>
          <w:lang w:val="ms-MY"/>
        </w:rPr>
        <w:tab/>
      </w:r>
      <w:r>
        <w:rPr>
          <w:rFonts w:ascii="Tahoma" w:hAnsi="Tahoma" w:eastAsia="Tahoma" w:cs="Tahoma"/>
          <w:color w:val="auto"/>
          <w:lang w:val="ms-MY"/>
        </w:rPr>
        <w:tab/>
      </w:r>
      <w:r>
        <w:rPr>
          <w:rFonts w:ascii="Tahoma" w:hAnsi="Tahoma" w:eastAsia="Tahoma" w:cs="Tahoma"/>
          <w:color w:val="auto"/>
          <w:lang w:val="ms-MY"/>
        </w:rPr>
        <w:t>-Pengerusi</w:t>
      </w:r>
    </w:p>
    <w:p w14:paraId="228A26D6">
      <w:pPr>
        <w:spacing w:after="0" w:line="240" w:lineRule="auto"/>
        <w:ind w:left="440"/>
        <w:jc w:val="both"/>
        <w:rPr>
          <w:rFonts w:ascii="Tahoma" w:hAnsi="Tahoma" w:eastAsia="Tahoma" w:cs="Tahoma"/>
          <w:color w:val="auto"/>
          <w:lang w:val="ms-MY"/>
        </w:rPr>
      </w:pPr>
      <w:r>
        <w:rPr>
          <w:rFonts w:ascii="Tahoma" w:hAnsi="Tahoma" w:eastAsia="Tahoma" w:cs="Tahoma"/>
          <w:color w:val="auto"/>
          <w:lang w:val="ms-MY"/>
        </w:rPr>
        <w:t>Naib Canselor, UPM</w:t>
      </w:r>
    </w:p>
    <w:p w14:paraId="2900B04B">
      <w:pPr>
        <w:spacing w:after="0" w:line="240" w:lineRule="auto"/>
        <w:jc w:val="both"/>
        <w:rPr>
          <w:rFonts w:ascii="Tahoma" w:hAnsi="Tahoma" w:eastAsia="Tahoma" w:cs="Tahoma"/>
          <w:color w:val="auto"/>
          <w:lang w:val="ms-MY"/>
        </w:rPr>
      </w:pPr>
    </w:p>
    <w:p w14:paraId="1A77EAD7">
      <w:pPr>
        <w:numPr>
          <w:ilvl w:val="0"/>
          <w:numId w:val="70"/>
        </w:numPr>
        <w:spacing w:after="0" w:line="240" w:lineRule="auto"/>
        <w:ind w:left="440" w:hanging="440"/>
        <w:jc w:val="both"/>
        <w:rPr>
          <w:rFonts w:ascii="Tahoma" w:hAnsi="Tahoma" w:eastAsia="Tahoma" w:cs="Tahoma"/>
          <w:color w:val="auto"/>
          <w:lang w:val="ms-MY"/>
        </w:rPr>
      </w:pPr>
      <w:r>
        <w:rPr>
          <w:rFonts w:ascii="Tahoma" w:hAnsi="Tahoma" w:eastAsia="Tahoma" w:cs="Tahoma"/>
          <w:color w:val="auto"/>
          <w:lang w:val="ms-MY"/>
        </w:rPr>
        <w:t xml:space="preserve">Encik </w:t>
      </w:r>
      <w:r>
        <w:rPr>
          <w:rFonts w:ascii="Tahoma" w:hAnsi="Tahoma" w:eastAsia="Tahoma" w:cs="Tahoma"/>
          <w:color w:val="auto"/>
        </w:rPr>
        <w:t>Ahmad Farid bin Ahmad</w:t>
      </w:r>
      <w:r>
        <w:rPr>
          <w:rFonts w:ascii="Tahoma" w:hAnsi="Tahoma" w:eastAsia="Tahoma" w:cs="Tahoma"/>
          <w:color w:val="auto"/>
          <w:lang w:val="ms-MY"/>
        </w:rPr>
        <w:tab/>
      </w:r>
      <w:r>
        <w:rPr>
          <w:rFonts w:ascii="Tahoma" w:hAnsi="Tahoma" w:eastAsia="Tahoma" w:cs="Tahoma"/>
          <w:color w:val="auto"/>
          <w:lang w:val="ms-MY"/>
        </w:rPr>
        <w:tab/>
      </w:r>
      <w:r>
        <w:rPr>
          <w:rFonts w:ascii="Tahoma" w:hAnsi="Tahoma" w:eastAsia="Tahoma" w:cs="Tahoma"/>
          <w:color w:val="auto"/>
          <w:lang w:val="ms-MY"/>
        </w:rPr>
        <w:tab/>
      </w:r>
      <w:r>
        <w:rPr>
          <w:rFonts w:ascii="Tahoma" w:hAnsi="Tahoma" w:eastAsia="Tahoma" w:cs="Tahoma"/>
          <w:color w:val="auto"/>
          <w:lang w:val="ms-MY"/>
        </w:rPr>
        <w:tab/>
      </w:r>
      <w:r>
        <w:rPr>
          <w:rFonts w:ascii="Tahoma" w:hAnsi="Tahoma" w:eastAsia="Tahoma" w:cs="Tahoma"/>
          <w:color w:val="auto"/>
          <w:lang w:val="ms-MY"/>
        </w:rPr>
        <w:tab/>
      </w:r>
      <w:r>
        <w:rPr>
          <w:rFonts w:ascii="Tahoma" w:hAnsi="Tahoma" w:eastAsia="Tahoma" w:cs="Tahoma"/>
          <w:color w:val="auto"/>
          <w:lang w:val="ms-MY"/>
        </w:rPr>
        <w:tab/>
      </w:r>
    </w:p>
    <w:p w14:paraId="0578F96C">
      <w:pPr>
        <w:spacing w:after="0" w:line="240" w:lineRule="auto"/>
        <w:ind w:left="440" w:leftChars="200"/>
        <w:jc w:val="both"/>
        <w:rPr>
          <w:rFonts w:hint="default" w:ascii="Tahoma" w:hAnsi="Tahoma" w:eastAsia="Tahoma" w:cs="Tahoma"/>
          <w:b/>
          <w:color w:val="auto"/>
          <w:lang w:val="en-US"/>
        </w:rPr>
      </w:pPr>
      <w:r>
        <w:rPr>
          <w:rFonts w:ascii="Tahoma" w:hAnsi="Tahoma" w:cs="Tahoma"/>
          <w:color w:val="auto"/>
        </w:rPr>
        <w:t xml:space="preserve">Ketua </w:t>
      </w:r>
      <w:r>
        <w:rPr>
          <w:rFonts w:hint="default" w:ascii="Tahoma" w:hAnsi="Tahoma" w:cs="Tahoma"/>
          <w:color w:val="auto"/>
          <w:lang w:val="en-US"/>
        </w:rPr>
        <w:t xml:space="preserve">Seksyen Pengurusan Kenderaan </w:t>
      </w:r>
    </w:p>
    <w:p w14:paraId="0D056A5F">
      <w:pPr>
        <w:spacing w:after="0" w:line="240" w:lineRule="auto"/>
        <w:ind w:left="440" w:leftChars="200"/>
        <w:jc w:val="both"/>
        <w:rPr>
          <w:rFonts w:ascii="Tahoma" w:hAnsi="Tahoma" w:eastAsia="Tahoma" w:cs="Tahoma"/>
          <w:color w:val="auto"/>
          <w:lang w:val="ms-MY"/>
        </w:rPr>
      </w:pPr>
      <w:r>
        <w:rPr>
          <w:rFonts w:ascii="Tahoma" w:hAnsi="Tahoma" w:cs="Tahoma"/>
          <w:color w:val="auto"/>
          <w:lang w:val="ms-MY"/>
        </w:rPr>
        <w:t xml:space="preserve">Bahagian Pengurusan </w:t>
      </w:r>
      <w:r>
        <w:rPr>
          <w:rFonts w:hint="default" w:ascii="Tahoma" w:hAnsi="Tahoma" w:cs="Tahoma"/>
          <w:color w:val="auto"/>
          <w:lang w:val="en-US"/>
        </w:rPr>
        <w:t>Aset Awam</w:t>
      </w:r>
      <w:r>
        <w:rPr>
          <w:rFonts w:ascii="Tahoma" w:hAnsi="Tahoma" w:eastAsia="Tahoma" w:cs="Tahoma"/>
          <w:color w:val="auto"/>
          <w:lang w:val="ms-MY"/>
        </w:rPr>
        <w:tab/>
      </w:r>
    </w:p>
    <w:p w14:paraId="23CE7297">
      <w:pPr>
        <w:spacing w:after="0" w:line="240" w:lineRule="auto"/>
        <w:ind w:left="440"/>
        <w:jc w:val="both"/>
        <w:rPr>
          <w:rFonts w:ascii="Tahoma" w:hAnsi="Tahoma" w:eastAsia="Tahoma" w:cs="Tahoma"/>
          <w:color w:val="auto"/>
          <w:lang w:val="ms-MY"/>
        </w:rPr>
      </w:pPr>
      <w:r>
        <w:rPr>
          <w:rFonts w:ascii="Tahoma" w:hAnsi="Tahoma" w:eastAsia="Tahoma" w:cs="Tahoma"/>
          <w:color w:val="auto"/>
          <w:lang w:val="ms-MY"/>
        </w:rPr>
        <w:t>Kementerian Kewangan Malaysia</w:t>
      </w:r>
    </w:p>
    <w:p w14:paraId="420EC78C">
      <w:pPr>
        <w:spacing w:after="0" w:line="240" w:lineRule="auto"/>
        <w:ind w:left="440" w:hanging="440" w:hangingChars="200"/>
        <w:jc w:val="both"/>
        <w:rPr>
          <w:rFonts w:ascii="Tahoma" w:hAnsi="Tahoma" w:eastAsia="Tahoma" w:cs="Tahoma"/>
          <w:color w:val="auto"/>
          <w:lang w:val="ms-MY"/>
        </w:rPr>
      </w:pPr>
      <w:r>
        <w:rPr>
          <w:rFonts w:ascii="Tahoma" w:hAnsi="Tahoma" w:eastAsia="Tahoma" w:cs="Tahoma"/>
          <w:color w:val="auto"/>
          <w:lang w:val="ms-MY"/>
        </w:rPr>
        <w:t xml:space="preserve"> </w:t>
      </w:r>
    </w:p>
    <w:p w14:paraId="4C0A24A5">
      <w:pPr>
        <w:numPr>
          <w:ilvl w:val="0"/>
          <w:numId w:val="70"/>
        </w:numPr>
        <w:spacing w:after="0" w:line="240" w:lineRule="auto"/>
        <w:ind w:left="440" w:hanging="420" w:hangingChars="200"/>
        <w:jc w:val="both"/>
        <w:rPr>
          <w:rFonts w:ascii="Tahoma" w:hAnsi="Tahoma" w:eastAsia="Tahoma" w:cs="Tahoma"/>
          <w:color w:val="auto"/>
          <w:lang w:val="ms-MY"/>
        </w:rPr>
      </w:pPr>
      <w:r>
        <w:rPr>
          <w:rFonts w:hint="default" w:ascii="Tahoma" w:hAnsi="Tahoma" w:cs="Tahoma"/>
          <w:color w:val="auto"/>
          <w:sz w:val="21"/>
          <w:szCs w:val="21"/>
          <w:lang w:val="en-US"/>
        </w:rPr>
        <w:t>Puan Hafizah binti Abdul Aziz</w:t>
      </w:r>
      <w:r>
        <w:rPr>
          <w:rFonts w:ascii="Tahoma" w:hAnsi="Tahoma" w:cs="Tahoma"/>
          <w:color w:val="auto"/>
        </w:rPr>
        <w:t xml:space="preserve">  </w:t>
      </w:r>
    </w:p>
    <w:p w14:paraId="3C2C9F2A">
      <w:pPr>
        <w:spacing w:after="0" w:line="240" w:lineRule="auto"/>
        <w:ind w:left="440" w:leftChars="200"/>
        <w:jc w:val="both"/>
        <w:rPr>
          <w:rFonts w:ascii="Tahoma" w:hAnsi="Tahoma" w:cs="Tahoma"/>
          <w:color w:val="auto"/>
        </w:rPr>
      </w:pPr>
      <w:r>
        <w:rPr>
          <w:rFonts w:ascii="Tahoma" w:hAnsi="Tahoma" w:cs="Tahoma"/>
          <w:color w:val="auto"/>
        </w:rPr>
        <w:t>Setiausaha Bahagian</w:t>
      </w:r>
    </w:p>
    <w:p w14:paraId="16E2E434">
      <w:pPr>
        <w:spacing w:after="0" w:line="240" w:lineRule="auto"/>
        <w:ind w:left="440" w:leftChars="200"/>
        <w:jc w:val="both"/>
        <w:rPr>
          <w:rFonts w:ascii="Tahoma" w:hAnsi="Tahoma" w:cs="Tahoma"/>
          <w:color w:val="auto"/>
        </w:rPr>
      </w:pPr>
      <w:r>
        <w:rPr>
          <w:rFonts w:ascii="Tahoma" w:hAnsi="Tahoma" w:cs="Tahoma"/>
          <w:color w:val="auto"/>
        </w:rPr>
        <w:t>Bahagian Kewangan, Seksyen Perolehan</w:t>
      </w:r>
    </w:p>
    <w:p w14:paraId="19595F7B">
      <w:pPr>
        <w:spacing w:after="0" w:line="240" w:lineRule="auto"/>
        <w:ind w:left="440" w:leftChars="200"/>
        <w:jc w:val="both"/>
        <w:rPr>
          <w:rFonts w:ascii="Tahoma" w:hAnsi="Tahoma" w:cs="Tahoma"/>
          <w:color w:val="auto"/>
          <w:lang w:val="ms-MY"/>
        </w:rPr>
      </w:pPr>
      <w:r>
        <w:rPr>
          <w:rFonts w:ascii="Tahoma" w:hAnsi="Tahoma" w:cs="Tahoma"/>
          <w:color w:val="auto"/>
          <w:lang w:val="ms-MY"/>
        </w:rPr>
        <w:t>Kementerian Pendidikan Tinggi</w:t>
      </w:r>
    </w:p>
    <w:p w14:paraId="14B0BB31">
      <w:pPr>
        <w:spacing w:after="0" w:line="240" w:lineRule="auto"/>
        <w:jc w:val="both"/>
        <w:rPr>
          <w:rFonts w:ascii="Tahoma" w:hAnsi="Tahoma" w:cs="Tahoma"/>
          <w:color w:val="auto"/>
          <w:lang w:val="ms-MY"/>
        </w:rPr>
      </w:pPr>
    </w:p>
    <w:p w14:paraId="5B0A018B">
      <w:pPr>
        <w:numPr>
          <w:ilvl w:val="0"/>
          <w:numId w:val="70"/>
        </w:numPr>
        <w:spacing w:after="0" w:line="240" w:lineRule="auto"/>
        <w:ind w:left="440" w:hanging="420" w:hangingChars="200"/>
        <w:jc w:val="both"/>
        <w:rPr>
          <w:rFonts w:ascii="Tahoma" w:hAnsi="Tahoma" w:eastAsia="Tahoma" w:cs="Tahoma"/>
          <w:color w:val="auto"/>
          <w:lang w:val="ms-MY"/>
        </w:rPr>
      </w:pPr>
      <w:r>
        <w:rPr>
          <w:rFonts w:ascii="Tahoma" w:hAnsi="Tahoma" w:eastAsia="Cambria" w:cs="Tahoma"/>
          <w:color w:val="auto"/>
          <w:sz w:val="21"/>
          <w:szCs w:val="21"/>
        </w:rPr>
        <w:t xml:space="preserve">Sr. </w:t>
      </w:r>
      <w:r>
        <w:rPr>
          <w:rFonts w:hint="default" w:ascii="Tahoma" w:hAnsi="Tahoma" w:eastAsia="Cambria" w:cs="Tahoma"/>
          <w:color w:val="auto"/>
          <w:sz w:val="21"/>
          <w:szCs w:val="21"/>
          <w:lang w:val="en-US"/>
        </w:rPr>
        <w:t>Suhaila binti Sulaiman</w:t>
      </w:r>
      <w:r>
        <w:rPr>
          <w:rFonts w:ascii="Tahoma" w:hAnsi="Tahoma" w:eastAsia="Cambria" w:cs="Tahoma"/>
          <w:color w:val="auto"/>
        </w:rPr>
        <w:t xml:space="preserve"> </w:t>
      </w:r>
      <w:r>
        <w:rPr>
          <w:rFonts w:ascii="Tahoma" w:hAnsi="Tahoma" w:eastAsia="Tahoma" w:cs="Tahoma"/>
          <w:color w:val="auto"/>
          <w:lang w:val="ms-MY"/>
        </w:rPr>
        <w:t xml:space="preserve"> </w:t>
      </w:r>
    </w:p>
    <w:p w14:paraId="29EA1AEC">
      <w:pPr>
        <w:spacing w:after="0" w:line="240" w:lineRule="auto"/>
        <w:ind w:left="440"/>
        <w:jc w:val="both"/>
        <w:rPr>
          <w:rFonts w:ascii="Tahoma" w:hAnsi="Tahoma" w:cs="Tahoma"/>
          <w:color w:val="auto"/>
        </w:rPr>
      </w:pPr>
      <w:r>
        <w:rPr>
          <w:rFonts w:ascii="Tahoma" w:hAnsi="Tahoma" w:eastAsia="Times New Roman" w:cs="Tahoma"/>
          <w:color w:val="auto"/>
        </w:rPr>
        <w:t>Juruukur Bahan Penguasa</w:t>
      </w:r>
    </w:p>
    <w:p w14:paraId="15179904">
      <w:pPr>
        <w:spacing w:after="0" w:line="240" w:lineRule="auto"/>
        <w:ind w:left="440"/>
        <w:jc w:val="both"/>
        <w:rPr>
          <w:rFonts w:hint="default" w:ascii="Tahoma" w:hAnsi="Tahoma" w:cs="Tahoma"/>
          <w:color w:val="auto"/>
          <w:lang w:val="en-US"/>
        </w:rPr>
      </w:pPr>
      <w:r>
        <w:rPr>
          <w:rFonts w:ascii="Tahoma" w:hAnsi="Tahoma" w:cs="Tahoma"/>
          <w:color w:val="auto"/>
        </w:rPr>
        <w:t>B</w:t>
      </w:r>
      <w:r>
        <w:rPr>
          <w:rFonts w:ascii="Tahoma" w:hAnsi="Tahoma" w:eastAsia="Times New Roman" w:cs="Tahoma"/>
          <w:color w:val="auto"/>
        </w:rPr>
        <w:t>ahagian Dasar</w:t>
      </w:r>
      <w:r>
        <w:rPr>
          <w:rFonts w:hint="default" w:ascii="Tahoma" w:hAnsi="Tahoma" w:eastAsia="Times New Roman" w:cs="Tahoma"/>
          <w:color w:val="auto"/>
          <w:lang w:val="en-US"/>
        </w:rPr>
        <w:t xml:space="preserve"> &amp; Amalan Terbaik </w:t>
      </w:r>
    </w:p>
    <w:p w14:paraId="4555FAA8">
      <w:pPr>
        <w:spacing w:after="0" w:line="240" w:lineRule="auto"/>
        <w:ind w:left="440"/>
        <w:jc w:val="both"/>
        <w:rPr>
          <w:rFonts w:ascii="Tahoma" w:hAnsi="Tahoma" w:cs="Tahoma"/>
          <w:color w:val="auto"/>
          <w:lang w:val="ms-MY"/>
        </w:rPr>
      </w:pPr>
      <w:r>
        <w:rPr>
          <w:rFonts w:ascii="Tahoma" w:hAnsi="Tahoma" w:cs="Tahoma"/>
          <w:color w:val="auto"/>
          <w:lang w:val="ms-MY"/>
        </w:rPr>
        <w:t>Cawangan Kontrak dan Ukur Bahan</w:t>
      </w:r>
    </w:p>
    <w:p w14:paraId="0E7DCE75">
      <w:pPr>
        <w:spacing w:after="0" w:line="240" w:lineRule="auto"/>
        <w:ind w:left="440" w:leftChars="200"/>
        <w:jc w:val="both"/>
        <w:rPr>
          <w:rFonts w:ascii="Tahoma" w:hAnsi="Tahoma" w:eastAsia="Tahoma" w:cs="Tahoma"/>
          <w:color w:val="auto"/>
          <w:lang w:val="ms-MY"/>
        </w:rPr>
      </w:pPr>
      <w:r>
        <w:rPr>
          <w:rFonts w:ascii="Tahoma" w:hAnsi="Tahoma" w:cs="Tahoma"/>
          <w:color w:val="auto"/>
          <w:lang w:val="ms-MY"/>
        </w:rPr>
        <w:t>Jabatan Kerja Raya Malaysia</w:t>
      </w:r>
    </w:p>
    <w:p w14:paraId="0B6626AA">
      <w:pPr>
        <w:spacing w:after="0" w:line="240" w:lineRule="auto"/>
        <w:ind w:left="-440" w:leftChars="-200"/>
        <w:jc w:val="both"/>
        <w:rPr>
          <w:rFonts w:ascii="Tahoma" w:hAnsi="Tahoma" w:eastAsia="Tahoma" w:cs="Tahoma"/>
          <w:color w:val="auto"/>
          <w:lang w:val="ms-MY"/>
        </w:rPr>
      </w:pPr>
    </w:p>
    <w:p w14:paraId="68E5F829">
      <w:pPr>
        <w:numPr>
          <w:ilvl w:val="0"/>
          <w:numId w:val="70"/>
        </w:numPr>
        <w:spacing w:after="0" w:line="240" w:lineRule="auto"/>
        <w:ind w:left="440" w:hanging="420" w:hangingChars="200"/>
        <w:jc w:val="both"/>
        <w:rPr>
          <w:rFonts w:ascii="Tahoma" w:hAnsi="Tahoma" w:eastAsia="Tahoma" w:cs="Tahoma"/>
          <w:color w:val="auto"/>
          <w:lang w:val="ms-MY"/>
        </w:rPr>
      </w:pPr>
      <w:r>
        <w:rPr>
          <w:rFonts w:ascii="Tahoma" w:hAnsi="Tahoma" w:cs="Tahoma"/>
          <w:color w:val="auto"/>
          <w:sz w:val="21"/>
          <w:szCs w:val="21"/>
        </w:rPr>
        <w:t xml:space="preserve">Puan </w:t>
      </w:r>
      <w:r>
        <w:rPr>
          <w:rFonts w:hint="default" w:ascii="Tahoma" w:hAnsi="Tahoma" w:cs="Tahoma"/>
          <w:color w:val="auto"/>
          <w:sz w:val="21"/>
          <w:szCs w:val="21"/>
          <w:lang w:val="en-US"/>
        </w:rPr>
        <w:t>Nur Anisa binti Rosly</w:t>
      </w:r>
      <w:r>
        <w:rPr>
          <w:rFonts w:ascii="Tahoma" w:hAnsi="Tahoma" w:eastAsia="Tahoma" w:cs="Tahoma"/>
          <w:color w:val="auto"/>
          <w:sz w:val="21"/>
          <w:szCs w:val="21"/>
        </w:rPr>
        <w:t xml:space="preserve"> </w:t>
      </w:r>
    </w:p>
    <w:p w14:paraId="596E23C5">
      <w:pPr>
        <w:spacing w:after="0" w:line="240" w:lineRule="auto"/>
        <w:ind w:left="457" w:leftChars="200" w:hanging="17" w:hangingChars="8"/>
        <w:jc w:val="both"/>
        <w:rPr>
          <w:rFonts w:ascii="Tahoma" w:hAnsi="Tahoma" w:cs="Tahoma"/>
          <w:color w:val="auto"/>
        </w:rPr>
      </w:pPr>
      <w:r>
        <w:rPr>
          <w:rFonts w:ascii="Tahoma" w:hAnsi="Tahoma" w:cs="Tahoma"/>
          <w:color w:val="auto"/>
        </w:rPr>
        <w:t>Ketua Penolong Setiausaha (Dasar dan Urusan Perolehan)</w:t>
      </w:r>
    </w:p>
    <w:p w14:paraId="715F2577">
      <w:pPr>
        <w:pStyle w:val="14"/>
        <w:tabs>
          <w:tab w:val="clear" w:pos="4680"/>
          <w:tab w:val="clear" w:pos="9360"/>
        </w:tabs>
        <w:ind w:left="440" w:leftChars="200"/>
        <w:rPr>
          <w:rFonts w:ascii="Tahoma" w:hAnsi="Tahoma" w:cs="Tahoma"/>
          <w:color w:val="auto"/>
        </w:rPr>
      </w:pPr>
      <w:r>
        <w:rPr>
          <w:rFonts w:ascii="Tahoma" w:hAnsi="Tahoma" w:cs="Tahoma"/>
          <w:color w:val="auto"/>
        </w:rPr>
        <w:t>Unit Dasar dan Urusan Perolehan</w:t>
      </w:r>
    </w:p>
    <w:p w14:paraId="6A2D2B75">
      <w:pPr>
        <w:pStyle w:val="14"/>
        <w:tabs>
          <w:tab w:val="clear" w:pos="4680"/>
          <w:tab w:val="clear" w:pos="9360"/>
        </w:tabs>
        <w:ind w:left="457" w:leftChars="200" w:hanging="17" w:hangingChars="8"/>
        <w:rPr>
          <w:rFonts w:ascii="Tahoma" w:hAnsi="Tahoma" w:cs="Tahoma"/>
          <w:color w:val="auto"/>
        </w:rPr>
      </w:pPr>
      <w:r>
        <w:rPr>
          <w:rFonts w:ascii="Tahoma" w:hAnsi="Tahoma" w:cs="Tahoma"/>
          <w:color w:val="auto"/>
        </w:rPr>
        <w:t>Bahagian Perolehan dan Penswastaan</w:t>
      </w:r>
    </w:p>
    <w:p w14:paraId="61E910A0">
      <w:pPr>
        <w:spacing w:after="0" w:line="240" w:lineRule="auto"/>
        <w:ind w:left="457" w:leftChars="200" w:hanging="17" w:hangingChars="8"/>
        <w:jc w:val="both"/>
        <w:rPr>
          <w:rFonts w:ascii="Tahoma" w:hAnsi="Tahoma" w:cs="Tahoma"/>
          <w:color w:val="auto"/>
        </w:rPr>
      </w:pPr>
      <w:r>
        <w:rPr>
          <w:rFonts w:ascii="Tahoma" w:hAnsi="Tahoma" w:cs="Tahoma"/>
          <w:color w:val="auto"/>
        </w:rPr>
        <w:t>Kementerian Kesihatan Malaysia</w:t>
      </w:r>
    </w:p>
    <w:p w14:paraId="452FC442">
      <w:pPr>
        <w:spacing w:after="0" w:line="240" w:lineRule="auto"/>
        <w:jc w:val="both"/>
        <w:rPr>
          <w:rFonts w:ascii="Tahoma" w:hAnsi="Tahoma" w:cs="Tahoma"/>
          <w:color w:val="auto"/>
          <w:lang w:val="ms-MY"/>
        </w:rPr>
      </w:pPr>
    </w:p>
    <w:p w14:paraId="5488F4A9">
      <w:pPr>
        <w:numPr>
          <w:ilvl w:val="0"/>
          <w:numId w:val="70"/>
        </w:numPr>
        <w:spacing w:after="0" w:line="240" w:lineRule="auto"/>
        <w:ind w:left="440" w:hanging="440" w:hangingChars="200"/>
        <w:jc w:val="both"/>
        <w:rPr>
          <w:rFonts w:ascii="Tahoma" w:hAnsi="Tahoma" w:eastAsia="Tahoma" w:cs="Tahoma"/>
          <w:color w:val="auto"/>
          <w:lang w:val="ms-MY"/>
        </w:rPr>
      </w:pPr>
      <w:r>
        <w:rPr>
          <w:rFonts w:ascii="Tahoma" w:hAnsi="Tahoma" w:eastAsia="Tahoma" w:cs="Tahoma"/>
          <w:color w:val="auto"/>
          <w:lang w:val="ms-MY"/>
        </w:rPr>
        <w:t>Prof. Dr. Zamberi bin Sekawi</w:t>
      </w:r>
    </w:p>
    <w:p w14:paraId="251EEBAF">
      <w:pPr>
        <w:spacing w:after="0" w:line="240" w:lineRule="auto"/>
        <w:ind w:left="440" w:leftChars="200"/>
        <w:jc w:val="both"/>
        <w:rPr>
          <w:rFonts w:ascii="Tahoma" w:hAnsi="Tahoma" w:eastAsia="Tahoma" w:cs="Tahoma"/>
          <w:color w:val="auto"/>
          <w:lang w:val="ms-MY"/>
        </w:rPr>
      </w:pPr>
      <w:r>
        <w:rPr>
          <w:rFonts w:ascii="Tahoma" w:hAnsi="Tahoma" w:eastAsia="Tahoma" w:cs="Tahoma"/>
          <w:color w:val="auto"/>
          <w:lang w:val="ms-MY"/>
        </w:rPr>
        <w:t>Timbalan Naib Canselor (Penyelidikan dan Inovasi), UPM</w:t>
      </w:r>
    </w:p>
    <w:p w14:paraId="2E446ED1">
      <w:pPr>
        <w:spacing w:after="0" w:line="240" w:lineRule="auto"/>
        <w:jc w:val="both"/>
        <w:rPr>
          <w:rFonts w:ascii="Tahoma" w:hAnsi="Tahoma" w:eastAsia="Tahoma" w:cs="Tahoma"/>
          <w:color w:val="auto"/>
          <w:lang w:val="ms-MY"/>
        </w:rPr>
      </w:pPr>
    </w:p>
    <w:p w14:paraId="125C2464">
      <w:pPr>
        <w:numPr>
          <w:ilvl w:val="0"/>
          <w:numId w:val="70"/>
        </w:numPr>
        <w:spacing w:after="0" w:line="240" w:lineRule="auto"/>
        <w:ind w:left="440" w:hanging="440" w:hangingChars="200"/>
        <w:jc w:val="both"/>
        <w:rPr>
          <w:rFonts w:ascii="Tahoma" w:hAnsi="Tahoma" w:eastAsia="Tahoma" w:cs="Tahoma"/>
          <w:color w:val="auto"/>
          <w:lang w:val="ms-MY"/>
        </w:rPr>
      </w:pPr>
      <w:r>
        <w:rPr>
          <w:rFonts w:ascii="Tahoma" w:hAnsi="Tahoma" w:eastAsia="Tahoma" w:cs="Tahoma"/>
          <w:color w:val="auto"/>
          <w:lang w:val="ms-MY"/>
        </w:rPr>
        <w:t>Prof. Dr. Arifin bin Abdu</w:t>
      </w:r>
    </w:p>
    <w:p w14:paraId="73ECC959">
      <w:pPr>
        <w:spacing w:after="0" w:line="240" w:lineRule="auto"/>
        <w:ind w:left="440" w:leftChars="200"/>
        <w:jc w:val="both"/>
        <w:rPr>
          <w:rFonts w:ascii="Tahoma" w:hAnsi="Tahoma" w:eastAsia="Tahoma" w:cs="Tahoma"/>
          <w:color w:val="auto"/>
          <w:lang w:val="ms-MY"/>
        </w:rPr>
      </w:pPr>
      <w:r>
        <w:rPr>
          <w:rFonts w:ascii="Tahoma" w:hAnsi="Tahoma" w:eastAsia="Tahoma" w:cs="Tahoma"/>
          <w:color w:val="auto"/>
          <w:lang w:val="ms-MY"/>
        </w:rPr>
        <w:t>Timbalan Naib Canselor (Hal Ehwal Pelajar dan Alumni), UPM</w:t>
      </w:r>
    </w:p>
    <w:p w14:paraId="5DF53DF0">
      <w:pPr>
        <w:spacing w:after="0" w:line="240" w:lineRule="auto"/>
        <w:ind w:left="440" w:leftChars="200"/>
        <w:jc w:val="both"/>
        <w:rPr>
          <w:rFonts w:ascii="Tahoma" w:hAnsi="Tahoma" w:eastAsia="Tahoma" w:cs="Tahoma"/>
          <w:color w:val="auto"/>
        </w:rPr>
      </w:pPr>
    </w:p>
    <w:p w14:paraId="2455FB87">
      <w:pPr>
        <w:numPr>
          <w:ilvl w:val="0"/>
          <w:numId w:val="70"/>
        </w:numPr>
        <w:spacing w:after="0" w:line="240" w:lineRule="auto"/>
        <w:ind w:left="440" w:hanging="440" w:hangingChars="200"/>
        <w:jc w:val="both"/>
        <w:rPr>
          <w:rFonts w:ascii="Tahoma" w:hAnsi="Tahoma" w:eastAsia="Tahoma" w:cs="Tahoma"/>
          <w:color w:val="auto"/>
          <w:lang w:val="ms-MY"/>
        </w:rPr>
      </w:pPr>
      <w:r>
        <w:rPr>
          <w:rFonts w:ascii="Tahoma" w:hAnsi="Tahoma" w:eastAsia="Tahoma" w:cs="Tahoma"/>
          <w:color w:val="auto"/>
          <w:lang w:val="ms-MY"/>
        </w:rPr>
        <w:t xml:space="preserve">Puan Siti Amira binti Shukor </w:t>
      </w:r>
      <w:r>
        <w:rPr>
          <w:rFonts w:ascii="Tahoma" w:hAnsi="Tahoma" w:eastAsia="Tahoma" w:cs="Tahoma"/>
          <w:color w:val="auto"/>
          <w:lang w:val="ms-MY"/>
        </w:rPr>
        <w:tab/>
      </w:r>
      <w:r>
        <w:rPr>
          <w:rFonts w:ascii="Tahoma" w:hAnsi="Tahoma" w:eastAsia="Tahoma" w:cs="Tahoma"/>
          <w:color w:val="auto"/>
          <w:lang w:val="ms-MY"/>
        </w:rPr>
        <w:tab/>
      </w:r>
      <w:r>
        <w:rPr>
          <w:rFonts w:ascii="Tahoma" w:hAnsi="Tahoma" w:eastAsia="Tahoma" w:cs="Tahoma"/>
          <w:color w:val="auto"/>
          <w:lang w:val="ms-MY"/>
        </w:rPr>
        <w:tab/>
      </w:r>
      <w:r>
        <w:rPr>
          <w:rFonts w:ascii="Tahoma" w:hAnsi="Tahoma" w:eastAsia="Tahoma" w:cs="Tahoma"/>
          <w:color w:val="auto"/>
          <w:lang w:val="ms-MY"/>
        </w:rPr>
        <w:tab/>
      </w:r>
      <w:r>
        <w:rPr>
          <w:rFonts w:ascii="Tahoma" w:hAnsi="Tahoma" w:eastAsia="Tahoma" w:cs="Tahoma"/>
          <w:color w:val="auto"/>
          <w:lang w:val="ms-MY"/>
        </w:rPr>
        <w:tab/>
      </w:r>
      <w:r>
        <w:rPr>
          <w:rFonts w:ascii="Tahoma" w:hAnsi="Tahoma" w:eastAsia="Tahoma" w:cs="Tahoma"/>
          <w:color w:val="auto"/>
          <w:lang w:val="ms-MY"/>
        </w:rPr>
        <w:tab/>
      </w:r>
      <w:r>
        <w:rPr>
          <w:rFonts w:ascii="Tahoma" w:hAnsi="Tahoma" w:eastAsia="Tahoma" w:cs="Tahoma"/>
          <w:color w:val="auto"/>
          <w:lang w:val="ms-MY"/>
        </w:rPr>
        <w:tab/>
      </w:r>
      <w:r>
        <w:rPr>
          <w:rFonts w:ascii="Tahoma" w:hAnsi="Tahoma" w:eastAsia="Tahoma" w:cs="Tahoma"/>
          <w:color w:val="auto"/>
          <w:lang w:val="ms-MY"/>
        </w:rPr>
        <w:t>-Setiausaha</w:t>
      </w:r>
    </w:p>
    <w:p w14:paraId="119F2DA2">
      <w:pPr>
        <w:spacing w:after="0" w:line="240" w:lineRule="auto"/>
        <w:ind w:left="440"/>
        <w:jc w:val="both"/>
        <w:rPr>
          <w:rFonts w:ascii="Tahoma" w:hAnsi="Tahoma" w:eastAsia="Tahoma" w:cs="Tahoma"/>
          <w:color w:val="auto"/>
          <w:u w:val="single"/>
          <w:lang w:val="ms-MY"/>
        </w:rPr>
      </w:pPr>
      <w:r>
        <w:rPr>
          <w:rFonts w:ascii="Tahoma" w:hAnsi="Tahoma" w:eastAsia="Tahoma" w:cs="Tahoma"/>
          <w:color w:val="auto"/>
          <w:lang w:val="ms-MY"/>
        </w:rPr>
        <w:t>Bursar, UPM</w:t>
      </w:r>
    </w:p>
    <w:p w14:paraId="22A64D2F">
      <w:pPr>
        <w:spacing w:after="0" w:line="240" w:lineRule="auto"/>
        <w:ind w:left="440"/>
        <w:jc w:val="both"/>
        <w:rPr>
          <w:rFonts w:ascii="Tahoma" w:hAnsi="Tahoma" w:eastAsia="Tahoma" w:cs="Tahoma"/>
          <w:bCs/>
          <w:color w:val="auto"/>
          <w:lang w:val="ms-MY"/>
        </w:rPr>
      </w:pPr>
    </w:p>
    <w:p w14:paraId="60EBD9CA">
      <w:pPr>
        <w:spacing w:after="0" w:line="240" w:lineRule="auto"/>
        <w:ind w:left="440"/>
        <w:jc w:val="both"/>
        <w:rPr>
          <w:rFonts w:ascii="Tahoma" w:hAnsi="Tahoma" w:eastAsia="Tahoma" w:cs="Tahoma"/>
          <w:bCs/>
          <w:color w:val="auto"/>
          <w:lang w:val="ms-MY"/>
        </w:rPr>
      </w:pPr>
    </w:p>
    <w:p w14:paraId="530F12CB">
      <w:pPr>
        <w:spacing w:after="0" w:line="240" w:lineRule="auto"/>
        <w:ind w:left="440"/>
        <w:jc w:val="both"/>
        <w:rPr>
          <w:rFonts w:ascii="Tahoma" w:hAnsi="Tahoma" w:eastAsia="Tahoma" w:cs="Tahoma"/>
          <w:bCs/>
          <w:color w:val="auto"/>
          <w:lang w:val="ms-MY"/>
        </w:rPr>
      </w:pPr>
    </w:p>
    <w:p w14:paraId="0450CB9E">
      <w:pPr>
        <w:spacing w:after="0" w:line="240" w:lineRule="auto"/>
        <w:ind w:left="440"/>
        <w:jc w:val="both"/>
        <w:rPr>
          <w:rFonts w:ascii="Tahoma" w:hAnsi="Tahoma" w:eastAsia="Tahoma" w:cs="Tahoma"/>
          <w:bCs/>
          <w:color w:val="auto"/>
          <w:lang w:val="ms-MY"/>
        </w:rPr>
      </w:pPr>
    </w:p>
    <w:p w14:paraId="2AA02605">
      <w:pPr>
        <w:spacing w:after="0" w:line="240" w:lineRule="auto"/>
        <w:jc w:val="both"/>
        <w:rPr>
          <w:rFonts w:ascii="Tahoma" w:hAnsi="Tahoma" w:eastAsia="Tahoma" w:cs="Tahoma"/>
          <w:b/>
          <w:color w:val="auto"/>
        </w:rPr>
      </w:pPr>
      <w:r>
        <w:rPr>
          <w:rFonts w:ascii="Tahoma" w:hAnsi="Tahoma" w:eastAsia="Tahoma" w:cs="Tahoma"/>
          <w:b/>
          <w:color w:val="auto"/>
        </w:rPr>
        <w:t xml:space="preserve">TIDAK HADIR DENGAN KENYATAAN </w:t>
      </w:r>
    </w:p>
    <w:p w14:paraId="5CDF5B71">
      <w:pPr>
        <w:spacing w:after="0" w:line="240" w:lineRule="auto"/>
        <w:jc w:val="both"/>
        <w:rPr>
          <w:rFonts w:ascii="Tahoma" w:hAnsi="Tahoma" w:eastAsia="Tahoma" w:cs="Tahoma"/>
          <w:b/>
          <w:color w:val="auto"/>
        </w:rPr>
      </w:pPr>
    </w:p>
    <w:p w14:paraId="18468B9B">
      <w:pPr>
        <w:numPr>
          <w:ilvl w:val="0"/>
          <w:numId w:val="71"/>
        </w:numPr>
        <w:spacing w:after="0" w:line="240" w:lineRule="auto"/>
        <w:ind w:left="440" w:hanging="440" w:hangingChars="200"/>
        <w:jc w:val="both"/>
        <w:rPr>
          <w:rFonts w:ascii="Tahoma" w:hAnsi="Tahoma" w:eastAsia="Tahoma" w:cs="Tahoma"/>
          <w:b/>
          <w:color w:val="auto"/>
        </w:rPr>
      </w:pPr>
      <w:r>
        <w:rPr>
          <w:rFonts w:ascii="Tahoma" w:hAnsi="Tahoma" w:cs="Tahoma"/>
          <w:color w:val="auto"/>
          <w:lang w:val="ms-MY"/>
        </w:rPr>
        <w:t>Prof. Ir. Dr. Abd Rahim bin Abu Talib</w:t>
      </w:r>
    </w:p>
    <w:p w14:paraId="656670FA">
      <w:pPr>
        <w:spacing w:after="0" w:line="240" w:lineRule="auto"/>
        <w:ind w:left="440" w:leftChars="200"/>
        <w:jc w:val="both"/>
        <w:rPr>
          <w:rFonts w:ascii="Tahoma" w:hAnsi="Tahoma" w:eastAsia="Tahoma" w:cs="Tahoma"/>
          <w:color w:val="auto"/>
          <w:lang w:val="ms-MY"/>
        </w:rPr>
      </w:pPr>
      <w:r>
        <w:rPr>
          <w:rFonts w:ascii="Tahoma" w:hAnsi="Tahoma" w:eastAsia="Tahoma" w:cs="Tahoma"/>
          <w:color w:val="auto"/>
          <w:lang w:val="ms-MY"/>
        </w:rPr>
        <w:t>Timbalan Naib Canselor (Akademik dan Antarabangsa)</w:t>
      </w:r>
    </w:p>
    <w:p w14:paraId="26092573">
      <w:pPr>
        <w:spacing w:after="0" w:line="240" w:lineRule="auto"/>
        <w:ind w:left="440" w:leftChars="200"/>
        <w:jc w:val="both"/>
        <w:rPr>
          <w:rFonts w:ascii="Tahoma" w:hAnsi="Tahoma" w:eastAsia="Tahoma" w:cs="Tahoma"/>
          <w:color w:val="auto"/>
          <w:lang w:val="ms-MY"/>
        </w:rPr>
      </w:pPr>
    </w:p>
    <w:p w14:paraId="47EE8591">
      <w:pPr>
        <w:spacing w:after="0" w:line="240" w:lineRule="auto"/>
        <w:ind w:left="440" w:leftChars="200"/>
        <w:jc w:val="both"/>
        <w:rPr>
          <w:rFonts w:ascii="Tahoma" w:hAnsi="Tahoma" w:eastAsia="Tahoma" w:cs="Tahoma"/>
          <w:color w:val="auto"/>
        </w:rPr>
      </w:pPr>
    </w:p>
    <w:p w14:paraId="2486EEE2">
      <w:pPr>
        <w:spacing w:after="0" w:line="240" w:lineRule="auto"/>
        <w:jc w:val="both"/>
        <w:rPr>
          <w:rFonts w:ascii="Tahoma" w:hAnsi="Tahoma" w:eastAsia="Tahoma" w:cs="Tahoma"/>
          <w:b/>
          <w:color w:val="auto"/>
        </w:rPr>
      </w:pPr>
      <w:r>
        <w:rPr>
          <w:rFonts w:ascii="Tahoma" w:hAnsi="Tahoma" w:eastAsia="Tahoma" w:cs="Tahoma"/>
          <w:b/>
          <w:color w:val="auto"/>
        </w:rPr>
        <w:t>TURUT HADIR</w:t>
      </w:r>
    </w:p>
    <w:p w14:paraId="67871A75">
      <w:pPr>
        <w:spacing w:after="0" w:line="240" w:lineRule="auto"/>
        <w:jc w:val="both"/>
        <w:rPr>
          <w:rFonts w:ascii="Tahoma" w:hAnsi="Tahoma" w:eastAsia="Tahoma" w:cs="Tahoma"/>
          <w:b/>
          <w:color w:val="auto"/>
        </w:rPr>
      </w:pPr>
    </w:p>
    <w:p w14:paraId="450EE9D9">
      <w:pPr>
        <w:numPr>
          <w:ilvl w:val="0"/>
          <w:numId w:val="72"/>
        </w:numPr>
        <w:spacing w:after="0" w:line="240" w:lineRule="auto"/>
        <w:ind w:left="440" w:hanging="440" w:hangingChars="200"/>
        <w:jc w:val="both"/>
        <w:rPr>
          <w:rFonts w:ascii="Tahoma" w:hAnsi="Tahoma" w:eastAsia="Tahoma" w:cs="Tahoma"/>
          <w:b/>
          <w:color w:val="auto"/>
        </w:rPr>
      </w:pPr>
      <w:r>
        <w:rPr>
          <w:rFonts w:hint="default" w:ascii="Tahoma" w:hAnsi="Tahoma" w:eastAsia="Tahoma" w:cs="Tahoma"/>
          <w:bCs/>
          <w:color w:val="auto"/>
          <w:lang w:val="en-US"/>
        </w:rPr>
        <w:t xml:space="preserve">Encik Mohammad Shahril bin Salleh </w:t>
      </w:r>
    </w:p>
    <w:p w14:paraId="682E0086">
      <w:pPr>
        <w:spacing w:after="0" w:line="240" w:lineRule="auto"/>
        <w:ind w:left="440"/>
        <w:jc w:val="both"/>
        <w:rPr>
          <w:rFonts w:ascii="Tahoma" w:hAnsi="Tahoma" w:eastAsia="Tahoma" w:cs="Tahoma"/>
          <w:bCs/>
          <w:color w:val="auto"/>
        </w:rPr>
      </w:pPr>
      <w:r>
        <w:rPr>
          <w:rFonts w:hint="default" w:ascii="Tahoma" w:hAnsi="Tahoma" w:eastAsia="Tahoma" w:cs="Tahoma"/>
          <w:bCs/>
          <w:color w:val="auto"/>
          <w:lang w:val="en-US"/>
        </w:rPr>
        <w:t>Jurutera, PPPA</w:t>
      </w:r>
    </w:p>
    <w:p w14:paraId="47D6F496">
      <w:pPr>
        <w:spacing w:after="0" w:line="240" w:lineRule="auto"/>
        <w:jc w:val="both"/>
        <w:rPr>
          <w:rFonts w:ascii="Tahoma" w:hAnsi="Tahoma" w:eastAsia="Tahoma" w:cs="Tahoma"/>
          <w:bCs/>
          <w:color w:val="auto"/>
        </w:rPr>
      </w:pPr>
    </w:p>
    <w:p w14:paraId="1C720B84">
      <w:pPr>
        <w:numPr>
          <w:ilvl w:val="0"/>
          <w:numId w:val="72"/>
        </w:numPr>
        <w:spacing w:after="0" w:line="240" w:lineRule="auto"/>
        <w:ind w:left="440" w:hanging="440" w:hangingChars="200"/>
        <w:jc w:val="both"/>
        <w:rPr>
          <w:rFonts w:ascii="Tahoma" w:hAnsi="Tahoma" w:eastAsia="Tahoma" w:cs="Tahoma"/>
          <w:b/>
          <w:color w:val="auto"/>
        </w:rPr>
      </w:pPr>
      <w:r>
        <w:rPr>
          <w:rFonts w:hint="default" w:ascii="Tahoma" w:hAnsi="Tahoma" w:eastAsia="Tahoma" w:cs="Tahoma"/>
          <w:bCs/>
          <w:color w:val="auto"/>
          <w:lang w:val="en-US"/>
        </w:rPr>
        <w:t xml:space="preserve">Encik Muhammad Hafiz bin Bakar </w:t>
      </w:r>
    </w:p>
    <w:p w14:paraId="5E308571">
      <w:pPr>
        <w:spacing w:after="0" w:line="240" w:lineRule="auto"/>
        <w:ind w:left="440"/>
        <w:jc w:val="both"/>
        <w:rPr>
          <w:rFonts w:ascii="Tahoma" w:hAnsi="Tahoma" w:eastAsia="Tahoma" w:cs="Tahoma"/>
          <w:bCs/>
          <w:color w:val="auto"/>
        </w:rPr>
      </w:pPr>
      <w:r>
        <w:rPr>
          <w:rFonts w:hint="default" w:ascii="Tahoma" w:hAnsi="Tahoma" w:eastAsia="Tahoma" w:cs="Tahoma"/>
          <w:bCs/>
          <w:color w:val="auto"/>
          <w:lang w:val="en-US"/>
        </w:rPr>
        <w:t>Juruukur Bahan, PPPA</w:t>
      </w:r>
    </w:p>
    <w:p w14:paraId="067C2CA0">
      <w:pPr>
        <w:spacing w:after="0" w:line="240" w:lineRule="auto"/>
        <w:jc w:val="both"/>
        <w:rPr>
          <w:rFonts w:ascii="Tahoma" w:hAnsi="Tahoma" w:eastAsia="Tahoma" w:cs="Tahoma"/>
          <w:bCs/>
          <w:color w:val="auto"/>
        </w:rPr>
      </w:pPr>
    </w:p>
    <w:p w14:paraId="2FDB8452">
      <w:pPr>
        <w:spacing w:after="0" w:line="240" w:lineRule="auto"/>
        <w:jc w:val="both"/>
        <w:rPr>
          <w:rFonts w:ascii="Tahoma" w:hAnsi="Tahoma" w:eastAsia="Tahoma" w:cs="Tahoma"/>
          <w:b/>
          <w:color w:val="auto"/>
        </w:rPr>
      </w:pPr>
    </w:p>
    <w:p w14:paraId="13700499">
      <w:pPr>
        <w:spacing w:after="0" w:line="240" w:lineRule="auto"/>
        <w:jc w:val="both"/>
        <w:rPr>
          <w:rFonts w:ascii="Tahoma" w:hAnsi="Tahoma" w:eastAsia="Tahoma" w:cs="Tahoma"/>
          <w:b/>
          <w:color w:val="auto"/>
          <w:lang w:val="ms-MY"/>
        </w:rPr>
      </w:pPr>
      <w:r>
        <w:rPr>
          <w:rFonts w:ascii="Tahoma" w:hAnsi="Tahoma" w:eastAsia="Tahoma" w:cs="Tahoma"/>
          <w:b/>
          <w:color w:val="auto"/>
          <w:lang w:val="ms-MY"/>
        </w:rPr>
        <w:t>URUS SETIA</w:t>
      </w:r>
    </w:p>
    <w:p w14:paraId="4B6D2E02">
      <w:pPr>
        <w:spacing w:after="0" w:line="240" w:lineRule="auto"/>
        <w:ind w:left="540"/>
        <w:jc w:val="both"/>
        <w:rPr>
          <w:rFonts w:ascii="Tahoma" w:hAnsi="Tahoma" w:eastAsia="Tahoma" w:cs="Tahoma"/>
          <w:color w:val="auto"/>
          <w:lang w:val="ms-MY"/>
        </w:rPr>
      </w:pPr>
    </w:p>
    <w:p w14:paraId="368AE70E">
      <w:pPr>
        <w:numPr>
          <w:ilvl w:val="0"/>
          <w:numId w:val="73"/>
        </w:numPr>
        <w:spacing w:after="0" w:line="240" w:lineRule="auto"/>
        <w:ind w:left="440" w:hanging="440" w:hangingChars="200"/>
        <w:jc w:val="both"/>
        <w:rPr>
          <w:rFonts w:ascii="Tahoma" w:hAnsi="Tahoma" w:eastAsia="Tahoma" w:cs="Tahoma"/>
          <w:color w:val="auto"/>
          <w:lang w:val="ms-MY"/>
        </w:rPr>
      </w:pPr>
      <w:r>
        <w:rPr>
          <w:rFonts w:ascii="Tahoma" w:hAnsi="Tahoma" w:eastAsia="Tahoma" w:cs="Tahoma"/>
          <w:color w:val="auto"/>
          <w:lang w:val="ms-MY"/>
        </w:rPr>
        <w:t xml:space="preserve">Puan Noraini binti Abdullah  </w:t>
      </w:r>
    </w:p>
    <w:p w14:paraId="09CEE63F">
      <w:pPr>
        <w:spacing w:after="0" w:line="240" w:lineRule="auto"/>
        <w:ind w:left="440" w:hanging="440" w:hangingChars="200"/>
        <w:jc w:val="both"/>
        <w:rPr>
          <w:rFonts w:ascii="Tahoma" w:hAnsi="Tahoma" w:eastAsia="Tahoma" w:cs="Tahoma"/>
          <w:color w:val="auto"/>
          <w:lang w:val="ms-MY"/>
        </w:rPr>
      </w:pPr>
      <w:r>
        <w:rPr>
          <w:rFonts w:ascii="Tahoma" w:hAnsi="Tahoma" w:eastAsia="Tahoma" w:cs="Tahoma"/>
          <w:color w:val="auto"/>
          <w:lang w:val="ms-MY"/>
        </w:rPr>
        <w:tab/>
      </w:r>
      <w:r>
        <w:rPr>
          <w:rFonts w:ascii="Tahoma" w:hAnsi="Tahoma" w:eastAsia="Tahoma" w:cs="Tahoma"/>
          <w:color w:val="auto"/>
          <w:lang w:val="ms-MY"/>
        </w:rPr>
        <w:t xml:space="preserve">Ketua Bahagian  </w:t>
      </w:r>
    </w:p>
    <w:p w14:paraId="6163B06A">
      <w:pPr>
        <w:spacing w:after="0" w:line="240" w:lineRule="auto"/>
        <w:ind w:left="440" w:hanging="440" w:hangingChars="200"/>
        <w:jc w:val="both"/>
        <w:rPr>
          <w:rFonts w:ascii="Tahoma" w:hAnsi="Tahoma" w:eastAsia="Tahoma" w:cs="Tahoma"/>
          <w:color w:val="auto"/>
          <w:lang w:val="ms-MY"/>
        </w:rPr>
      </w:pPr>
      <w:r>
        <w:rPr>
          <w:rFonts w:ascii="Tahoma" w:hAnsi="Tahoma" w:eastAsia="Tahoma" w:cs="Tahoma"/>
          <w:color w:val="auto"/>
          <w:lang w:val="ms-MY"/>
        </w:rPr>
        <w:tab/>
      </w:r>
      <w:r>
        <w:rPr>
          <w:rFonts w:ascii="Tahoma" w:hAnsi="Tahoma" w:eastAsia="Tahoma" w:cs="Tahoma"/>
          <w:color w:val="auto"/>
          <w:lang w:val="ms-MY"/>
        </w:rPr>
        <w:t>Bahagian Kewangan Pengurusan Perolehan</w:t>
      </w:r>
    </w:p>
    <w:p w14:paraId="4873AED2">
      <w:pPr>
        <w:spacing w:after="0" w:line="240" w:lineRule="auto"/>
        <w:ind w:left="440" w:hanging="440" w:hangingChars="200"/>
        <w:jc w:val="both"/>
        <w:rPr>
          <w:rFonts w:ascii="Tahoma" w:hAnsi="Tahoma" w:eastAsia="Tahoma" w:cs="Tahoma"/>
          <w:color w:val="auto"/>
          <w:lang w:val="ms-MY"/>
        </w:rPr>
      </w:pPr>
    </w:p>
    <w:p w14:paraId="75B07F4F">
      <w:pPr>
        <w:numPr>
          <w:ilvl w:val="0"/>
          <w:numId w:val="73"/>
        </w:numPr>
        <w:spacing w:after="0" w:line="240" w:lineRule="auto"/>
        <w:ind w:left="440" w:hanging="440" w:hangingChars="200"/>
        <w:jc w:val="both"/>
        <w:rPr>
          <w:rFonts w:ascii="Tahoma" w:hAnsi="Tahoma" w:eastAsia="Tahoma" w:cs="Tahoma"/>
          <w:color w:val="auto"/>
          <w:lang w:val="ms-MY"/>
        </w:rPr>
      </w:pPr>
      <w:r>
        <w:rPr>
          <w:rFonts w:ascii="Tahoma" w:hAnsi="Tahoma" w:eastAsia="Tahoma" w:cs="Tahoma"/>
          <w:color w:val="auto"/>
          <w:lang w:val="ms-MY"/>
        </w:rPr>
        <w:t>Encik Mohamad Fadzil Hanafi bin Ibrahim</w:t>
      </w:r>
    </w:p>
    <w:p w14:paraId="0F10F20A">
      <w:pPr>
        <w:spacing w:after="0" w:line="240" w:lineRule="auto"/>
        <w:ind w:left="440" w:leftChars="200"/>
        <w:jc w:val="both"/>
        <w:rPr>
          <w:rFonts w:ascii="Tahoma" w:hAnsi="Tahoma" w:eastAsia="Tahoma" w:cs="Tahoma"/>
          <w:color w:val="auto"/>
          <w:lang w:val="ms-MY"/>
        </w:rPr>
      </w:pPr>
      <w:r>
        <w:rPr>
          <w:rFonts w:ascii="Tahoma" w:hAnsi="Tahoma" w:eastAsia="Tahoma" w:cs="Tahoma"/>
          <w:color w:val="auto"/>
          <w:lang w:val="ms-MY"/>
        </w:rPr>
        <w:t xml:space="preserve">Akauntan </w:t>
      </w:r>
    </w:p>
    <w:p w14:paraId="18221252">
      <w:pPr>
        <w:spacing w:after="0" w:line="240" w:lineRule="auto"/>
        <w:ind w:left="440" w:leftChars="200"/>
        <w:jc w:val="both"/>
        <w:rPr>
          <w:rFonts w:ascii="Tahoma" w:hAnsi="Tahoma" w:eastAsia="Tahoma" w:cs="Tahoma"/>
          <w:color w:val="auto"/>
          <w:lang w:val="ms-MY"/>
        </w:rPr>
      </w:pPr>
      <w:r>
        <w:rPr>
          <w:rFonts w:ascii="Tahoma" w:hAnsi="Tahoma" w:eastAsia="Tahoma" w:cs="Tahoma"/>
          <w:color w:val="auto"/>
          <w:lang w:val="ms-MY"/>
        </w:rPr>
        <w:t>Bahagian Kewangan Pengurusan Perolehan</w:t>
      </w:r>
    </w:p>
    <w:p w14:paraId="6843DCED">
      <w:pPr>
        <w:spacing w:after="0" w:line="240" w:lineRule="auto"/>
        <w:ind w:left="440"/>
        <w:jc w:val="both"/>
        <w:rPr>
          <w:rFonts w:ascii="Tahoma" w:hAnsi="Tahoma" w:eastAsia="Tahoma" w:cs="Tahoma"/>
          <w:color w:val="auto"/>
        </w:rPr>
      </w:pPr>
    </w:p>
    <w:bookmarkEnd w:id="9"/>
    <w:sectPr>
      <w:headerReference r:id="rId7" w:type="first"/>
      <w:footerReference r:id="rId10" w:type="first"/>
      <w:headerReference r:id="rId5" w:type="default"/>
      <w:footerReference r:id="rId8" w:type="default"/>
      <w:headerReference r:id="rId6" w:type="even"/>
      <w:footerReference r:id="rId9" w:type="even"/>
      <w:pgSz w:w="12240" w:h="15840"/>
      <w:pgMar w:top="1440" w:right="1440" w:bottom="1440" w:left="1440" w:header="720" w:footer="720" w:gutter="0"/>
      <w:pgNumType w:start="1"/>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Bookman Old Style">
    <w:panose1 w:val="02050604050505020204"/>
    <w:charset w:val="00"/>
    <w:family w:val="roman"/>
    <w:pitch w:val="default"/>
    <w:sig w:usb0="00000287" w:usb1="00000000" w:usb2="00000000" w:usb3="00000000" w:csb0="2000009F" w:csb1="DFD70000"/>
  </w:font>
  <w:font w:name="Calibri Light">
    <w:panose1 w:val="020F0302020204030204"/>
    <w:charset w:val="00"/>
    <w:family w:val="swiss"/>
    <w:pitch w:val="default"/>
    <w:sig w:usb0="E4002EFF" w:usb1="C200247B" w:usb2="00000009" w:usb3="00000000" w:csb0="200001FF" w:csb1="0000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Segoe UI">
    <w:panose1 w:val="020B0502040204020203"/>
    <w:charset w:val="00"/>
    <w:family w:val="swiss"/>
    <w:pitch w:val="default"/>
    <w:sig w:usb0="E4002EFF" w:usb1="C000E47F" w:usb2="00000009" w:usb3="00000000" w:csb0="200001FF" w:csb1="00000000"/>
  </w:font>
  <w:font w:name="Tahoma">
    <w:panose1 w:val="020B0604030504040204"/>
    <w:charset w:val="00"/>
    <w:family w:val="swiss"/>
    <w:pitch w:val="default"/>
    <w:sig w:usb0="E1002EFF" w:usb1="C000605B" w:usb2="00000029" w:usb3="00000000" w:csb0="200101FF" w:csb1="20280000"/>
  </w:font>
  <w:font w:name="Georgia">
    <w:panose1 w:val="02040502050405020303"/>
    <w:charset w:val="00"/>
    <w:family w:val="roman"/>
    <w:pitch w:val="default"/>
    <w:sig w:usb0="00000287" w:usb1="00000000" w:usb2="00000000" w:usb3="00000000" w:csb0="2000009F" w:csb1="00000000"/>
  </w:font>
  <w:font w:name="Cambria">
    <w:panose1 w:val="02040503050406030204"/>
    <w:charset w:val="00"/>
    <w:family w:val="roman"/>
    <w:pitch w:val="default"/>
    <w:sig w:usb0="E00006FF" w:usb1="420024FF" w:usb2="02000000" w:usb3="00000000" w:csb0="2000019F" w:csb1="00000000"/>
  </w:font>
  <w:font w:name="Microsoft YaHei">
    <w:panose1 w:val="020B0503020204020204"/>
    <w:charset w:val="86"/>
    <w:family w:val="auto"/>
    <w:pitch w:val="default"/>
    <w:sig w:usb0="80000287" w:usb1="2ACF3C50" w:usb2="00000016" w:usb3="00000000" w:csb0="0004001F" w:csb1="00000000"/>
  </w:font>
  <w:font w:name="Noto Sans Symbols">
    <w:altName w:val="Calibri"/>
    <w:panose1 w:val="00000000000000000000"/>
    <w:charset w:val="00"/>
    <w:family w:val="auto"/>
    <w:pitch w:val="default"/>
    <w:sig w:usb0="00000000" w:usb1="00000000" w:usb2="00000000" w:usb3="00000000" w:csb0="00000000" w:csb1="00000000"/>
  </w:font>
  <w:font w:name="Calibri">
    <w:panose1 w:val="020F0502020204030204"/>
    <w:charset w:val="86"/>
    <w:family w:val="swiss"/>
    <w:pitch w:val="default"/>
    <w:sig w:usb0="E4002EFF" w:usb1="C200247B" w:usb2="00000009" w:usb3="00000000" w:csb0="200001FF" w:csb1="00000000"/>
  </w:font>
  <w:font w:name="Wingdings">
    <w:panose1 w:val="05000000000000000000"/>
    <w:charset w:val="00"/>
    <w:family w:val="auto"/>
    <w:pitch w:val="default"/>
    <w:sig w:usb0="00000000" w:usb1="00000000" w:usb2="00000000" w:usb3="00000000" w:csb0="80000000" w:csb1="00000000"/>
  </w:font>
  <w:font w:name="Symbol">
    <w:panose1 w:val="050501020107060205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A6269A">
    <w:pPr>
      <w:pStyle w:val="20"/>
      <w:tabs>
        <w:tab w:val="left" w:pos="2160"/>
      </w:tabs>
      <w:ind w:left="720" w:right="29"/>
      <w:rPr>
        <w:rFonts w:ascii="Calibri" w:hAnsi="Calibri" w:eastAsia="Calibri" w:cs="Calibri"/>
        <w:b w:val="0"/>
        <w:i/>
        <w:sz w:val="18"/>
        <w:szCs w:val="18"/>
      </w:rPr>
    </w:pPr>
  </w:p>
  <w:p w14:paraId="1E23B7D1">
    <w:pPr>
      <w:pStyle w:val="20"/>
      <w:tabs>
        <w:tab w:val="left" w:pos="2160"/>
      </w:tabs>
      <w:ind w:left="720" w:right="29"/>
      <w:rPr>
        <w:rFonts w:ascii="Calibri" w:hAnsi="Calibri" w:eastAsia="Calibri" w:cs="Calibri"/>
        <w:b w:val="0"/>
        <w:sz w:val="18"/>
        <w:szCs w:val="18"/>
      </w:rPr>
    </w:pPr>
    <w:r>
      <w:rPr>
        <w:rFonts w:ascii="Calibri" w:hAnsi="Calibri" w:eastAsia="Calibri" w:cs="Calibri"/>
        <w:b w:val="0"/>
        <w:i/>
        <w:sz w:val="18"/>
        <w:szCs w:val="18"/>
      </w:rPr>
      <w:t>Minit Mesyuarat Lembaga Perolehan Ke-7</w:t>
    </w:r>
    <w:r>
      <w:rPr>
        <w:rFonts w:hint="default" w:ascii="Calibri" w:hAnsi="Calibri" w:eastAsia="Calibri" w:cs="Calibri"/>
        <w:b w:val="0"/>
        <w:i/>
        <w:sz w:val="18"/>
        <w:szCs w:val="18"/>
        <w:lang w:val="en-US"/>
      </w:rPr>
      <w:t>8</w:t>
    </w:r>
    <w:r>
      <w:rPr>
        <w:rFonts w:ascii="Calibri" w:hAnsi="Calibri" w:eastAsia="Calibri" w:cs="Calibri"/>
        <w:b w:val="0"/>
        <w:i/>
        <w:sz w:val="18"/>
        <w:szCs w:val="18"/>
      </w:rPr>
      <w:t xml:space="preserve"> Bil. 0</w:t>
    </w:r>
    <w:r>
      <w:rPr>
        <w:rFonts w:hint="default" w:ascii="Calibri" w:hAnsi="Calibri" w:eastAsia="Calibri" w:cs="Calibri"/>
        <w:b w:val="0"/>
        <w:i/>
        <w:sz w:val="18"/>
        <w:szCs w:val="18"/>
        <w:lang w:val="en-US"/>
      </w:rPr>
      <w:t>5</w:t>
    </w:r>
    <w:r>
      <w:rPr>
        <w:rFonts w:ascii="Calibri" w:hAnsi="Calibri" w:eastAsia="Calibri" w:cs="Calibri"/>
        <w:b w:val="0"/>
        <w:i/>
        <w:sz w:val="18"/>
        <w:szCs w:val="18"/>
      </w:rPr>
      <w:t xml:space="preserve">/2026 pada </w:t>
    </w:r>
    <w:r>
      <w:rPr>
        <w:rFonts w:hint="default" w:ascii="Calibri" w:hAnsi="Calibri" w:eastAsia="Calibri" w:cs="Calibri"/>
        <w:b w:val="0"/>
        <w:i/>
        <w:sz w:val="18"/>
        <w:szCs w:val="18"/>
        <w:lang w:val="en-US"/>
      </w:rPr>
      <w:t>2</w:t>
    </w:r>
    <w:r>
      <w:rPr>
        <w:rFonts w:ascii="Calibri" w:hAnsi="Calibri" w:eastAsia="Calibri" w:cs="Calibri"/>
        <w:b w:val="0"/>
        <w:i/>
        <w:sz w:val="18"/>
        <w:szCs w:val="18"/>
      </w:rPr>
      <w:t xml:space="preserve">7 </w:t>
    </w:r>
    <w:r>
      <w:rPr>
        <w:rFonts w:hint="default" w:ascii="Calibri" w:hAnsi="Calibri" w:eastAsia="Calibri" w:cs="Calibri"/>
        <w:b w:val="0"/>
        <w:i/>
        <w:sz w:val="18"/>
        <w:szCs w:val="18"/>
        <w:lang w:val="en-US"/>
      </w:rPr>
      <w:t xml:space="preserve">April </w:t>
    </w:r>
    <w:r>
      <w:rPr>
        <w:rFonts w:ascii="Calibri" w:hAnsi="Calibri" w:eastAsia="Calibri" w:cs="Calibri"/>
        <w:b w:val="0"/>
        <w:i/>
        <w:sz w:val="18"/>
        <w:szCs w:val="18"/>
      </w:rPr>
      <w:t>2026.</w:t>
    </w:r>
  </w:p>
  <w:p w14:paraId="5B4F868B">
    <w:pPr>
      <w:pBdr>
        <w:top w:val="single" w:color="622423" w:sz="24" w:space="1"/>
      </w:pBdr>
      <w:tabs>
        <w:tab w:val="center" w:pos="4320"/>
        <w:tab w:val="right" w:pos="8640"/>
      </w:tabs>
      <w:spacing w:after="0" w:line="240" w:lineRule="auto"/>
      <w:jc w:val="center"/>
      <w:rPr>
        <w:rFonts w:ascii="Times New Roman" w:hAnsi="Times New Roman" w:eastAsia="Times New Roman" w:cs="Times New Roman"/>
        <w:color w:val="000000"/>
        <w:sz w:val="20"/>
        <w:szCs w:val="20"/>
      </w:rPr>
    </w:pPr>
    <w:r>
      <w:rPr>
        <w:rFonts w:ascii="Tahoma" w:hAnsi="Tahoma" w:eastAsia="Times New Roman" w:cs="Tahoma"/>
        <w:color w:val="000000"/>
        <w:sz w:val="20"/>
        <w:szCs w:val="20"/>
      </w:rPr>
      <w:fldChar w:fldCharType="begin"/>
    </w:r>
    <w:r>
      <w:rPr>
        <w:rFonts w:ascii="Tahoma" w:hAnsi="Tahoma" w:eastAsia="Times New Roman" w:cs="Tahoma"/>
        <w:color w:val="000000"/>
        <w:sz w:val="20"/>
        <w:szCs w:val="20"/>
      </w:rPr>
      <w:instrText xml:space="preserve">PAGE</w:instrText>
    </w:r>
    <w:r>
      <w:rPr>
        <w:rFonts w:ascii="Tahoma" w:hAnsi="Tahoma" w:eastAsia="Times New Roman" w:cs="Tahoma"/>
        <w:color w:val="000000"/>
        <w:sz w:val="20"/>
        <w:szCs w:val="20"/>
      </w:rPr>
      <w:fldChar w:fldCharType="separate"/>
    </w:r>
    <w:r>
      <w:rPr>
        <w:rFonts w:ascii="Tahoma" w:hAnsi="Tahoma" w:eastAsia="Times New Roman" w:cs="Tahoma"/>
        <w:color w:val="000000"/>
        <w:sz w:val="20"/>
        <w:szCs w:val="20"/>
      </w:rPr>
      <w:t>1</w:t>
    </w:r>
    <w:r>
      <w:rPr>
        <w:rFonts w:ascii="Tahoma" w:hAnsi="Tahoma" w:eastAsia="Times New Roman" w:cs="Tahoma"/>
        <w:color w:val="000000"/>
        <w:sz w:val="20"/>
        <w:szCs w:val="20"/>
      </w:rPr>
      <w:fldChar w:fldCharType="end"/>
    </w:r>
    <w:r>
      <w:rPr>
        <w:rFonts w:ascii="Tahoma" w:hAnsi="Tahoma" w:eastAsia="Times New Roman" w:cs="Tahoma"/>
        <w:color w:val="000000"/>
        <w:sz w:val="20"/>
        <w:szCs w:val="20"/>
      </w:rPr>
      <w:t xml:space="preserve"> </w:t>
    </w:r>
    <w:r>
      <w:rPr>
        <w:rFonts w:ascii="Tahoma" w:hAnsi="Tahoma" w:eastAsia="Times New Roman" w:cs="Tahoma"/>
        <w:color w:val="000000"/>
        <w:sz w:val="20"/>
        <w:szCs w:val="20"/>
      </w:rPr>
      <w:tab/>
    </w:r>
    <w:r>
      <w:rPr>
        <w:rFonts w:ascii="Tahoma" w:hAnsi="Tahoma" w:eastAsia="Times New Roman" w:cs="Tahoma"/>
        <w:color w:val="000000"/>
        <w:sz w:val="20"/>
        <w:szCs w:val="20"/>
      </w:rPr>
      <w:tab/>
    </w:r>
    <w:r>
      <w:rPr>
        <w:rFonts w:ascii="Tahoma" w:hAnsi="Tahoma" w:eastAsia="Tahoma" w:cs="Tahoma"/>
        <w:color w:val="000000"/>
        <w:sz w:val="20"/>
        <w:szCs w:val="20"/>
        <w:u w:val="single"/>
      </w:rPr>
      <w:t>SULIT</w:t>
    </w:r>
  </w:p>
  <w:p w14:paraId="14E9767D">
    <w:pPr>
      <w:pBdr>
        <w:top w:val="single" w:color="622423" w:sz="24" w:space="1"/>
      </w:pBdr>
      <w:tabs>
        <w:tab w:val="center" w:pos="4320"/>
        <w:tab w:val="right" w:pos="8640"/>
      </w:tabs>
      <w:spacing w:after="0" w:line="240" w:lineRule="auto"/>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ab/>
    </w:r>
  </w:p>
  <w:p w14:paraId="5B7353C7">
    <w:pPr>
      <w:pBdr>
        <w:top w:val="single" w:color="622423" w:sz="24" w:space="1"/>
      </w:pBdr>
      <w:tabs>
        <w:tab w:val="center" w:pos="4320"/>
        <w:tab w:val="right" w:pos="8640"/>
      </w:tabs>
      <w:spacing w:after="0" w:line="240" w:lineRule="auto"/>
      <w:jc w:val="center"/>
      <w:rPr>
        <w:rFonts w:ascii="Times New Roman" w:hAnsi="Times New Roman" w:eastAsia="Times New Roman" w:cs="Times New Roman"/>
        <w:color w:val="000000"/>
        <w:sz w:val="20"/>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577E07">
    <w:pPr>
      <w:tabs>
        <w:tab w:val="center" w:pos="4680"/>
        <w:tab w:val="right" w:pos="9360"/>
      </w:tabs>
      <w:spacing w:after="0" w:line="240" w:lineRule="auto"/>
      <w:rPr>
        <w:color w:val="00000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5AED7">
    <w:pP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F24526">
    <w:pPr>
      <w:tabs>
        <w:tab w:val="center" w:pos="4680"/>
        <w:tab w:val="right" w:pos="9360"/>
      </w:tabs>
      <w:spacing w:after="0" w:line="240" w:lineRule="auto"/>
      <w:rPr>
        <w:color w:val="000000"/>
        <w:sz w:val="20"/>
        <w:szCs w:val="20"/>
      </w:rPr>
    </w:pPr>
    <w:r>
      <w:rPr>
        <w:rFonts w:ascii="Tahoma" w:hAnsi="Tahoma" w:eastAsia="Tahoma" w:cs="Tahoma"/>
        <w:color w:val="000000"/>
        <w:sz w:val="20"/>
        <w:szCs w:val="20"/>
        <w:u w:val="single"/>
      </w:rPr>
      <w:t>SULIT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D02980">
    <w:pPr>
      <w:tabs>
        <w:tab w:val="center" w:pos="4680"/>
        <w:tab w:val="right" w:pos="9360"/>
      </w:tabs>
      <w:spacing w:after="0" w:line="240" w:lineRule="auto"/>
      <w:rPr>
        <w:color w:val="000000"/>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CA900C">
    <w:pP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DF9F07"/>
    <w:multiLevelType w:val="multilevel"/>
    <w:tmpl w:val="81DF9F07"/>
    <w:lvl w:ilvl="0" w:tentative="0">
      <w:start w:val="1"/>
      <w:numFmt w:val="decimal"/>
      <w:lvlText w:val="%1."/>
      <w:lvlJc w:val="left"/>
      <w:pPr>
        <w:ind w:left="2880" w:hanging="360"/>
      </w:pPr>
      <w:rPr>
        <w:rFonts w:hint="default"/>
        <w:b w:val="0"/>
        <w:strike w:val="0"/>
        <w:color w:val="auto"/>
        <w:sz w:val="22"/>
        <w:szCs w:val="22"/>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
    <w:nsid w:val="8B10403B"/>
    <w:multiLevelType w:val="multilevel"/>
    <w:tmpl w:val="8B10403B"/>
    <w:lvl w:ilvl="0" w:tentative="0">
      <w:start w:val="1"/>
      <w:numFmt w:val="decimal"/>
      <w:lvlText w:val="%1."/>
      <w:lvlJc w:val="left"/>
      <w:pPr>
        <w:ind w:left="2880" w:hanging="360"/>
      </w:pPr>
      <w:rPr>
        <w:b w:val="0"/>
      </w:rPr>
    </w:lvl>
    <w:lvl w:ilvl="1" w:tentative="0">
      <w:start w:val="1"/>
      <w:numFmt w:val="lowerLetter"/>
      <w:lvlText w:val="%2."/>
      <w:lvlJc w:val="left"/>
      <w:pPr>
        <w:ind w:left="3600" w:hanging="360"/>
      </w:pPr>
    </w:lvl>
    <w:lvl w:ilvl="2" w:tentative="0">
      <w:start w:val="1"/>
      <w:numFmt w:val="lowerRoman"/>
      <w:lvlText w:val="%3."/>
      <w:lvlJc w:val="right"/>
      <w:pPr>
        <w:ind w:left="4320" w:hanging="180"/>
      </w:pPr>
    </w:lvl>
    <w:lvl w:ilvl="3" w:tentative="0">
      <w:start w:val="1"/>
      <w:numFmt w:val="decimal"/>
      <w:lvlText w:val="%4."/>
      <w:lvlJc w:val="left"/>
      <w:pPr>
        <w:ind w:left="5040" w:hanging="360"/>
      </w:pPr>
    </w:lvl>
    <w:lvl w:ilvl="4" w:tentative="0">
      <w:start w:val="1"/>
      <w:numFmt w:val="lowerLetter"/>
      <w:lvlText w:val="%5."/>
      <w:lvlJc w:val="left"/>
      <w:pPr>
        <w:ind w:left="5760" w:hanging="360"/>
      </w:pPr>
    </w:lvl>
    <w:lvl w:ilvl="5" w:tentative="0">
      <w:start w:val="1"/>
      <w:numFmt w:val="lowerRoman"/>
      <w:lvlText w:val="%6."/>
      <w:lvlJc w:val="right"/>
      <w:pPr>
        <w:ind w:left="6480" w:hanging="180"/>
      </w:pPr>
    </w:lvl>
    <w:lvl w:ilvl="6" w:tentative="0">
      <w:start w:val="1"/>
      <w:numFmt w:val="decimal"/>
      <w:lvlText w:val="%7."/>
      <w:lvlJc w:val="left"/>
      <w:pPr>
        <w:ind w:left="7200" w:hanging="360"/>
      </w:pPr>
    </w:lvl>
    <w:lvl w:ilvl="7" w:tentative="0">
      <w:start w:val="1"/>
      <w:numFmt w:val="lowerLetter"/>
      <w:lvlText w:val="%8."/>
      <w:lvlJc w:val="left"/>
      <w:pPr>
        <w:ind w:left="7920" w:hanging="360"/>
      </w:pPr>
    </w:lvl>
    <w:lvl w:ilvl="8" w:tentative="0">
      <w:start w:val="1"/>
      <w:numFmt w:val="lowerRoman"/>
      <w:lvlText w:val="%9."/>
      <w:lvlJc w:val="right"/>
      <w:pPr>
        <w:ind w:left="8640" w:hanging="180"/>
      </w:pPr>
    </w:lvl>
  </w:abstractNum>
  <w:abstractNum w:abstractNumId="2">
    <w:nsid w:val="8DAD033F"/>
    <w:multiLevelType w:val="multilevel"/>
    <w:tmpl w:val="8DAD033F"/>
    <w:lvl w:ilvl="0" w:tentative="0">
      <w:start w:val="3"/>
      <w:numFmt w:val="decimal"/>
      <w:lvlText w:val="%1."/>
      <w:lvlJc w:val="left"/>
      <w:pPr>
        <w:ind w:left="2880" w:hanging="360"/>
      </w:pPr>
      <w:rPr>
        <w:rFonts w:hint="default"/>
        <w:b w:val="0"/>
      </w:rPr>
    </w:lvl>
    <w:lvl w:ilvl="1" w:tentative="0">
      <w:start w:val="1"/>
      <w:numFmt w:val="lowerLetter"/>
      <w:lvlText w:val="%2."/>
      <w:lvlJc w:val="left"/>
      <w:pPr>
        <w:ind w:left="3600" w:hanging="360"/>
      </w:pPr>
      <w:rPr>
        <w:rFonts w:hint="default"/>
      </w:rPr>
    </w:lvl>
    <w:lvl w:ilvl="2" w:tentative="0">
      <w:start w:val="1"/>
      <w:numFmt w:val="lowerRoman"/>
      <w:lvlText w:val="%3."/>
      <w:lvlJc w:val="right"/>
      <w:pPr>
        <w:ind w:left="4320" w:hanging="180"/>
      </w:pPr>
      <w:rPr>
        <w:rFonts w:hint="default"/>
      </w:rPr>
    </w:lvl>
    <w:lvl w:ilvl="3" w:tentative="0">
      <w:start w:val="1"/>
      <w:numFmt w:val="decimal"/>
      <w:lvlText w:val="%4."/>
      <w:lvlJc w:val="left"/>
      <w:pPr>
        <w:ind w:left="5040" w:hanging="360"/>
      </w:pPr>
      <w:rPr>
        <w:rFonts w:hint="default"/>
      </w:rPr>
    </w:lvl>
    <w:lvl w:ilvl="4" w:tentative="0">
      <w:start w:val="1"/>
      <w:numFmt w:val="lowerLetter"/>
      <w:lvlText w:val="%5."/>
      <w:lvlJc w:val="left"/>
      <w:pPr>
        <w:ind w:left="5760" w:hanging="360"/>
      </w:pPr>
      <w:rPr>
        <w:rFonts w:hint="default"/>
      </w:rPr>
    </w:lvl>
    <w:lvl w:ilvl="5" w:tentative="0">
      <w:start w:val="1"/>
      <w:numFmt w:val="lowerRoman"/>
      <w:lvlText w:val="%6."/>
      <w:lvlJc w:val="right"/>
      <w:pPr>
        <w:ind w:left="6480" w:hanging="180"/>
      </w:pPr>
      <w:rPr>
        <w:rFonts w:hint="default"/>
      </w:rPr>
    </w:lvl>
    <w:lvl w:ilvl="6" w:tentative="0">
      <w:start w:val="1"/>
      <w:numFmt w:val="decimal"/>
      <w:lvlText w:val="%7."/>
      <w:lvlJc w:val="left"/>
      <w:pPr>
        <w:ind w:left="7200" w:hanging="360"/>
      </w:pPr>
      <w:rPr>
        <w:rFonts w:hint="default"/>
      </w:rPr>
    </w:lvl>
    <w:lvl w:ilvl="7" w:tentative="0">
      <w:start w:val="1"/>
      <w:numFmt w:val="lowerLetter"/>
      <w:lvlText w:val="%8."/>
      <w:lvlJc w:val="left"/>
      <w:pPr>
        <w:ind w:left="7920" w:hanging="360"/>
      </w:pPr>
      <w:rPr>
        <w:rFonts w:hint="default"/>
      </w:rPr>
    </w:lvl>
    <w:lvl w:ilvl="8" w:tentative="0">
      <w:start w:val="1"/>
      <w:numFmt w:val="lowerRoman"/>
      <w:lvlText w:val="%9."/>
      <w:lvlJc w:val="right"/>
      <w:pPr>
        <w:ind w:left="8640" w:hanging="180"/>
      </w:pPr>
      <w:rPr>
        <w:rFonts w:hint="default"/>
      </w:rPr>
    </w:lvl>
  </w:abstractNum>
  <w:abstractNum w:abstractNumId="3">
    <w:nsid w:val="9A895E3D"/>
    <w:multiLevelType w:val="singleLevel"/>
    <w:tmpl w:val="9A895E3D"/>
    <w:lvl w:ilvl="0" w:tentative="0">
      <w:start w:val="1"/>
      <w:numFmt w:val="lowerLetter"/>
      <w:lvlText w:val="(%1)"/>
      <w:lvlJc w:val="left"/>
    </w:lvl>
  </w:abstractNum>
  <w:abstractNum w:abstractNumId="4">
    <w:nsid w:val="9FD0A994"/>
    <w:multiLevelType w:val="singleLevel"/>
    <w:tmpl w:val="9FD0A994"/>
    <w:lvl w:ilvl="0" w:tentative="0">
      <w:start w:val="1"/>
      <w:numFmt w:val="lowerLetter"/>
      <w:lvlText w:val="(%1)"/>
      <w:lvlJc w:val="left"/>
    </w:lvl>
  </w:abstractNum>
  <w:abstractNum w:abstractNumId="5">
    <w:nsid w:val="A1C7C16A"/>
    <w:multiLevelType w:val="singleLevel"/>
    <w:tmpl w:val="A1C7C16A"/>
    <w:lvl w:ilvl="0" w:tentative="0">
      <w:start w:val="1"/>
      <w:numFmt w:val="lowerLetter"/>
      <w:lvlText w:val="(%1)"/>
      <w:lvlJc w:val="left"/>
    </w:lvl>
  </w:abstractNum>
  <w:abstractNum w:abstractNumId="6">
    <w:nsid w:val="A2468C96"/>
    <w:multiLevelType w:val="multilevel"/>
    <w:tmpl w:val="A2468C96"/>
    <w:lvl w:ilvl="0" w:tentative="0">
      <w:start w:val="1"/>
      <w:numFmt w:val="decimal"/>
      <w:lvlText w:val="%1."/>
      <w:lvlJc w:val="left"/>
      <w:pPr>
        <w:ind w:left="2880" w:hanging="360"/>
      </w:pPr>
      <w:rPr>
        <w:rFonts w:hint="default"/>
        <w:b w:val="0"/>
        <w:strike w:val="0"/>
        <w:color w:val="auto"/>
        <w:sz w:val="22"/>
        <w:szCs w:val="22"/>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7">
    <w:nsid w:val="A634C270"/>
    <w:multiLevelType w:val="multilevel"/>
    <w:tmpl w:val="A634C270"/>
    <w:lvl w:ilvl="0" w:tentative="0">
      <w:start w:val="1"/>
      <w:numFmt w:val="decimal"/>
      <w:lvlText w:val="%1."/>
      <w:lvlJc w:val="left"/>
      <w:pPr>
        <w:ind w:left="2880" w:hanging="360"/>
      </w:pPr>
      <w:rPr>
        <w:b w:val="0"/>
      </w:rPr>
    </w:lvl>
    <w:lvl w:ilvl="1" w:tentative="0">
      <w:start w:val="1"/>
      <w:numFmt w:val="lowerLetter"/>
      <w:lvlText w:val="%2."/>
      <w:lvlJc w:val="left"/>
      <w:pPr>
        <w:ind w:left="3600" w:hanging="360"/>
      </w:pPr>
    </w:lvl>
    <w:lvl w:ilvl="2" w:tentative="0">
      <w:start w:val="1"/>
      <w:numFmt w:val="lowerRoman"/>
      <w:lvlText w:val="%3."/>
      <w:lvlJc w:val="right"/>
      <w:pPr>
        <w:ind w:left="4320" w:hanging="180"/>
      </w:pPr>
    </w:lvl>
    <w:lvl w:ilvl="3" w:tentative="0">
      <w:start w:val="1"/>
      <w:numFmt w:val="decimal"/>
      <w:lvlText w:val="%4."/>
      <w:lvlJc w:val="left"/>
      <w:pPr>
        <w:ind w:left="5040" w:hanging="360"/>
      </w:pPr>
    </w:lvl>
    <w:lvl w:ilvl="4" w:tentative="0">
      <w:start w:val="1"/>
      <w:numFmt w:val="lowerLetter"/>
      <w:lvlText w:val="%5."/>
      <w:lvlJc w:val="left"/>
      <w:pPr>
        <w:ind w:left="5760" w:hanging="360"/>
      </w:pPr>
    </w:lvl>
    <w:lvl w:ilvl="5" w:tentative="0">
      <w:start w:val="1"/>
      <w:numFmt w:val="lowerRoman"/>
      <w:lvlText w:val="%6."/>
      <w:lvlJc w:val="right"/>
      <w:pPr>
        <w:ind w:left="6480" w:hanging="180"/>
      </w:pPr>
    </w:lvl>
    <w:lvl w:ilvl="6" w:tentative="0">
      <w:start w:val="1"/>
      <w:numFmt w:val="decimal"/>
      <w:lvlText w:val="%7."/>
      <w:lvlJc w:val="left"/>
      <w:pPr>
        <w:ind w:left="7200" w:hanging="360"/>
      </w:pPr>
    </w:lvl>
    <w:lvl w:ilvl="7" w:tentative="0">
      <w:start w:val="1"/>
      <w:numFmt w:val="lowerLetter"/>
      <w:lvlText w:val="%8."/>
      <w:lvlJc w:val="left"/>
      <w:pPr>
        <w:ind w:left="7920" w:hanging="360"/>
      </w:pPr>
    </w:lvl>
    <w:lvl w:ilvl="8" w:tentative="0">
      <w:start w:val="1"/>
      <w:numFmt w:val="lowerRoman"/>
      <w:lvlText w:val="%9."/>
      <w:lvlJc w:val="right"/>
      <w:pPr>
        <w:ind w:left="8640" w:hanging="180"/>
      </w:pPr>
    </w:lvl>
  </w:abstractNum>
  <w:abstractNum w:abstractNumId="8">
    <w:nsid w:val="A8DE7CEC"/>
    <w:multiLevelType w:val="singleLevel"/>
    <w:tmpl w:val="A8DE7CEC"/>
    <w:lvl w:ilvl="0" w:tentative="0">
      <w:start w:val="1"/>
      <w:numFmt w:val="lowerLetter"/>
      <w:lvlText w:val="(%1)"/>
      <w:lvlJc w:val="left"/>
    </w:lvl>
  </w:abstractNum>
  <w:abstractNum w:abstractNumId="9">
    <w:nsid w:val="A9B7F81D"/>
    <w:multiLevelType w:val="multilevel"/>
    <w:tmpl w:val="A9B7F81D"/>
    <w:lvl w:ilvl="0" w:tentative="0">
      <w:start w:val="1"/>
      <w:numFmt w:val="decimal"/>
      <w:lvlText w:val="%1."/>
      <w:lvlJc w:val="left"/>
      <w:pPr>
        <w:ind w:left="2880" w:hanging="360"/>
      </w:pPr>
      <w:rPr>
        <w:rFonts w:hint="default"/>
        <w:b w:val="0"/>
        <w:strike w:val="0"/>
        <w:color w:val="auto"/>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0">
    <w:nsid w:val="AD8FE039"/>
    <w:multiLevelType w:val="multilevel"/>
    <w:tmpl w:val="AD8FE039"/>
    <w:lvl w:ilvl="0" w:tentative="0">
      <w:start w:val="3"/>
      <w:numFmt w:val="decimal"/>
      <w:lvlText w:val="%1."/>
      <w:lvlJc w:val="left"/>
      <w:pPr>
        <w:ind w:left="2880" w:hanging="360"/>
      </w:pPr>
      <w:rPr>
        <w:rFonts w:hint="default"/>
        <w:b w:val="0"/>
        <w:color w:val="000000" w:themeColor="text1"/>
        <w14:textFill>
          <w14:solidFill>
            <w14:schemeClr w14:val="tx1"/>
          </w14:solidFill>
        </w14:textFill>
      </w:rPr>
    </w:lvl>
    <w:lvl w:ilvl="1" w:tentative="0">
      <w:start w:val="1"/>
      <w:numFmt w:val="lowerLetter"/>
      <w:lvlText w:val="%2."/>
      <w:lvlJc w:val="left"/>
      <w:pPr>
        <w:ind w:left="3600" w:hanging="360"/>
      </w:pPr>
      <w:rPr>
        <w:rFonts w:hint="default"/>
      </w:rPr>
    </w:lvl>
    <w:lvl w:ilvl="2" w:tentative="0">
      <w:start w:val="1"/>
      <w:numFmt w:val="lowerRoman"/>
      <w:lvlText w:val="%3."/>
      <w:lvlJc w:val="right"/>
      <w:pPr>
        <w:ind w:left="4320" w:hanging="180"/>
      </w:pPr>
      <w:rPr>
        <w:rFonts w:hint="default"/>
      </w:rPr>
    </w:lvl>
    <w:lvl w:ilvl="3" w:tentative="0">
      <w:start w:val="1"/>
      <w:numFmt w:val="decimal"/>
      <w:lvlText w:val="%4."/>
      <w:lvlJc w:val="left"/>
      <w:pPr>
        <w:ind w:left="5040" w:hanging="360"/>
      </w:pPr>
      <w:rPr>
        <w:rFonts w:hint="default"/>
      </w:rPr>
    </w:lvl>
    <w:lvl w:ilvl="4" w:tentative="0">
      <w:start w:val="1"/>
      <w:numFmt w:val="lowerLetter"/>
      <w:lvlText w:val="%5."/>
      <w:lvlJc w:val="left"/>
      <w:pPr>
        <w:ind w:left="5760" w:hanging="360"/>
      </w:pPr>
      <w:rPr>
        <w:rFonts w:hint="default"/>
      </w:rPr>
    </w:lvl>
    <w:lvl w:ilvl="5" w:tentative="0">
      <w:start w:val="1"/>
      <w:numFmt w:val="lowerRoman"/>
      <w:lvlText w:val="%6."/>
      <w:lvlJc w:val="right"/>
      <w:pPr>
        <w:ind w:left="6480" w:hanging="180"/>
      </w:pPr>
      <w:rPr>
        <w:rFonts w:hint="default"/>
      </w:rPr>
    </w:lvl>
    <w:lvl w:ilvl="6" w:tentative="0">
      <w:start w:val="1"/>
      <w:numFmt w:val="decimal"/>
      <w:lvlText w:val="%7."/>
      <w:lvlJc w:val="left"/>
      <w:pPr>
        <w:ind w:left="7200" w:hanging="360"/>
      </w:pPr>
      <w:rPr>
        <w:rFonts w:hint="default"/>
      </w:rPr>
    </w:lvl>
    <w:lvl w:ilvl="7" w:tentative="0">
      <w:start w:val="1"/>
      <w:numFmt w:val="lowerLetter"/>
      <w:lvlText w:val="%8."/>
      <w:lvlJc w:val="left"/>
      <w:pPr>
        <w:ind w:left="7920" w:hanging="360"/>
      </w:pPr>
      <w:rPr>
        <w:rFonts w:hint="default"/>
      </w:rPr>
    </w:lvl>
    <w:lvl w:ilvl="8" w:tentative="0">
      <w:start w:val="1"/>
      <w:numFmt w:val="lowerRoman"/>
      <w:lvlText w:val="%9."/>
      <w:lvlJc w:val="right"/>
      <w:pPr>
        <w:ind w:left="8640" w:hanging="180"/>
      </w:pPr>
      <w:rPr>
        <w:rFonts w:hint="default"/>
      </w:rPr>
    </w:lvl>
  </w:abstractNum>
  <w:abstractNum w:abstractNumId="11">
    <w:nsid w:val="ADBF698A"/>
    <w:multiLevelType w:val="singleLevel"/>
    <w:tmpl w:val="ADBF698A"/>
    <w:lvl w:ilvl="0" w:tentative="0">
      <w:start w:val="1"/>
      <w:numFmt w:val="lowerRoman"/>
      <w:lvlText w:val="(%1)"/>
      <w:lvlJc w:val="left"/>
    </w:lvl>
  </w:abstractNum>
  <w:abstractNum w:abstractNumId="12">
    <w:nsid w:val="B25BC785"/>
    <w:multiLevelType w:val="multilevel"/>
    <w:tmpl w:val="B25BC785"/>
    <w:lvl w:ilvl="0" w:tentative="0">
      <w:start w:val="1"/>
      <w:numFmt w:val="lowerLetter"/>
      <w:lvlText w:val="(%1)"/>
      <w:lvlJc w:val="right"/>
      <w:pPr>
        <w:ind w:left="3492" w:hanging="432"/>
      </w:pPr>
      <w:rPr>
        <w:rFonts w:ascii="Tahoma" w:hAnsi="Tahoma" w:eastAsia="Tahoma" w:cs="Tahoma"/>
        <w:b w:val="0"/>
        <w:color w:val="000000"/>
        <w:sz w:val="22"/>
        <w:szCs w:val="22"/>
      </w:rPr>
    </w:lvl>
    <w:lvl w:ilvl="1" w:tentative="0">
      <w:start w:val="1"/>
      <w:numFmt w:val="lowerLetter"/>
      <w:lvlText w:val="%2."/>
      <w:lvlJc w:val="left"/>
      <w:pPr>
        <w:ind w:left="4212" w:hanging="360"/>
      </w:pPr>
    </w:lvl>
    <w:lvl w:ilvl="2" w:tentative="0">
      <w:start w:val="1"/>
      <w:numFmt w:val="lowerRoman"/>
      <w:lvlText w:val="%3."/>
      <w:lvlJc w:val="right"/>
      <w:pPr>
        <w:ind w:left="4932" w:hanging="180"/>
      </w:pPr>
    </w:lvl>
    <w:lvl w:ilvl="3" w:tentative="0">
      <w:start w:val="1"/>
      <w:numFmt w:val="decimal"/>
      <w:lvlText w:val="%4."/>
      <w:lvlJc w:val="left"/>
      <w:pPr>
        <w:ind w:left="5652" w:hanging="360"/>
      </w:pPr>
    </w:lvl>
    <w:lvl w:ilvl="4" w:tentative="0">
      <w:start w:val="1"/>
      <w:numFmt w:val="lowerLetter"/>
      <w:lvlText w:val="%5."/>
      <w:lvlJc w:val="left"/>
      <w:pPr>
        <w:ind w:left="6372" w:hanging="360"/>
      </w:pPr>
    </w:lvl>
    <w:lvl w:ilvl="5" w:tentative="0">
      <w:start w:val="1"/>
      <w:numFmt w:val="lowerRoman"/>
      <w:lvlText w:val="%6."/>
      <w:lvlJc w:val="right"/>
      <w:pPr>
        <w:ind w:left="7092" w:hanging="180"/>
      </w:pPr>
    </w:lvl>
    <w:lvl w:ilvl="6" w:tentative="0">
      <w:start w:val="1"/>
      <w:numFmt w:val="decimal"/>
      <w:lvlText w:val="%7."/>
      <w:lvlJc w:val="left"/>
      <w:pPr>
        <w:ind w:left="7812" w:hanging="360"/>
      </w:pPr>
    </w:lvl>
    <w:lvl w:ilvl="7" w:tentative="0">
      <w:start w:val="1"/>
      <w:numFmt w:val="lowerLetter"/>
      <w:lvlText w:val="%8."/>
      <w:lvlJc w:val="left"/>
      <w:pPr>
        <w:ind w:left="8532" w:hanging="360"/>
      </w:pPr>
    </w:lvl>
    <w:lvl w:ilvl="8" w:tentative="0">
      <w:start w:val="1"/>
      <w:numFmt w:val="lowerRoman"/>
      <w:lvlText w:val="%9."/>
      <w:lvlJc w:val="right"/>
      <w:pPr>
        <w:ind w:left="9252" w:hanging="180"/>
      </w:pPr>
    </w:lvl>
  </w:abstractNum>
  <w:abstractNum w:abstractNumId="13">
    <w:nsid w:val="B8A48A18"/>
    <w:multiLevelType w:val="multilevel"/>
    <w:tmpl w:val="B8A48A18"/>
    <w:lvl w:ilvl="0" w:tentative="0">
      <w:start w:val="3"/>
      <w:numFmt w:val="decimal"/>
      <w:lvlText w:val="%1."/>
      <w:lvlJc w:val="left"/>
      <w:pPr>
        <w:ind w:left="1080" w:hanging="360"/>
      </w:pPr>
      <w:rPr>
        <w:rFonts w:hint="default"/>
        <w:b w:val="0"/>
        <w:strike w:val="0"/>
      </w:rPr>
    </w:lvl>
    <w:lvl w:ilvl="1" w:tentative="0">
      <w:start w:val="1"/>
      <w:numFmt w:val="lowerLetter"/>
      <w:lvlText w:val="%2."/>
      <w:lvlJc w:val="left"/>
      <w:pPr>
        <w:ind w:left="1800" w:hanging="360"/>
      </w:pPr>
    </w:lvl>
    <w:lvl w:ilvl="2" w:tentative="0">
      <w:start w:val="1"/>
      <w:numFmt w:val="lowerRoman"/>
      <w:lvlText w:val="%3."/>
      <w:lvlJc w:val="right"/>
      <w:pPr>
        <w:ind w:left="2520" w:hanging="180"/>
      </w:pPr>
    </w:lvl>
    <w:lvl w:ilvl="3" w:tentative="0">
      <w:start w:val="1"/>
      <w:numFmt w:val="decimal"/>
      <w:lvlText w:val="%4."/>
      <w:lvlJc w:val="left"/>
      <w:pPr>
        <w:ind w:left="3240" w:hanging="360"/>
      </w:pPr>
    </w:lvl>
    <w:lvl w:ilvl="4" w:tentative="0">
      <w:start w:val="1"/>
      <w:numFmt w:val="lowerLetter"/>
      <w:lvlText w:val="%5."/>
      <w:lvlJc w:val="left"/>
      <w:pPr>
        <w:ind w:left="3960" w:hanging="360"/>
      </w:pPr>
    </w:lvl>
    <w:lvl w:ilvl="5" w:tentative="0">
      <w:start w:val="1"/>
      <w:numFmt w:val="lowerRoman"/>
      <w:lvlText w:val="%6."/>
      <w:lvlJc w:val="right"/>
      <w:pPr>
        <w:ind w:left="4680" w:hanging="180"/>
      </w:pPr>
    </w:lvl>
    <w:lvl w:ilvl="6" w:tentative="0">
      <w:start w:val="1"/>
      <w:numFmt w:val="decimal"/>
      <w:lvlText w:val="%7."/>
      <w:lvlJc w:val="left"/>
      <w:pPr>
        <w:ind w:left="5400" w:hanging="360"/>
      </w:pPr>
    </w:lvl>
    <w:lvl w:ilvl="7" w:tentative="0">
      <w:start w:val="1"/>
      <w:numFmt w:val="lowerLetter"/>
      <w:lvlText w:val="%8."/>
      <w:lvlJc w:val="left"/>
      <w:pPr>
        <w:ind w:left="6120" w:hanging="360"/>
      </w:pPr>
    </w:lvl>
    <w:lvl w:ilvl="8" w:tentative="0">
      <w:start w:val="1"/>
      <w:numFmt w:val="lowerRoman"/>
      <w:lvlText w:val="%9."/>
      <w:lvlJc w:val="right"/>
      <w:pPr>
        <w:ind w:left="6840" w:hanging="180"/>
      </w:pPr>
    </w:lvl>
  </w:abstractNum>
  <w:abstractNum w:abstractNumId="14">
    <w:nsid w:val="BAB9E37C"/>
    <w:multiLevelType w:val="singleLevel"/>
    <w:tmpl w:val="BAB9E37C"/>
    <w:lvl w:ilvl="0" w:tentative="0">
      <w:start w:val="1"/>
      <w:numFmt w:val="lowerRoman"/>
      <w:lvlText w:val="(%1)"/>
      <w:lvlJc w:val="left"/>
      <w:rPr>
        <w:rFonts w:hint="default"/>
        <w:color w:val="auto"/>
      </w:rPr>
    </w:lvl>
  </w:abstractNum>
  <w:abstractNum w:abstractNumId="15">
    <w:nsid w:val="BEB86FA3"/>
    <w:multiLevelType w:val="singleLevel"/>
    <w:tmpl w:val="BEB86FA3"/>
    <w:lvl w:ilvl="0" w:tentative="0">
      <w:start w:val="1"/>
      <w:numFmt w:val="lowerLetter"/>
      <w:lvlText w:val="(%1)"/>
      <w:lvlJc w:val="left"/>
    </w:lvl>
  </w:abstractNum>
  <w:abstractNum w:abstractNumId="16">
    <w:nsid w:val="C62B48C6"/>
    <w:multiLevelType w:val="multilevel"/>
    <w:tmpl w:val="C62B48C6"/>
    <w:lvl w:ilvl="0" w:tentative="0">
      <w:start w:val="1"/>
      <w:numFmt w:val="decimal"/>
      <w:lvlText w:val="%1."/>
      <w:lvlJc w:val="left"/>
      <w:pPr>
        <w:ind w:left="2880" w:hanging="360"/>
      </w:pPr>
      <w:rPr>
        <w:rFonts w:hint="default"/>
        <w:b w:val="0"/>
        <w:strike w:val="0"/>
        <w:color w:val="auto"/>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7">
    <w:nsid w:val="C77D506E"/>
    <w:multiLevelType w:val="multilevel"/>
    <w:tmpl w:val="C77D506E"/>
    <w:lvl w:ilvl="0" w:tentative="0">
      <w:start w:val="1"/>
      <w:numFmt w:val="lowerLetter"/>
      <w:lvlText w:val="(%1)"/>
      <w:lvlJc w:val="right"/>
      <w:pPr>
        <w:ind w:left="3420" w:hanging="360"/>
      </w:pPr>
      <w:rPr>
        <w:rFonts w:hint="default" w:ascii="Tahoma" w:hAnsi="Tahoma" w:eastAsia="Tahoma" w:cs="Tahoma"/>
        <w:b w:val="0"/>
        <w:color w:val="000000"/>
        <w:sz w:val="22"/>
        <w:szCs w:val="22"/>
      </w:rPr>
    </w:lvl>
    <w:lvl w:ilvl="1" w:tentative="0">
      <w:start w:val="1"/>
      <w:numFmt w:val="lowerLetter"/>
      <w:lvlText w:val="%2."/>
      <w:lvlJc w:val="left"/>
      <w:pPr>
        <w:ind w:left="4140" w:hanging="360"/>
      </w:pPr>
      <w:rPr>
        <w:rFonts w:hint="default"/>
      </w:rPr>
    </w:lvl>
    <w:lvl w:ilvl="2" w:tentative="0">
      <w:start w:val="1"/>
      <w:numFmt w:val="lowerRoman"/>
      <w:lvlText w:val="%3."/>
      <w:lvlJc w:val="right"/>
      <w:pPr>
        <w:ind w:left="4860" w:hanging="180"/>
      </w:pPr>
      <w:rPr>
        <w:rFonts w:hint="default"/>
      </w:rPr>
    </w:lvl>
    <w:lvl w:ilvl="3" w:tentative="0">
      <w:start w:val="1"/>
      <w:numFmt w:val="decimal"/>
      <w:lvlText w:val="%4."/>
      <w:lvlJc w:val="left"/>
      <w:pPr>
        <w:ind w:left="5580" w:hanging="360"/>
      </w:pPr>
      <w:rPr>
        <w:rFonts w:hint="default"/>
      </w:rPr>
    </w:lvl>
    <w:lvl w:ilvl="4" w:tentative="0">
      <w:start w:val="1"/>
      <w:numFmt w:val="lowerLetter"/>
      <w:lvlText w:val="%5."/>
      <w:lvlJc w:val="left"/>
      <w:pPr>
        <w:ind w:left="6300" w:hanging="360"/>
      </w:pPr>
      <w:rPr>
        <w:rFonts w:hint="default"/>
      </w:rPr>
    </w:lvl>
    <w:lvl w:ilvl="5" w:tentative="0">
      <w:start w:val="1"/>
      <w:numFmt w:val="lowerRoman"/>
      <w:lvlText w:val="%6."/>
      <w:lvlJc w:val="right"/>
      <w:pPr>
        <w:ind w:left="7020" w:hanging="180"/>
      </w:pPr>
      <w:rPr>
        <w:rFonts w:hint="default"/>
      </w:rPr>
    </w:lvl>
    <w:lvl w:ilvl="6" w:tentative="0">
      <w:start w:val="1"/>
      <w:numFmt w:val="decimal"/>
      <w:lvlText w:val="%7."/>
      <w:lvlJc w:val="left"/>
      <w:pPr>
        <w:ind w:left="7740" w:hanging="360"/>
      </w:pPr>
      <w:rPr>
        <w:rFonts w:hint="default"/>
      </w:rPr>
    </w:lvl>
    <w:lvl w:ilvl="7" w:tentative="0">
      <w:start w:val="1"/>
      <w:numFmt w:val="lowerLetter"/>
      <w:lvlText w:val="%8."/>
      <w:lvlJc w:val="left"/>
      <w:pPr>
        <w:ind w:left="8460" w:hanging="360"/>
      </w:pPr>
      <w:rPr>
        <w:rFonts w:hint="default"/>
      </w:rPr>
    </w:lvl>
    <w:lvl w:ilvl="8" w:tentative="0">
      <w:start w:val="1"/>
      <w:numFmt w:val="lowerRoman"/>
      <w:lvlText w:val="%9."/>
      <w:lvlJc w:val="right"/>
      <w:pPr>
        <w:ind w:left="9180" w:hanging="180"/>
      </w:pPr>
      <w:rPr>
        <w:rFonts w:hint="default"/>
      </w:rPr>
    </w:lvl>
  </w:abstractNum>
  <w:abstractNum w:abstractNumId="18">
    <w:nsid w:val="C86E3D7E"/>
    <w:multiLevelType w:val="multilevel"/>
    <w:tmpl w:val="C86E3D7E"/>
    <w:lvl w:ilvl="0" w:tentative="0">
      <w:start w:val="1"/>
      <w:numFmt w:val="decimal"/>
      <w:lvlText w:val="%1."/>
      <w:lvlJc w:val="left"/>
      <w:pPr>
        <w:ind w:left="2880" w:hanging="360"/>
      </w:pPr>
      <w:rPr>
        <w:rFonts w:hint="default"/>
        <w:b w:val="0"/>
        <w:strike w:val="0"/>
        <w:color w:val="auto"/>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9">
    <w:nsid w:val="CDA23F65"/>
    <w:multiLevelType w:val="multilevel"/>
    <w:tmpl w:val="CDA23F65"/>
    <w:lvl w:ilvl="0" w:tentative="0">
      <w:start w:val="1"/>
      <w:numFmt w:val="decimal"/>
      <w:lvlText w:val="%1."/>
      <w:lvlJc w:val="left"/>
      <w:pPr>
        <w:ind w:left="2880" w:hanging="360"/>
      </w:pPr>
      <w:rPr>
        <w:rFonts w:hint="default"/>
        <w:b w:val="0"/>
        <w:strike w:val="0"/>
        <w:color w:val="auto"/>
        <w:sz w:val="22"/>
        <w:szCs w:val="22"/>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0">
    <w:nsid w:val="CECE90C2"/>
    <w:multiLevelType w:val="multilevel"/>
    <w:tmpl w:val="CECE90C2"/>
    <w:lvl w:ilvl="0" w:tentative="0">
      <w:start w:val="3"/>
      <w:numFmt w:val="decimal"/>
      <w:lvlText w:val="%1."/>
      <w:lvlJc w:val="left"/>
      <w:pPr>
        <w:ind w:left="2880" w:hanging="360"/>
      </w:pPr>
      <w:rPr>
        <w:rFonts w:hint="default"/>
        <w:b w:val="0"/>
      </w:rPr>
    </w:lvl>
    <w:lvl w:ilvl="1" w:tentative="0">
      <w:start w:val="1"/>
      <w:numFmt w:val="lowerLetter"/>
      <w:lvlText w:val="%2."/>
      <w:lvlJc w:val="left"/>
      <w:pPr>
        <w:ind w:left="3600" w:hanging="360"/>
      </w:pPr>
      <w:rPr>
        <w:rFonts w:hint="default"/>
      </w:rPr>
    </w:lvl>
    <w:lvl w:ilvl="2" w:tentative="0">
      <w:start w:val="1"/>
      <w:numFmt w:val="lowerRoman"/>
      <w:lvlText w:val="%3."/>
      <w:lvlJc w:val="right"/>
      <w:pPr>
        <w:ind w:left="4320" w:hanging="180"/>
      </w:pPr>
      <w:rPr>
        <w:rFonts w:hint="default"/>
      </w:rPr>
    </w:lvl>
    <w:lvl w:ilvl="3" w:tentative="0">
      <w:start w:val="1"/>
      <w:numFmt w:val="decimal"/>
      <w:lvlText w:val="%4."/>
      <w:lvlJc w:val="left"/>
      <w:pPr>
        <w:ind w:left="5040" w:hanging="360"/>
      </w:pPr>
      <w:rPr>
        <w:rFonts w:hint="default"/>
      </w:rPr>
    </w:lvl>
    <w:lvl w:ilvl="4" w:tentative="0">
      <w:start w:val="1"/>
      <w:numFmt w:val="lowerLetter"/>
      <w:lvlText w:val="%5."/>
      <w:lvlJc w:val="left"/>
      <w:pPr>
        <w:ind w:left="5760" w:hanging="360"/>
      </w:pPr>
      <w:rPr>
        <w:rFonts w:hint="default"/>
      </w:rPr>
    </w:lvl>
    <w:lvl w:ilvl="5" w:tentative="0">
      <w:start w:val="1"/>
      <w:numFmt w:val="lowerRoman"/>
      <w:lvlText w:val="%6."/>
      <w:lvlJc w:val="right"/>
      <w:pPr>
        <w:ind w:left="6480" w:hanging="180"/>
      </w:pPr>
      <w:rPr>
        <w:rFonts w:hint="default"/>
      </w:rPr>
    </w:lvl>
    <w:lvl w:ilvl="6" w:tentative="0">
      <w:start w:val="1"/>
      <w:numFmt w:val="decimal"/>
      <w:lvlText w:val="%7."/>
      <w:lvlJc w:val="left"/>
      <w:pPr>
        <w:ind w:left="7200" w:hanging="360"/>
      </w:pPr>
      <w:rPr>
        <w:rFonts w:hint="default"/>
      </w:rPr>
    </w:lvl>
    <w:lvl w:ilvl="7" w:tentative="0">
      <w:start w:val="1"/>
      <w:numFmt w:val="lowerLetter"/>
      <w:lvlText w:val="%8."/>
      <w:lvlJc w:val="left"/>
      <w:pPr>
        <w:ind w:left="7920" w:hanging="360"/>
      </w:pPr>
      <w:rPr>
        <w:rFonts w:hint="default"/>
      </w:rPr>
    </w:lvl>
    <w:lvl w:ilvl="8" w:tentative="0">
      <w:start w:val="1"/>
      <w:numFmt w:val="lowerRoman"/>
      <w:lvlText w:val="%9."/>
      <w:lvlJc w:val="right"/>
      <w:pPr>
        <w:ind w:left="8640" w:hanging="180"/>
      </w:pPr>
      <w:rPr>
        <w:rFonts w:hint="default"/>
      </w:rPr>
    </w:lvl>
  </w:abstractNum>
  <w:abstractNum w:abstractNumId="21">
    <w:nsid w:val="D6AE1508"/>
    <w:multiLevelType w:val="singleLevel"/>
    <w:tmpl w:val="D6AE1508"/>
    <w:lvl w:ilvl="0" w:tentative="0">
      <w:start w:val="1"/>
      <w:numFmt w:val="lowerRoman"/>
      <w:lvlText w:val="(%1)"/>
      <w:lvlJc w:val="left"/>
    </w:lvl>
  </w:abstractNum>
  <w:abstractNum w:abstractNumId="22">
    <w:nsid w:val="D76C971E"/>
    <w:multiLevelType w:val="singleLevel"/>
    <w:tmpl w:val="D76C971E"/>
    <w:lvl w:ilvl="0" w:tentative="0">
      <w:start w:val="1"/>
      <w:numFmt w:val="lowerRoman"/>
      <w:lvlText w:val="(%1)"/>
      <w:lvlJc w:val="left"/>
    </w:lvl>
  </w:abstractNum>
  <w:abstractNum w:abstractNumId="23">
    <w:nsid w:val="D90AC6A6"/>
    <w:multiLevelType w:val="singleLevel"/>
    <w:tmpl w:val="D90AC6A6"/>
    <w:lvl w:ilvl="0" w:tentative="0">
      <w:start w:val="1"/>
      <w:numFmt w:val="lowerRoman"/>
      <w:lvlText w:val="(%1)"/>
      <w:lvlJc w:val="left"/>
    </w:lvl>
  </w:abstractNum>
  <w:abstractNum w:abstractNumId="24">
    <w:nsid w:val="DA48C482"/>
    <w:multiLevelType w:val="singleLevel"/>
    <w:tmpl w:val="DA48C482"/>
    <w:lvl w:ilvl="0" w:tentative="0">
      <w:start w:val="1"/>
      <w:numFmt w:val="lowerRoman"/>
      <w:lvlText w:val="(%1)"/>
      <w:lvlJc w:val="left"/>
    </w:lvl>
  </w:abstractNum>
  <w:abstractNum w:abstractNumId="25">
    <w:nsid w:val="DCD6958E"/>
    <w:multiLevelType w:val="singleLevel"/>
    <w:tmpl w:val="DCD6958E"/>
    <w:lvl w:ilvl="0" w:tentative="0">
      <w:start w:val="1"/>
      <w:numFmt w:val="lowerRoman"/>
      <w:lvlText w:val="(%1)"/>
      <w:lvlJc w:val="left"/>
    </w:lvl>
  </w:abstractNum>
  <w:abstractNum w:abstractNumId="26">
    <w:nsid w:val="E2E3859B"/>
    <w:multiLevelType w:val="singleLevel"/>
    <w:tmpl w:val="E2E3859B"/>
    <w:lvl w:ilvl="0" w:tentative="0">
      <w:start w:val="1"/>
      <w:numFmt w:val="lowerRoman"/>
      <w:lvlText w:val="(%1)"/>
      <w:lvlJc w:val="left"/>
    </w:lvl>
  </w:abstractNum>
  <w:abstractNum w:abstractNumId="27">
    <w:nsid w:val="E550F8B6"/>
    <w:multiLevelType w:val="multilevel"/>
    <w:tmpl w:val="E550F8B6"/>
    <w:lvl w:ilvl="0" w:tentative="0">
      <w:start w:val="3"/>
      <w:numFmt w:val="decimal"/>
      <w:lvlText w:val="%1."/>
      <w:lvlJc w:val="left"/>
      <w:pPr>
        <w:ind w:left="2880" w:hanging="360"/>
      </w:pPr>
      <w:rPr>
        <w:rFonts w:hint="default"/>
        <w:b w:val="0"/>
      </w:rPr>
    </w:lvl>
    <w:lvl w:ilvl="1" w:tentative="0">
      <w:start w:val="1"/>
      <w:numFmt w:val="lowerLetter"/>
      <w:lvlText w:val="%2."/>
      <w:lvlJc w:val="left"/>
      <w:pPr>
        <w:ind w:left="3600" w:hanging="360"/>
      </w:pPr>
      <w:rPr>
        <w:rFonts w:hint="default"/>
      </w:rPr>
    </w:lvl>
    <w:lvl w:ilvl="2" w:tentative="0">
      <w:start w:val="1"/>
      <w:numFmt w:val="lowerRoman"/>
      <w:lvlText w:val="%3."/>
      <w:lvlJc w:val="right"/>
      <w:pPr>
        <w:ind w:left="4320" w:hanging="180"/>
      </w:pPr>
      <w:rPr>
        <w:rFonts w:hint="default"/>
      </w:rPr>
    </w:lvl>
    <w:lvl w:ilvl="3" w:tentative="0">
      <w:start w:val="1"/>
      <w:numFmt w:val="decimal"/>
      <w:lvlText w:val="%4."/>
      <w:lvlJc w:val="left"/>
      <w:pPr>
        <w:ind w:left="5040" w:hanging="360"/>
      </w:pPr>
      <w:rPr>
        <w:rFonts w:hint="default"/>
      </w:rPr>
    </w:lvl>
    <w:lvl w:ilvl="4" w:tentative="0">
      <w:start w:val="1"/>
      <w:numFmt w:val="lowerLetter"/>
      <w:lvlText w:val="%5."/>
      <w:lvlJc w:val="left"/>
      <w:pPr>
        <w:ind w:left="5760" w:hanging="360"/>
      </w:pPr>
      <w:rPr>
        <w:rFonts w:hint="default"/>
      </w:rPr>
    </w:lvl>
    <w:lvl w:ilvl="5" w:tentative="0">
      <w:start w:val="1"/>
      <w:numFmt w:val="lowerRoman"/>
      <w:lvlText w:val="%6."/>
      <w:lvlJc w:val="right"/>
      <w:pPr>
        <w:ind w:left="6480" w:hanging="180"/>
      </w:pPr>
      <w:rPr>
        <w:rFonts w:hint="default"/>
      </w:rPr>
    </w:lvl>
    <w:lvl w:ilvl="6" w:tentative="0">
      <w:start w:val="1"/>
      <w:numFmt w:val="decimal"/>
      <w:lvlText w:val="%7."/>
      <w:lvlJc w:val="left"/>
      <w:pPr>
        <w:ind w:left="7200" w:hanging="360"/>
      </w:pPr>
      <w:rPr>
        <w:rFonts w:hint="default"/>
      </w:rPr>
    </w:lvl>
    <w:lvl w:ilvl="7" w:tentative="0">
      <w:start w:val="1"/>
      <w:numFmt w:val="lowerLetter"/>
      <w:lvlText w:val="%8."/>
      <w:lvlJc w:val="left"/>
      <w:pPr>
        <w:ind w:left="7920" w:hanging="360"/>
      </w:pPr>
      <w:rPr>
        <w:rFonts w:hint="default"/>
      </w:rPr>
    </w:lvl>
    <w:lvl w:ilvl="8" w:tentative="0">
      <w:start w:val="1"/>
      <w:numFmt w:val="lowerRoman"/>
      <w:lvlText w:val="%9."/>
      <w:lvlJc w:val="right"/>
      <w:pPr>
        <w:ind w:left="8640" w:hanging="180"/>
      </w:pPr>
      <w:rPr>
        <w:rFonts w:hint="default"/>
      </w:rPr>
    </w:lvl>
  </w:abstractNum>
  <w:abstractNum w:abstractNumId="28">
    <w:nsid w:val="E655EB54"/>
    <w:multiLevelType w:val="multilevel"/>
    <w:tmpl w:val="E655EB54"/>
    <w:lvl w:ilvl="0" w:tentative="0">
      <w:start w:val="1"/>
      <w:numFmt w:val="lowerLetter"/>
      <w:lvlText w:val="(%1)"/>
      <w:lvlJc w:val="right"/>
      <w:pPr>
        <w:ind w:left="3420" w:hanging="360"/>
      </w:pPr>
      <w:rPr>
        <w:rFonts w:hint="default" w:ascii="Tahoma" w:hAnsi="Tahoma" w:cs="Tahoma"/>
        <w:b w:val="0"/>
        <w:color w:val="auto"/>
        <w:sz w:val="22"/>
        <w:szCs w:val="22"/>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9">
    <w:nsid w:val="EC4F1B05"/>
    <w:multiLevelType w:val="singleLevel"/>
    <w:tmpl w:val="EC4F1B05"/>
    <w:lvl w:ilvl="0" w:tentative="0">
      <w:start w:val="1"/>
      <w:numFmt w:val="lowerLetter"/>
      <w:lvlText w:val="(%1)"/>
      <w:lvlJc w:val="left"/>
      <w:pPr>
        <w:ind w:left="2700" w:leftChars="0" w:firstLine="0" w:firstLineChars="0"/>
      </w:pPr>
    </w:lvl>
  </w:abstractNum>
  <w:abstractNum w:abstractNumId="30">
    <w:nsid w:val="F504B866"/>
    <w:multiLevelType w:val="multilevel"/>
    <w:tmpl w:val="F504B866"/>
    <w:lvl w:ilvl="0" w:tentative="0">
      <w:start w:val="1"/>
      <w:numFmt w:val="lowerLetter"/>
      <w:lvlText w:val="(%1)"/>
      <w:lvlJc w:val="right"/>
      <w:pPr>
        <w:ind w:left="3420" w:hanging="360"/>
      </w:pPr>
      <w:rPr>
        <w:rFonts w:hint="default" w:ascii="Tahoma" w:hAnsi="Tahoma" w:eastAsia="Tahoma" w:cs="Tahoma"/>
        <w:b w:val="0"/>
        <w:color w:val="000000"/>
        <w:sz w:val="22"/>
        <w:szCs w:val="22"/>
      </w:rPr>
    </w:lvl>
    <w:lvl w:ilvl="1" w:tentative="0">
      <w:start w:val="1"/>
      <w:numFmt w:val="lowerLetter"/>
      <w:lvlText w:val="%2."/>
      <w:lvlJc w:val="left"/>
      <w:pPr>
        <w:ind w:left="4140" w:hanging="360"/>
      </w:pPr>
      <w:rPr>
        <w:rFonts w:hint="default"/>
      </w:rPr>
    </w:lvl>
    <w:lvl w:ilvl="2" w:tentative="0">
      <w:start w:val="1"/>
      <w:numFmt w:val="lowerRoman"/>
      <w:lvlText w:val="%3."/>
      <w:lvlJc w:val="right"/>
      <w:pPr>
        <w:ind w:left="4860" w:hanging="180"/>
      </w:pPr>
      <w:rPr>
        <w:rFonts w:hint="default"/>
      </w:rPr>
    </w:lvl>
    <w:lvl w:ilvl="3" w:tentative="0">
      <w:start w:val="1"/>
      <w:numFmt w:val="decimal"/>
      <w:lvlText w:val="%4."/>
      <w:lvlJc w:val="left"/>
      <w:pPr>
        <w:ind w:left="5580" w:hanging="360"/>
      </w:pPr>
      <w:rPr>
        <w:rFonts w:hint="default"/>
      </w:rPr>
    </w:lvl>
    <w:lvl w:ilvl="4" w:tentative="0">
      <w:start w:val="1"/>
      <w:numFmt w:val="lowerLetter"/>
      <w:lvlText w:val="%5."/>
      <w:lvlJc w:val="left"/>
      <w:pPr>
        <w:ind w:left="6300" w:hanging="360"/>
      </w:pPr>
      <w:rPr>
        <w:rFonts w:hint="default"/>
      </w:rPr>
    </w:lvl>
    <w:lvl w:ilvl="5" w:tentative="0">
      <w:start w:val="1"/>
      <w:numFmt w:val="lowerRoman"/>
      <w:lvlText w:val="%6."/>
      <w:lvlJc w:val="right"/>
      <w:pPr>
        <w:ind w:left="7020" w:hanging="180"/>
      </w:pPr>
      <w:rPr>
        <w:rFonts w:hint="default"/>
      </w:rPr>
    </w:lvl>
    <w:lvl w:ilvl="6" w:tentative="0">
      <w:start w:val="1"/>
      <w:numFmt w:val="decimal"/>
      <w:lvlText w:val="%7."/>
      <w:lvlJc w:val="left"/>
      <w:pPr>
        <w:ind w:left="7740" w:hanging="360"/>
      </w:pPr>
      <w:rPr>
        <w:rFonts w:hint="default"/>
      </w:rPr>
    </w:lvl>
    <w:lvl w:ilvl="7" w:tentative="0">
      <w:start w:val="1"/>
      <w:numFmt w:val="lowerLetter"/>
      <w:lvlText w:val="%8."/>
      <w:lvlJc w:val="left"/>
      <w:pPr>
        <w:ind w:left="8460" w:hanging="360"/>
      </w:pPr>
      <w:rPr>
        <w:rFonts w:hint="default"/>
      </w:rPr>
    </w:lvl>
    <w:lvl w:ilvl="8" w:tentative="0">
      <w:start w:val="1"/>
      <w:numFmt w:val="lowerRoman"/>
      <w:lvlText w:val="%9."/>
      <w:lvlJc w:val="right"/>
      <w:pPr>
        <w:ind w:left="9180" w:hanging="180"/>
      </w:pPr>
      <w:rPr>
        <w:rFonts w:hint="default"/>
      </w:rPr>
    </w:lvl>
  </w:abstractNum>
  <w:abstractNum w:abstractNumId="31">
    <w:nsid w:val="F864E4BA"/>
    <w:multiLevelType w:val="singleLevel"/>
    <w:tmpl w:val="F864E4BA"/>
    <w:lvl w:ilvl="0" w:tentative="0">
      <w:start w:val="1"/>
      <w:numFmt w:val="lowerLetter"/>
      <w:lvlText w:val="(%1)"/>
      <w:lvlJc w:val="left"/>
    </w:lvl>
  </w:abstractNum>
  <w:abstractNum w:abstractNumId="32">
    <w:nsid w:val="FF7A8803"/>
    <w:multiLevelType w:val="multilevel"/>
    <w:tmpl w:val="FF7A8803"/>
    <w:lvl w:ilvl="0" w:tentative="0">
      <w:start w:val="1"/>
      <w:numFmt w:val="lowerLetter"/>
      <w:lvlText w:val="(%1)"/>
      <w:lvlJc w:val="right"/>
      <w:pPr>
        <w:ind w:left="3420" w:hanging="360"/>
      </w:pPr>
      <w:rPr>
        <w:rFonts w:hint="default" w:ascii="Tahoma" w:hAnsi="Tahoma" w:cs="Tahoma"/>
        <w:b w:val="0"/>
        <w:color w:val="auto"/>
        <w:sz w:val="22"/>
        <w:szCs w:val="22"/>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3">
    <w:nsid w:val="0C9010FA"/>
    <w:multiLevelType w:val="multilevel"/>
    <w:tmpl w:val="0C9010FA"/>
    <w:lvl w:ilvl="0" w:tentative="0">
      <w:start w:val="1"/>
      <w:numFmt w:val="lowerLetter"/>
      <w:lvlText w:val="(%1)"/>
      <w:lvlJc w:val="right"/>
      <w:pPr>
        <w:ind w:left="3420" w:hanging="360"/>
      </w:pPr>
      <w:rPr>
        <w:rFonts w:hint="default" w:ascii="Tahoma" w:hAnsi="Tahoma" w:cs="Tahoma"/>
        <w:b w:val="0"/>
        <w:color w:val="auto"/>
        <w:sz w:val="22"/>
        <w:szCs w:val="22"/>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4">
    <w:nsid w:val="0D9DAC7C"/>
    <w:multiLevelType w:val="multilevel"/>
    <w:tmpl w:val="0D9DAC7C"/>
    <w:lvl w:ilvl="0" w:tentative="0">
      <w:start w:val="1"/>
      <w:numFmt w:val="decimal"/>
      <w:lvlText w:val="%1."/>
      <w:lvlJc w:val="left"/>
      <w:pPr>
        <w:ind w:left="2880" w:hanging="360"/>
      </w:pPr>
      <w:rPr>
        <w:rFonts w:hint="default"/>
        <w:b w:val="0"/>
        <w:strike w:val="0"/>
        <w:color w:val="auto"/>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5">
    <w:nsid w:val="110A6C37"/>
    <w:multiLevelType w:val="multilevel"/>
    <w:tmpl w:val="110A6C37"/>
    <w:lvl w:ilvl="0" w:tentative="0">
      <w:start w:val="3"/>
      <w:numFmt w:val="decimal"/>
      <w:lvlText w:val="%1."/>
      <w:lvlJc w:val="left"/>
      <w:pPr>
        <w:ind w:left="720" w:hanging="360"/>
      </w:pPr>
      <w:rPr>
        <w:rFonts w:hint="default"/>
        <w:b w:val="0"/>
        <w:strike w:val="0"/>
      </w:rPr>
    </w:lvl>
    <w:lvl w:ilvl="1" w:tentative="0">
      <w:start w:val="1"/>
      <w:numFmt w:val="lowerLetter"/>
      <w:lvlText w:val="%2."/>
      <w:lvlJc w:val="left"/>
      <w:pPr>
        <w:ind w:left="1440" w:hanging="360"/>
      </w:pPr>
      <w:rPr>
        <w:rFonts w:hint="default"/>
      </w:rPr>
    </w:lvl>
    <w:lvl w:ilvl="2" w:tentative="0">
      <w:start w:val="1"/>
      <w:numFmt w:val="lowerRoman"/>
      <w:lvlText w:val="%3."/>
      <w:lvlJc w:val="right"/>
      <w:pPr>
        <w:ind w:left="2160" w:hanging="180"/>
      </w:pPr>
      <w:rPr>
        <w:rFonts w:hint="default"/>
      </w:rPr>
    </w:lvl>
    <w:lvl w:ilvl="3" w:tentative="0">
      <w:start w:val="1"/>
      <w:numFmt w:val="decimal"/>
      <w:lvlText w:val="%4."/>
      <w:lvlJc w:val="left"/>
      <w:pPr>
        <w:ind w:left="2880" w:hanging="360"/>
      </w:pPr>
      <w:rPr>
        <w:rFonts w:hint="default"/>
      </w:rPr>
    </w:lvl>
    <w:lvl w:ilvl="4" w:tentative="0">
      <w:start w:val="1"/>
      <w:numFmt w:val="lowerLetter"/>
      <w:lvlText w:val="%5."/>
      <w:lvlJc w:val="left"/>
      <w:pPr>
        <w:ind w:left="3600" w:hanging="360"/>
      </w:pPr>
      <w:rPr>
        <w:rFonts w:hint="default"/>
      </w:rPr>
    </w:lvl>
    <w:lvl w:ilvl="5" w:tentative="0">
      <w:start w:val="1"/>
      <w:numFmt w:val="lowerRoman"/>
      <w:lvlText w:val="%6."/>
      <w:lvlJc w:val="right"/>
      <w:pPr>
        <w:ind w:left="4320" w:hanging="180"/>
      </w:pPr>
      <w:rPr>
        <w:rFonts w:hint="default"/>
      </w:rPr>
    </w:lvl>
    <w:lvl w:ilvl="6" w:tentative="0">
      <w:start w:val="1"/>
      <w:numFmt w:val="decimal"/>
      <w:lvlText w:val="%7."/>
      <w:lvlJc w:val="left"/>
      <w:pPr>
        <w:ind w:left="5040" w:hanging="360"/>
      </w:pPr>
      <w:rPr>
        <w:rFonts w:hint="default"/>
      </w:rPr>
    </w:lvl>
    <w:lvl w:ilvl="7" w:tentative="0">
      <w:start w:val="1"/>
      <w:numFmt w:val="lowerLetter"/>
      <w:lvlText w:val="%8."/>
      <w:lvlJc w:val="left"/>
      <w:pPr>
        <w:ind w:left="5760" w:hanging="360"/>
      </w:pPr>
      <w:rPr>
        <w:rFonts w:hint="default"/>
      </w:rPr>
    </w:lvl>
    <w:lvl w:ilvl="8" w:tentative="0">
      <w:start w:val="1"/>
      <w:numFmt w:val="lowerRoman"/>
      <w:lvlText w:val="%9."/>
      <w:lvlJc w:val="right"/>
      <w:pPr>
        <w:ind w:left="6480" w:hanging="180"/>
      </w:pPr>
      <w:rPr>
        <w:rFonts w:hint="default"/>
      </w:rPr>
    </w:lvl>
  </w:abstractNum>
  <w:abstractNum w:abstractNumId="36">
    <w:nsid w:val="11979440"/>
    <w:multiLevelType w:val="multilevel"/>
    <w:tmpl w:val="11979440"/>
    <w:lvl w:ilvl="0" w:tentative="0">
      <w:start w:val="1"/>
      <w:numFmt w:val="decimal"/>
      <w:lvlText w:val="%1."/>
      <w:lvlJc w:val="left"/>
      <w:pPr>
        <w:ind w:left="2880" w:hanging="360"/>
      </w:pPr>
      <w:rPr>
        <w:b w:val="0"/>
      </w:rPr>
    </w:lvl>
    <w:lvl w:ilvl="1" w:tentative="0">
      <w:start w:val="1"/>
      <w:numFmt w:val="lowerLetter"/>
      <w:lvlText w:val="%2."/>
      <w:lvlJc w:val="left"/>
      <w:pPr>
        <w:ind w:left="3600" w:hanging="360"/>
      </w:pPr>
    </w:lvl>
    <w:lvl w:ilvl="2" w:tentative="0">
      <w:start w:val="1"/>
      <w:numFmt w:val="lowerRoman"/>
      <w:lvlText w:val="%3."/>
      <w:lvlJc w:val="right"/>
      <w:pPr>
        <w:ind w:left="4320" w:hanging="180"/>
      </w:pPr>
    </w:lvl>
    <w:lvl w:ilvl="3" w:tentative="0">
      <w:start w:val="1"/>
      <w:numFmt w:val="decimal"/>
      <w:lvlText w:val="%4."/>
      <w:lvlJc w:val="left"/>
      <w:pPr>
        <w:ind w:left="5040" w:hanging="360"/>
      </w:pPr>
    </w:lvl>
    <w:lvl w:ilvl="4" w:tentative="0">
      <w:start w:val="1"/>
      <w:numFmt w:val="lowerLetter"/>
      <w:lvlText w:val="%5."/>
      <w:lvlJc w:val="left"/>
      <w:pPr>
        <w:ind w:left="5760" w:hanging="360"/>
      </w:pPr>
    </w:lvl>
    <w:lvl w:ilvl="5" w:tentative="0">
      <w:start w:val="1"/>
      <w:numFmt w:val="lowerRoman"/>
      <w:lvlText w:val="%6."/>
      <w:lvlJc w:val="right"/>
      <w:pPr>
        <w:ind w:left="6480" w:hanging="180"/>
      </w:pPr>
    </w:lvl>
    <w:lvl w:ilvl="6" w:tentative="0">
      <w:start w:val="1"/>
      <w:numFmt w:val="decimal"/>
      <w:lvlText w:val="%7."/>
      <w:lvlJc w:val="left"/>
      <w:pPr>
        <w:ind w:left="7200" w:hanging="360"/>
      </w:pPr>
    </w:lvl>
    <w:lvl w:ilvl="7" w:tentative="0">
      <w:start w:val="1"/>
      <w:numFmt w:val="lowerLetter"/>
      <w:lvlText w:val="%8."/>
      <w:lvlJc w:val="left"/>
      <w:pPr>
        <w:ind w:left="7920" w:hanging="360"/>
      </w:pPr>
    </w:lvl>
    <w:lvl w:ilvl="8" w:tentative="0">
      <w:start w:val="1"/>
      <w:numFmt w:val="lowerRoman"/>
      <w:lvlText w:val="%9."/>
      <w:lvlJc w:val="right"/>
      <w:pPr>
        <w:ind w:left="8640" w:hanging="180"/>
      </w:pPr>
    </w:lvl>
  </w:abstractNum>
  <w:abstractNum w:abstractNumId="37">
    <w:nsid w:val="120B44C1"/>
    <w:multiLevelType w:val="multilevel"/>
    <w:tmpl w:val="120B44C1"/>
    <w:lvl w:ilvl="0" w:tentative="0">
      <w:start w:val="1"/>
      <w:numFmt w:val="decimal"/>
      <w:lvlText w:val="%1."/>
      <w:lvlJc w:val="left"/>
      <w:pPr>
        <w:ind w:left="2880" w:hanging="360"/>
      </w:pPr>
      <w:rPr>
        <w:rFonts w:hint="default"/>
        <w:b w:val="0"/>
        <w:strike w:val="0"/>
        <w:color w:val="auto"/>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8">
    <w:nsid w:val="1A660B56"/>
    <w:multiLevelType w:val="singleLevel"/>
    <w:tmpl w:val="1A660B56"/>
    <w:lvl w:ilvl="0" w:tentative="0">
      <w:start w:val="1"/>
      <w:numFmt w:val="lowerRoman"/>
      <w:lvlText w:val="(%1)"/>
      <w:lvlJc w:val="left"/>
    </w:lvl>
  </w:abstractNum>
  <w:abstractNum w:abstractNumId="39">
    <w:nsid w:val="1ACB59FF"/>
    <w:multiLevelType w:val="singleLevel"/>
    <w:tmpl w:val="1ACB59FF"/>
    <w:lvl w:ilvl="0" w:tentative="0">
      <w:start w:val="1"/>
      <w:numFmt w:val="decimal"/>
      <w:lvlText w:val="%1."/>
      <w:lvlJc w:val="left"/>
      <w:rPr>
        <w:rFonts w:hint="default"/>
        <w:b w:val="0"/>
        <w:bCs w:val="0"/>
      </w:rPr>
    </w:lvl>
  </w:abstractNum>
  <w:abstractNum w:abstractNumId="40">
    <w:nsid w:val="1AE9273F"/>
    <w:multiLevelType w:val="singleLevel"/>
    <w:tmpl w:val="1AE9273F"/>
    <w:lvl w:ilvl="0" w:tentative="0">
      <w:start w:val="1"/>
      <w:numFmt w:val="lowerLetter"/>
      <w:lvlText w:val="(%1)"/>
      <w:lvlJc w:val="left"/>
      <w:pPr>
        <w:ind w:left="2700" w:leftChars="0" w:firstLine="0" w:firstLineChars="0"/>
      </w:pPr>
    </w:lvl>
  </w:abstractNum>
  <w:abstractNum w:abstractNumId="41">
    <w:nsid w:val="2111DDCC"/>
    <w:multiLevelType w:val="multilevel"/>
    <w:tmpl w:val="2111DDCC"/>
    <w:lvl w:ilvl="0" w:tentative="0">
      <w:start w:val="1"/>
      <w:numFmt w:val="decimal"/>
      <w:lvlText w:val="%1."/>
      <w:lvlJc w:val="left"/>
      <w:pPr>
        <w:ind w:left="2880" w:hanging="360"/>
      </w:pPr>
      <w:rPr>
        <w:rFonts w:hint="default"/>
        <w:b w:val="0"/>
        <w:strike w:val="0"/>
        <w:color w:val="auto"/>
        <w:sz w:val="22"/>
        <w:szCs w:val="22"/>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2">
    <w:nsid w:val="2126C816"/>
    <w:multiLevelType w:val="singleLevel"/>
    <w:tmpl w:val="2126C816"/>
    <w:lvl w:ilvl="0" w:tentative="0">
      <w:start w:val="1"/>
      <w:numFmt w:val="lowerLetter"/>
      <w:lvlText w:val="(%1)"/>
      <w:lvlJc w:val="left"/>
    </w:lvl>
  </w:abstractNum>
  <w:abstractNum w:abstractNumId="43">
    <w:nsid w:val="22EA73EE"/>
    <w:multiLevelType w:val="singleLevel"/>
    <w:tmpl w:val="22EA73EE"/>
    <w:lvl w:ilvl="0" w:tentative="0">
      <w:start w:val="1"/>
      <w:numFmt w:val="lowerLetter"/>
      <w:lvlText w:val="(%1)"/>
      <w:lvlJc w:val="left"/>
    </w:lvl>
  </w:abstractNum>
  <w:abstractNum w:abstractNumId="44">
    <w:nsid w:val="2E745465"/>
    <w:multiLevelType w:val="multilevel"/>
    <w:tmpl w:val="2E745465"/>
    <w:lvl w:ilvl="0" w:tentative="0">
      <w:start w:val="1"/>
      <w:numFmt w:val="decimal"/>
      <w:lvlText w:val="%1."/>
      <w:lvlJc w:val="left"/>
      <w:pPr>
        <w:ind w:left="2880" w:hanging="360"/>
      </w:pPr>
      <w:rPr>
        <w:b w:val="0"/>
      </w:rPr>
    </w:lvl>
    <w:lvl w:ilvl="1" w:tentative="0">
      <w:start w:val="1"/>
      <w:numFmt w:val="lowerLetter"/>
      <w:lvlText w:val="%2."/>
      <w:lvlJc w:val="left"/>
      <w:pPr>
        <w:ind w:left="3600" w:hanging="360"/>
      </w:pPr>
    </w:lvl>
    <w:lvl w:ilvl="2" w:tentative="0">
      <w:start w:val="1"/>
      <w:numFmt w:val="lowerRoman"/>
      <w:lvlText w:val="%3."/>
      <w:lvlJc w:val="right"/>
      <w:pPr>
        <w:ind w:left="4320" w:hanging="180"/>
      </w:pPr>
    </w:lvl>
    <w:lvl w:ilvl="3" w:tentative="0">
      <w:start w:val="1"/>
      <w:numFmt w:val="decimal"/>
      <w:lvlText w:val="%4."/>
      <w:lvlJc w:val="left"/>
      <w:pPr>
        <w:ind w:left="5040" w:hanging="360"/>
      </w:pPr>
    </w:lvl>
    <w:lvl w:ilvl="4" w:tentative="0">
      <w:start w:val="1"/>
      <w:numFmt w:val="lowerLetter"/>
      <w:lvlText w:val="%5."/>
      <w:lvlJc w:val="left"/>
      <w:pPr>
        <w:ind w:left="5760" w:hanging="360"/>
      </w:pPr>
    </w:lvl>
    <w:lvl w:ilvl="5" w:tentative="0">
      <w:start w:val="1"/>
      <w:numFmt w:val="lowerRoman"/>
      <w:lvlText w:val="%6."/>
      <w:lvlJc w:val="right"/>
      <w:pPr>
        <w:ind w:left="6480" w:hanging="180"/>
      </w:pPr>
    </w:lvl>
    <w:lvl w:ilvl="6" w:tentative="0">
      <w:start w:val="1"/>
      <w:numFmt w:val="decimal"/>
      <w:lvlText w:val="%7."/>
      <w:lvlJc w:val="left"/>
      <w:pPr>
        <w:ind w:left="7200" w:hanging="360"/>
      </w:pPr>
    </w:lvl>
    <w:lvl w:ilvl="7" w:tentative="0">
      <w:start w:val="1"/>
      <w:numFmt w:val="lowerLetter"/>
      <w:lvlText w:val="%8."/>
      <w:lvlJc w:val="left"/>
      <w:pPr>
        <w:ind w:left="7920" w:hanging="360"/>
      </w:pPr>
    </w:lvl>
    <w:lvl w:ilvl="8" w:tentative="0">
      <w:start w:val="1"/>
      <w:numFmt w:val="lowerRoman"/>
      <w:lvlText w:val="%9."/>
      <w:lvlJc w:val="right"/>
      <w:pPr>
        <w:ind w:left="8640" w:hanging="180"/>
      </w:pPr>
    </w:lvl>
  </w:abstractNum>
  <w:abstractNum w:abstractNumId="45">
    <w:nsid w:val="30E3A449"/>
    <w:multiLevelType w:val="singleLevel"/>
    <w:tmpl w:val="30E3A449"/>
    <w:lvl w:ilvl="0" w:tentative="0">
      <w:start w:val="1"/>
      <w:numFmt w:val="lowerRoman"/>
      <w:lvlText w:val="(%1)"/>
      <w:lvlJc w:val="left"/>
      <w:rPr>
        <w:rFonts w:hint="default"/>
        <w:color w:val="auto"/>
      </w:rPr>
    </w:lvl>
  </w:abstractNum>
  <w:abstractNum w:abstractNumId="46">
    <w:nsid w:val="32140311"/>
    <w:multiLevelType w:val="singleLevel"/>
    <w:tmpl w:val="32140311"/>
    <w:lvl w:ilvl="0" w:tentative="0">
      <w:start w:val="1"/>
      <w:numFmt w:val="decimal"/>
      <w:lvlText w:val="%1."/>
      <w:lvlJc w:val="left"/>
      <w:rPr>
        <w:rFonts w:hint="default"/>
        <w:b w:val="0"/>
        <w:bCs w:val="0"/>
      </w:rPr>
    </w:lvl>
  </w:abstractNum>
  <w:abstractNum w:abstractNumId="47">
    <w:nsid w:val="35233F0D"/>
    <w:multiLevelType w:val="multilevel"/>
    <w:tmpl w:val="35233F0D"/>
    <w:lvl w:ilvl="0" w:tentative="0">
      <w:start w:val="1"/>
      <w:numFmt w:val="lowerLetter"/>
      <w:lvlText w:val="(%1)"/>
      <w:lvlJc w:val="right"/>
      <w:pPr>
        <w:ind w:left="3420" w:hanging="360"/>
      </w:pPr>
      <w:rPr>
        <w:rFonts w:hint="default" w:ascii="Tahoma" w:hAnsi="Tahoma" w:eastAsia="Tahoma" w:cs="Tahoma"/>
        <w:b w:val="0"/>
        <w:color w:val="000000"/>
        <w:sz w:val="22"/>
        <w:szCs w:val="22"/>
      </w:rPr>
    </w:lvl>
    <w:lvl w:ilvl="1" w:tentative="0">
      <w:start w:val="1"/>
      <w:numFmt w:val="lowerLetter"/>
      <w:lvlText w:val="%2."/>
      <w:lvlJc w:val="left"/>
      <w:pPr>
        <w:ind w:left="4140" w:hanging="360"/>
      </w:pPr>
      <w:rPr>
        <w:rFonts w:hint="default"/>
      </w:rPr>
    </w:lvl>
    <w:lvl w:ilvl="2" w:tentative="0">
      <w:start w:val="1"/>
      <w:numFmt w:val="lowerRoman"/>
      <w:lvlText w:val="%3."/>
      <w:lvlJc w:val="right"/>
      <w:pPr>
        <w:ind w:left="4860" w:hanging="180"/>
      </w:pPr>
      <w:rPr>
        <w:rFonts w:hint="default"/>
      </w:rPr>
    </w:lvl>
    <w:lvl w:ilvl="3" w:tentative="0">
      <w:start w:val="1"/>
      <w:numFmt w:val="decimal"/>
      <w:lvlText w:val="%4."/>
      <w:lvlJc w:val="left"/>
      <w:pPr>
        <w:ind w:left="5580" w:hanging="360"/>
      </w:pPr>
      <w:rPr>
        <w:rFonts w:hint="default"/>
      </w:rPr>
    </w:lvl>
    <w:lvl w:ilvl="4" w:tentative="0">
      <w:start w:val="1"/>
      <w:numFmt w:val="lowerLetter"/>
      <w:lvlText w:val="%5."/>
      <w:lvlJc w:val="left"/>
      <w:pPr>
        <w:ind w:left="6300" w:hanging="360"/>
      </w:pPr>
      <w:rPr>
        <w:rFonts w:hint="default"/>
      </w:rPr>
    </w:lvl>
    <w:lvl w:ilvl="5" w:tentative="0">
      <w:start w:val="1"/>
      <w:numFmt w:val="lowerRoman"/>
      <w:lvlText w:val="%6."/>
      <w:lvlJc w:val="right"/>
      <w:pPr>
        <w:ind w:left="7020" w:hanging="180"/>
      </w:pPr>
      <w:rPr>
        <w:rFonts w:hint="default"/>
      </w:rPr>
    </w:lvl>
    <w:lvl w:ilvl="6" w:tentative="0">
      <w:start w:val="1"/>
      <w:numFmt w:val="decimal"/>
      <w:lvlText w:val="%7."/>
      <w:lvlJc w:val="left"/>
      <w:pPr>
        <w:ind w:left="7740" w:hanging="360"/>
      </w:pPr>
      <w:rPr>
        <w:rFonts w:hint="default"/>
      </w:rPr>
    </w:lvl>
    <w:lvl w:ilvl="7" w:tentative="0">
      <w:start w:val="1"/>
      <w:numFmt w:val="lowerLetter"/>
      <w:lvlText w:val="%8."/>
      <w:lvlJc w:val="left"/>
      <w:pPr>
        <w:ind w:left="8460" w:hanging="360"/>
      </w:pPr>
      <w:rPr>
        <w:rFonts w:hint="default"/>
      </w:rPr>
    </w:lvl>
    <w:lvl w:ilvl="8" w:tentative="0">
      <w:start w:val="1"/>
      <w:numFmt w:val="lowerRoman"/>
      <w:lvlText w:val="%9."/>
      <w:lvlJc w:val="right"/>
      <w:pPr>
        <w:ind w:left="9180" w:hanging="180"/>
      </w:pPr>
      <w:rPr>
        <w:rFonts w:hint="default"/>
      </w:rPr>
    </w:lvl>
  </w:abstractNum>
  <w:abstractNum w:abstractNumId="48">
    <w:nsid w:val="3A491520"/>
    <w:multiLevelType w:val="multilevel"/>
    <w:tmpl w:val="3A491520"/>
    <w:lvl w:ilvl="0" w:tentative="0">
      <w:start w:val="5"/>
      <w:numFmt w:val="decimal"/>
      <w:lvlText w:val="%1."/>
      <w:lvlJc w:val="left"/>
      <w:pPr>
        <w:ind w:left="2880" w:hanging="360"/>
      </w:pPr>
      <w:rPr>
        <w:rFonts w:hint="default"/>
        <w:b w:val="0"/>
      </w:rPr>
    </w:lvl>
    <w:lvl w:ilvl="1" w:tentative="0">
      <w:start w:val="1"/>
      <w:numFmt w:val="lowerLetter"/>
      <w:lvlText w:val="%2."/>
      <w:lvlJc w:val="left"/>
      <w:pPr>
        <w:ind w:left="3600" w:hanging="360"/>
      </w:pPr>
      <w:rPr>
        <w:rFonts w:hint="default"/>
      </w:rPr>
    </w:lvl>
    <w:lvl w:ilvl="2" w:tentative="0">
      <w:start w:val="1"/>
      <w:numFmt w:val="lowerRoman"/>
      <w:lvlText w:val="%3."/>
      <w:lvlJc w:val="right"/>
      <w:pPr>
        <w:ind w:left="4320" w:hanging="180"/>
      </w:pPr>
      <w:rPr>
        <w:rFonts w:hint="default"/>
      </w:rPr>
    </w:lvl>
    <w:lvl w:ilvl="3" w:tentative="0">
      <w:start w:val="1"/>
      <w:numFmt w:val="decimal"/>
      <w:lvlText w:val="%4."/>
      <w:lvlJc w:val="left"/>
      <w:pPr>
        <w:ind w:left="5040" w:hanging="360"/>
      </w:pPr>
      <w:rPr>
        <w:rFonts w:hint="default"/>
      </w:rPr>
    </w:lvl>
    <w:lvl w:ilvl="4" w:tentative="0">
      <w:start w:val="1"/>
      <w:numFmt w:val="lowerLetter"/>
      <w:lvlText w:val="%5."/>
      <w:lvlJc w:val="left"/>
      <w:pPr>
        <w:ind w:left="5760" w:hanging="360"/>
      </w:pPr>
      <w:rPr>
        <w:rFonts w:hint="default"/>
      </w:rPr>
    </w:lvl>
    <w:lvl w:ilvl="5" w:tentative="0">
      <w:start w:val="1"/>
      <w:numFmt w:val="lowerRoman"/>
      <w:lvlText w:val="%6."/>
      <w:lvlJc w:val="right"/>
      <w:pPr>
        <w:ind w:left="6480" w:hanging="180"/>
      </w:pPr>
      <w:rPr>
        <w:rFonts w:hint="default"/>
      </w:rPr>
    </w:lvl>
    <w:lvl w:ilvl="6" w:tentative="0">
      <w:start w:val="1"/>
      <w:numFmt w:val="decimal"/>
      <w:lvlText w:val="%7."/>
      <w:lvlJc w:val="left"/>
      <w:pPr>
        <w:ind w:left="7200" w:hanging="360"/>
      </w:pPr>
      <w:rPr>
        <w:rFonts w:hint="default"/>
      </w:rPr>
    </w:lvl>
    <w:lvl w:ilvl="7" w:tentative="0">
      <w:start w:val="1"/>
      <w:numFmt w:val="lowerLetter"/>
      <w:lvlText w:val="%8."/>
      <w:lvlJc w:val="left"/>
      <w:pPr>
        <w:ind w:left="7920" w:hanging="360"/>
      </w:pPr>
      <w:rPr>
        <w:rFonts w:hint="default"/>
      </w:rPr>
    </w:lvl>
    <w:lvl w:ilvl="8" w:tentative="0">
      <w:start w:val="1"/>
      <w:numFmt w:val="lowerRoman"/>
      <w:lvlText w:val="%9."/>
      <w:lvlJc w:val="right"/>
      <w:pPr>
        <w:ind w:left="8640" w:hanging="180"/>
      </w:pPr>
      <w:rPr>
        <w:rFonts w:hint="default"/>
      </w:rPr>
    </w:lvl>
  </w:abstractNum>
  <w:abstractNum w:abstractNumId="49">
    <w:nsid w:val="3A576D64"/>
    <w:multiLevelType w:val="multilevel"/>
    <w:tmpl w:val="3A576D64"/>
    <w:lvl w:ilvl="0" w:tentative="0">
      <w:start w:val="3"/>
      <w:numFmt w:val="decimal"/>
      <w:lvlText w:val="%1."/>
      <w:lvlJc w:val="left"/>
      <w:pPr>
        <w:ind w:left="720" w:hanging="360"/>
      </w:pPr>
      <w:rPr>
        <w:rFonts w:hint="default"/>
        <w:b w:val="0"/>
        <w:strike w:val="0"/>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50">
    <w:nsid w:val="3D3BE2E2"/>
    <w:multiLevelType w:val="multilevel"/>
    <w:tmpl w:val="3D3BE2E2"/>
    <w:lvl w:ilvl="0" w:tentative="0">
      <w:start w:val="1"/>
      <w:numFmt w:val="decimal"/>
      <w:lvlText w:val="%1."/>
      <w:lvlJc w:val="left"/>
      <w:pPr>
        <w:ind w:left="2880" w:hanging="360"/>
      </w:pPr>
      <w:rPr>
        <w:rFonts w:hint="default"/>
        <w:b w:val="0"/>
        <w:strike w:val="0"/>
        <w:color w:val="auto"/>
        <w:sz w:val="22"/>
        <w:szCs w:val="22"/>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51">
    <w:nsid w:val="3FCC3AAC"/>
    <w:multiLevelType w:val="multilevel"/>
    <w:tmpl w:val="3FCC3AAC"/>
    <w:lvl w:ilvl="0" w:tentative="0">
      <w:start w:val="1"/>
      <w:numFmt w:val="bullet"/>
      <w:lvlText w:val="●"/>
      <w:lvlJc w:val="left"/>
      <w:pPr>
        <w:ind w:left="1350" w:hanging="360"/>
      </w:pPr>
      <w:rPr>
        <w:rFonts w:ascii="Noto Sans Symbols" w:hAnsi="Noto Sans Symbols" w:eastAsia="Noto Sans Symbols" w:cs="Noto Sans Symbols"/>
      </w:rPr>
    </w:lvl>
    <w:lvl w:ilvl="1" w:tentative="0">
      <w:start w:val="1"/>
      <w:numFmt w:val="bullet"/>
      <w:lvlText w:val="o"/>
      <w:lvlJc w:val="left"/>
      <w:pPr>
        <w:ind w:left="1800" w:hanging="360"/>
      </w:pPr>
      <w:rPr>
        <w:rFonts w:ascii="Courier New" w:hAnsi="Courier New" w:eastAsia="Courier New" w:cs="Courier New"/>
      </w:rPr>
    </w:lvl>
    <w:lvl w:ilvl="2" w:tentative="0">
      <w:start w:val="1"/>
      <w:numFmt w:val="bullet"/>
      <w:lvlText w:val="▪"/>
      <w:lvlJc w:val="left"/>
      <w:pPr>
        <w:ind w:left="2520" w:hanging="360"/>
      </w:pPr>
      <w:rPr>
        <w:rFonts w:ascii="Noto Sans Symbols" w:hAnsi="Noto Sans Symbols" w:eastAsia="Noto Sans Symbols" w:cs="Noto Sans Symbols"/>
      </w:rPr>
    </w:lvl>
    <w:lvl w:ilvl="3" w:tentative="0">
      <w:start w:val="1"/>
      <w:numFmt w:val="bullet"/>
      <w:lvlText w:val="●"/>
      <w:lvlJc w:val="left"/>
      <w:pPr>
        <w:ind w:left="3240" w:hanging="360"/>
      </w:pPr>
      <w:rPr>
        <w:rFonts w:ascii="Noto Sans Symbols" w:hAnsi="Noto Sans Symbols" w:eastAsia="Noto Sans Symbols" w:cs="Noto Sans Symbols"/>
      </w:rPr>
    </w:lvl>
    <w:lvl w:ilvl="4" w:tentative="0">
      <w:start w:val="1"/>
      <w:numFmt w:val="bullet"/>
      <w:lvlText w:val="o"/>
      <w:lvlJc w:val="left"/>
      <w:pPr>
        <w:ind w:left="3960" w:hanging="360"/>
      </w:pPr>
      <w:rPr>
        <w:rFonts w:ascii="Courier New" w:hAnsi="Courier New" w:eastAsia="Courier New" w:cs="Courier New"/>
      </w:rPr>
    </w:lvl>
    <w:lvl w:ilvl="5" w:tentative="0">
      <w:start w:val="1"/>
      <w:numFmt w:val="bullet"/>
      <w:lvlText w:val="▪"/>
      <w:lvlJc w:val="left"/>
      <w:pPr>
        <w:ind w:left="4680" w:hanging="360"/>
      </w:pPr>
      <w:rPr>
        <w:rFonts w:ascii="Noto Sans Symbols" w:hAnsi="Noto Sans Symbols" w:eastAsia="Noto Sans Symbols" w:cs="Noto Sans Symbols"/>
      </w:rPr>
    </w:lvl>
    <w:lvl w:ilvl="6" w:tentative="0">
      <w:start w:val="1"/>
      <w:numFmt w:val="bullet"/>
      <w:lvlText w:val="●"/>
      <w:lvlJc w:val="left"/>
      <w:pPr>
        <w:ind w:left="5400" w:hanging="360"/>
      </w:pPr>
      <w:rPr>
        <w:rFonts w:ascii="Noto Sans Symbols" w:hAnsi="Noto Sans Symbols" w:eastAsia="Noto Sans Symbols" w:cs="Noto Sans Symbols"/>
      </w:rPr>
    </w:lvl>
    <w:lvl w:ilvl="7" w:tentative="0">
      <w:start w:val="1"/>
      <w:numFmt w:val="bullet"/>
      <w:lvlText w:val="o"/>
      <w:lvlJc w:val="left"/>
      <w:pPr>
        <w:ind w:left="6120" w:hanging="360"/>
      </w:pPr>
      <w:rPr>
        <w:rFonts w:ascii="Courier New" w:hAnsi="Courier New" w:eastAsia="Courier New" w:cs="Courier New"/>
      </w:rPr>
    </w:lvl>
    <w:lvl w:ilvl="8" w:tentative="0">
      <w:start w:val="1"/>
      <w:numFmt w:val="bullet"/>
      <w:lvlText w:val="▪"/>
      <w:lvlJc w:val="left"/>
      <w:pPr>
        <w:ind w:left="6840" w:hanging="360"/>
      </w:pPr>
      <w:rPr>
        <w:rFonts w:ascii="Noto Sans Symbols" w:hAnsi="Noto Sans Symbols" w:eastAsia="Noto Sans Symbols" w:cs="Noto Sans Symbols"/>
      </w:rPr>
    </w:lvl>
  </w:abstractNum>
  <w:abstractNum w:abstractNumId="52">
    <w:nsid w:val="41FC5D83"/>
    <w:multiLevelType w:val="singleLevel"/>
    <w:tmpl w:val="41FC5D83"/>
    <w:lvl w:ilvl="0" w:tentative="0">
      <w:start w:val="1"/>
      <w:numFmt w:val="lowerRoman"/>
      <w:lvlText w:val="(%1)"/>
      <w:lvlJc w:val="left"/>
    </w:lvl>
  </w:abstractNum>
  <w:abstractNum w:abstractNumId="53">
    <w:nsid w:val="42996EA3"/>
    <w:multiLevelType w:val="multilevel"/>
    <w:tmpl w:val="42996EA3"/>
    <w:lvl w:ilvl="0" w:tentative="0">
      <w:start w:val="1"/>
      <w:numFmt w:val="lowerLetter"/>
      <w:lvlText w:val="(%1)"/>
      <w:lvlJc w:val="right"/>
      <w:pPr>
        <w:ind w:left="3420" w:hanging="360"/>
      </w:pPr>
      <w:rPr>
        <w:rFonts w:hint="default" w:ascii="Tahoma" w:hAnsi="Tahoma" w:cs="Tahoma"/>
        <w:b w:val="0"/>
        <w:color w:val="auto"/>
        <w:sz w:val="22"/>
        <w:szCs w:val="22"/>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54">
    <w:nsid w:val="4343317B"/>
    <w:multiLevelType w:val="multilevel"/>
    <w:tmpl w:val="4343317B"/>
    <w:lvl w:ilvl="0" w:tentative="0">
      <w:start w:val="1"/>
      <w:numFmt w:val="decimal"/>
      <w:lvlText w:val="%1."/>
      <w:lvlJc w:val="left"/>
      <w:pPr>
        <w:ind w:left="720" w:hanging="360"/>
      </w:pPr>
      <w:rPr>
        <w:b w:val="0"/>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55">
    <w:nsid w:val="47A8A971"/>
    <w:multiLevelType w:val="singleLevel"/>
    <w:tmpl w:val="47A8A971"/>
    <w:lvl w:ilvl="0" w:tentative="0">
      <w:start w:val="1"/>
      <w:numFmt w:val="lowerRoman"/>
      <w:lvlText w:val="(%1)"/>
      <w:lvlJc w:val="left"/>
    </w:lvl>
  </w:abstractNum>
  <w:abstractNum w:abstractNumId="56">
    <w:nsid w:val="50DD777A"/>
    <w:multiLevelType w:val="singleLevel"/>
    <w:tmpl w:val="50DD777A"/>
    <w:lvl w:ilvl="0" w:tentative="0">
      <w:start w:val="1"/>
      <w:numFmt w:val="bullet"/>
      <w:lvlText w:val=""/>
      <w:lvlJc w:val="left"/>
      <w:pPr>
        <w:tabs>
          <w:tab w:val="left" w:pos="420"/>
        </w:tabs>
        <w:ind w:left="420" w:leftChars="0" w:hanging="420" w:firstLineChars="0"/>
      </w:pPr>
      <w:rPr>
        <w:rFonts w:hint="default" w:ascii="Wingdings" w:hAnsi="Wingdings"/>
        <w:sz w:val="11"/>
        <w:szCs w:val="11"/>
      </w:rPr>
    </w:lvl>
  </w:abstractNum>
  <w:abstractNum w:abstractNumId="57">
    <w:nsid w:val="52D15924"/>
    <w:multiLevelType w:val="multilevel"/>
    <w:tmpl w:val="52D15924"/>
    <w:lvl w:ilvl="0" w:tentative="0">
      <w:start w:val="1"/>
      <w:numFmt w:val="lowerLetter"/>
      <w:lvlText w:val="(%1)"/>
      <w:lvlJc w:val="right"/>
      <w:pPr>
        <w:ind w:left="3420" w:hanging="360"/>
      </w:pPr>
      <w:rPr>
        <w:rFonts w:hint="default" w:ascii="Tahoma" w:hAnsi="Tahoma" w:cs="Tahoma"/>
        <w:b w:val="0"/>
        <w:color w:val="auto"/>
        <w:sz w:val="22"/>
        <w:szCs w:val="22"/>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58">
    <w:nsid w:val="530B7CC0"/>
    <w:multiLevelType w:val="multilevel"/>
    <w:tmpl w:val="530B7CC0"/>
    <w:lvl w:ilvl="0" w:tentative="0">
      <w:start w:val="1"/>
      <w:numFmt w:val="decimal"/>
      <w:lvlText w:val="%1."/>
      <w:lvlJc w:val="left"/>
      <w:pPr>
        <w:ind w:left="2880" w:hanging="360"/>
      </w:pPr>
      <w:rPr>
        <w:b w:val="0"/>
      </w:rPr>
    </w:lvl>
    <w:lvl w:ilvl="1" w:tentative="0">
      <w:start w:val="1"/>
      <w:numFmt w:val="lowerLetter"/>
      <w:lvlText w:val="%2."/>
      <w:lvlJc w:val="left"/>
      <w:pPr>
        <w:ind w:left="3600" w:hanging="360"/>
      </w:pPr>
    </w:lvl>
    <w:lvl w:ilvl="2" w:tentative="0">
      <w:start w:val="1"/>
      <w:numFmt w:val="lowerRoman"/>
      <w:lvlText w:val="%3."/>
      <w:lvlJc w:val="right"/>
      <w:pPr>
        <w:ind w:left="4320" w:hanging="180"/>
      </w:pPr>
    </w:lvl>
    <w:lvl w:ilvl="3" w:tentative="0">
      <w:start w:val="1"/>
      <w:numFmt w:val="decimal"/>
      <w:lvlText w:val="%4."/>
      <w:lvlJc w:val="left"/>
      <w:pPr>
        <w:ind w:left="5040" w:hanging="360"/>
      </w:pPr>
    </w:lvl>
    <w:lvl w:ilvl="4" w:tentative="0">
      <w:start w:val="1"/>
      <w:numFmt w:val="lowerLetter"/>
      <w:lvlText w:val="%5."/>
      <w:lvlJc w:val="left"/>
      <w:pPr>
        <w:ind w:left="5760" w:hanging="360"/>
      </w:pPr>
    </w:lvl>
    <w:lvl w:ilvl="5" w:tentative="0">
      <w:start w:val="1"/>
      <w:numFmt w:val="lowerRoman"/>
      <w:lvlText w:val="%6."/>
      <w:lvlJc w:val="right"/>
      <w:pPr>
        <w:ind w:left="6480" w:hanging="180"/>
      </w:pPr>
    </w:lvl>
    <w:lvl w:ilvl="6" w:tentative="0">
      <w:start w:val="1"/>
      <w:numFmt w:val="decimal"/>
      <w:lvlText w:val="%7."/>
      <w:lvlJc w:val="left"/>
      <w:pPr>
        <w:ind w:left="7200" w:hanging="360"/>
      </w:pPr>
    </w:lvl>
    <w:lvl w:ilvl="7" w:tentative="0">
      <w:start w:val="1"/>
      <w:numFmt w:val="lowerLetter"/>
      <w:lvlText w:val="%8."/>
      <w:lvlJc w:val="left"/>
      <w:pPr>
        <w:ind w:left="7920" w:hanging="360"/>
      </w:pPr>
    </w:lvl>
    <w:lvl w:ilvl="8" w:tentative="0">
      <w:start w:val="1"/>
      <w:numFmt w:val="lowerRoman"/>
      <w:lvlText w:val="%9."/>
      <w:lvlJc w:val="right"/>
      <w:pPr>
        <w:ind w:left="8640" w:hanging="180"/>
      </w:pPr>
    </w:lvl>
  </w:abstractNum>
  <w:abstractNum w:abstractNumId="59">
    <w:nsid w:val="5936FAB8"/>
    <w:multiLevelType w:val="singleLevel"/>
    <w:tmpl w:val="5936FAB8"/>
    <w:lvl w:ilvl="0" w:tentative="0">
      <w:start w:val="1"/>
      <w:numFmt w:val="lowerLetter"/>
      <w:lvlText w:val="(%1)"/>
      <w:lvlJc w:val="left"/>
      <w:pPr>
        <w:ind w:left="2880" w:leftChars="0" w:firstLine="0" w:firstLineChars="0"/>
      </w:pPr>
    </w:lvl>
  </w:abstractNum>
  <w:abstractNum w:abstractNumId="60">
    <w:nsid w:val="59588FA5"/>
    <w:multiLevelType w:val="multilevel"/>
    <w:tmpl w:val="59588FA5"/>
    <w:lvl w:ilvl="0" w:tentative="0">
      <w:start w:val="5"/>
      <w:numFmt w:val="decimal"/>
      <w:lvlText w:val="%1."/>
      <w:lvlJc w:val="left"/>
      <w:pPr>
        <w:ind w:left="2880" w:hanging="360"/>
      </w:pPr>
      <w:rPr>
        <w:rFonts w:hint="default"/>
        <w:b w:val="0"/>
      </w:rPr>
    </w:lvl>
    <w:lvl w:ilvl="1" w:tentative="0">
      <w:start w:val="1"/>
      <w:numFmt w:val="lowerLetter"/>
      <w:lvlText w:val="%2."/>
      <w:lvlJc w:val="left"/>
      <w:pPr>
        <w:ind w:left="3600" w:hanging="360"/>
      </w:pPr>
      <w:rPr>
        <w:rFonts w:hint="default"/>
      </w:rPr>
    </w:lvl>
    <w:lvl w:ilvl="2" w:tentative="0">
      <w:start w:val="1"/>
      <w:numFmt w:val="lowerRoman"/>
      <w:lvlText w:val="%3."/>
      <w:lvlJc w:val="right"/>
      <w:pPr>
        <w:ind w:left="4320" w:hanging="180"/>
      </w:pPr>
      <w:rPr>
        <w:rFonts w:hint="default"/>
      </w:rPr>
    </w:lvl>
    <w:lvl w:ilvl="3" w:tentative="0">
      <w:start w:val="1"/>
      <w:numFmt w:val="decimal"/>
      <w:lvlText w:val="%4."/>
      <w:lvlJc w:val="left"/>
      <w:pPr>
        <w:ind w:left="5040" w:hanging="360"/>
      </w:pPr>
      <w:rPr>
        <w:rFonts w:hint="default"/>
      </w:rPr>
    </w:lvl>
    <w:lvl w:ilvl="4" w:tentative="0">
      <w:start w:val="1"/>
      <w:numFmt w:val="lowerLetter"/>
      <w:lvlText w:val="%5."/>
      <w:lvlJc w:val="left"/>
      <w:pPr>
        <w:ind w:left="5760" w:hanging="360"/>
      </w:pPr>
      <w:rPr>
        <w:rFonts w:hint="default"/>
      </w:rPr>
    </w:lvl>
    <w:lvl w:ilvl="5" w:tentative="0">
      <w:start w:val="1"/>
      <w:numFmt w:val="lowerRoman"/>
      <w:lvlText w:val="%6."/>
      <w:lvlJc w:val="right"/>
      <w:pPr>
        <w:ind w:left="6480" w:hanging="180"/>
      </w:pPr>
      <w:rPr>
        <w:rFonts w:hint="default"/>
      </w:rPr>
    </w:lvl>
    <w:lvl w:ilvl="6" w:tentative="0">
      <w:start w:val="1"/>
      <w:numFmt w:val="decimal"/>
      <w:lvlText w:val="%7."/>
      <w:lvlJc w:val="left"/>
      <w:pPr>
        <w:ind w:left="7200" w:hanging="360"/>
      </w:pPr>
      <w:rPr>
        <w:rFonts w:hint="default"/>
      </w:rPr>
    </w:lvl>
    <w:lvl w:ilvl="7" w:tentative="0">
      <w:start w:val="1"/>
      <w:numFmt w:val="lowerLetter"/>
      <w:lvlText w:val="%8."/>
      <w:lvlJc w:val="left"/>
      <w:pPr>
        <w:ind w:left="7920" w:hanging="360"/>
      </w:pPr>
      <w:rPr>
        <w:rFonts w:hint="default"/>
      </w:rPr>
    </w:lvl>
    <w:lvl w:ilvl="8" w:tentative="0">
      <w:start w:val="1"/>
      <w:numFmt w:val="lowerRoman"/>
      <w:lvlText w:val="%9."/>
      <w:lvlJc w:val="right"/>
      <w:pPr>
        <w:ind w:left="8640" w:hanging="180"/>
      </w:pPr>
      <w:rPr>
        <w:rFonts w:hint="default"/>
      </w:rPr>
    </w:lvl>
  </w:abstractNum>
  <w:abstractNum w:abstractNumId="61">
    <w:nsid w:val="5A162097"/>
    <w:multiLevelType w:val="singleLevel"/>
    <w:tmpl w:val="5A162097"/>
    <w:lvl w:ilvl="0" w:tentative="0">
      <w:start w:val="1"/>
      <w:numFmt w:val="lowerLetter"/>
      <w:lvlText w:val="(%1)"/>
      <w:lvlJc w:val="left"/>
    </w:lvl>
  </w:abstractNum>
  <w:abstractNum w:abstractNumId="62">
    <w:nsid w:val="5A2506DD"/>
    <w:multiLevelType w:val="multilevel"/>
    <w:tmpl w:val="5A2506DD"/>
    <w:lvl w:ilvl="0" w:tentative="0">
      <w:start w:val="1"/>
      <w:numFmt w:val="decimal"/>
      <w:lvlText w:val="%1."/>
      <w:lvlJc w:val="left"/>
      <w:pPr>
        <w:ind w:left="2880" w:hanging="360"/>
      </w:pPr>
      <w:rPr>
        <w:rFonts w:hint="default"/>
        <w:b w:val="0"/>
        <w:strike w:val="0"/>
        <w:color w:val="auto"/>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63">
    <w:nsid w:val="62C90EE9"/>
    <w:multiLevelType w:val="multilevel"/>
    <w:tmpl w:val="62C90EE9"/>
    <w:lvl w:ilvl="0" w:tentative="0">
      <w:start w:val="1"/>
      <w:numFmt w:val="decimal"/>
      <w:lvlText w:val="%1."/>
      <w:lvlJc w:val="left"/>
      <w:pPr>
        <w:ind w:left="2610" w:hanging="360"/>
      </w:pPr>
    </w:lvl>
    <w:lvl w:ilvl="1" w:tentative="0">
      <w:start w:val="1"/>
      <w:numFmt w:val="lowerLetter"/>
      <w:lvlText w:val="%2."/>
      <w:lvlJc w:val="left"/>
      <w:pPr>
        <w:ind w:left="3600" w:hanging="360"/>
      </w:pPr>
    </w:lvl>
    <w:lvl w:ilvl="2" w:tentative="0">
      <w:start w:val="1"/>
      <w:numFmt w:val="lowerRoman"/>
      <w:lvlText w:val="%3."/>
      <w:lvlJc w:val="right"/>
      <w:pPr>
        <w:ind w:left="4320" w:hanging="180"/>
      </w:pPr>
    </w:lvl>
    <w:lvl w:ilvl="3" w:tentative="0">
      <w:start w:val="1"/>
      <w:numFmt w:val="decimal"/>
      <w:lvlText w:val="%4."/>
      <w:lvlJc w:val="left"/>
      <w:pPr>
        <w:ind w:left="5040" w:hanging="360"/>
      </w:pPr>
      <w:rPr>
        <w:b w:val="0"/>
        <w:bCs/>
      </w:rPr>
    </w:lvl>
    <w:lvl w:ilvl="4" w:tentative="0">
      <w:start w:val="1"/>
      <w:numFmt w:val="lowerLetter"/>
      <w:lvlText w:val="%5."/>
      <w:lvlJc w:val="left"/>
      <w:pPr>
        <w:ind w:left="5760" w:hanging="360"/>
      </w:pPr>
    </w:lvl>
    <w:lvl w:ilvl="5" w:tentative="0">
      <w:start w:val="1"/>
      <w:numFmt w:val="lowerRoman"/>
      <w:lvlText w:val="%6."/>
      <w:lvlJc w:val="right"/>
      <w:pPr>
        <w:ind w:left="6480" w:hanging="180"/>
      </w:pPr>
    </w:lvl>
    <w:lvl w:ilvl="6" w:tentative="0">
      <w:start w:val="1"/>
      <w:numFmt w:val="decimal"/>
      <w:lvlText w:val="%7."/>
      <w:lvlJc w:val="left"/>
      <w:pPr>
        <w:ind w:left="7200" w:hanging="360"/>
      </w:pPr>
    </w:lvl>
    <w:lvl w:ilvl="7" w:tentative="0">
      <w:start w:val="1"/>
      <w:numFmt w:val="lowerLetter"/>
      <w:lvlText w:val="%8."/>
      <w:lvlJc w:val="left"/>
      <w:pPr>
        <w:ind w:left="7920" w:hanging="360"/>
      </w:pPr>
    </w:lvl>
    <w:lvl w:ilvl="8" w:tentative="0">
      <w:start w:val="1"/>
      <w:numFmt w:val="lowerRoman"/>
      <w:lvlText w:val="%9."/>
      <w:lvlJc w:val="right"/>
      <w:pPr>
        <w:ind w:left="8640" w:hanging="180"/>
      </w:pPr>
    </w:lvl>
  </w:abstractNum>
  <w:abstractNum w:abstractNumId="64">
    <w:nsid w:val="6631392B"/>
    <w:multiLevelType w:val="multilevel"/>
    <w:tmpl w:val="6631392B"/>
    <w:lvl w:ilvl="0" w:tentative="0">
      <w:start w:val="3"/>
      <w:numFmt w:val="decimal"/>
      <w:lvlText w:val="%1."/>
      <w:lvlJc w:val="left"/>
      <w:pPr>
        <w:ind w:left="2880" w:hanging="360"/>
      </w:pPr>
      <w:rPr>
        <w:rFonts w:hint="default"/>
      </w:rPr>
    </w:lvl>
    <w:lvl w:ilvl="1" w:tentative="0">
      <w:start w:val="1"/>
      <w:numFmt w:val="lowerLetter"/>
      <w:lvlText w:val="%2."/>
      <w:lvlJc w:val="left"/>
      <w:pPr>
        <w:ind w:left="3600" w:hanging="360"/>
      </w:pPr>
    </w:lvl>
    <w:lvl w:ilvl="2" w:tentative="0">
      <w:start w:val="1"/>
      <w:numFmt w:val="lowerRoman"/>
      <w:lvlText w:val="%3."/>
      <w:lvlJc w:val="right"/>
      <w:pPr>
        <w:ind w:left="4320" w:hanging="180"/>
      </w:pPr>
    </w:lvl>
    <w:lvl w:ilvl="3" w:tentative="0">
      <w:start w:val="1"/>
      <w:numFmt w:val="decimal"/>
      <w:lvlText w:val="%4."/>
      <w:lvlJc w:val="left"/>
      <w:pPr>
        <w:ind w:left="5040" w:hanging="360"/>
      </w:pPr>
    </w:lvl>
    <w:lvl w:ilvl="4" w:tentative="0">
      <w:start w:val="1"/>
      <w:numFmt w:val="lowerLetter"/>
      <w:lvlText w:val="%5."/>
      <w:lvlJc w:val="left"/>
      <w:pPr>
        <w:ind w:left="5760" w:hanging="360"/>
      </w:pPr>
    </w:lvl>
    <w:lvl w:ilvl="5" w:tentative="0">
      <w:start w:val="1"/>
      <w:numFmt w:val="lowerRoman"/>
      <w:lvlText w:val="%6."/>
      <w:lvlJc w:val="right"/>
      <w:pPr>
        <w:ind w:left="6480" w:hanging="180"/>
      </w:pPr>
    </w:lvl>
    <w:lvl w:ilvl="6" w:tentative="0">
      <w:start w:val="1"/>
      <w:numFmt w:val="decimal"/>
      <w:lvlText w:val="%7."/>
      <w:lvlJc w:val="left"/>
      <w:pPr>
        <w:ind w:left="7200" w:hanging="360"/>
      </w:pPr>
    </w:lvl>
    <w:lvl w:ilvl="7" w:tentative="0">
      <w:start w:val="1"/>
      <w:numFmt w:val="lowerLetter"/>
      <w:lvlText w:val="%8."/>
      <w:lvlJc w:val="left"/>
      <w:pPr>
        <w:ind w:left="7920" w:hanging="360"/>
      </w:pPr>
    </w:lvl>
    <w:lvl w:ilvl="8" w:tentative="0">
      <w:start w:val="1"/>
      <w:numFmt w:val="lowerRoman"/>
      <w:lvlText w:val="%9."/>
      <w:lvlJc w:val="right"/>
      <w:pPr>
        <w:ind w:left="8640" w:hanging="180"/>
      </w:pPr>
    </w:lvl>
  </w:abstractNum>
  <w:abstractNum w:abstractNumId="65">
    <w:nsid w:val="68A146EE"/>
    <w:multiLevelType w:val="multilevel"/>
    <w:tmpl w:val="68A146EE"/>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66">
    <w:nsid w:val="6D982FD9"/>
    <w:multiLevelType w:val="multilevel"/>
    <w:tmpl w:val="6D982FD9"/>
    <w:lvl w:ilvl="0" w:tentative="0">
      <w:start w:val="1"/>
      <w:numFmt w:val="decimal"/>
      <w:lvlText w:val="%1."/>
      <w:lvlJc w:val="left"/>
      <w:pPr>
        <w:ind w:left="2880" w:hanging="360"/>
      </w:pPr>
      <w:rPr>
        <w:rFonts w:hint="default"/>
        <w:b w:val="0"/>
        <w:strike w:val="0"/>
        <w:color w:val="auto"/>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67">
    <w:nsid w:val="6FE5FADE"/>
    <w:multiLevelType w:val="singleLevel"/>
    <w:tmpl w:val="6FE5FADE"/>
    <w:lvl w:ilvl="0" w:tentative="0">
      <w:start w:val="1"/>
      <w:numFmt w:val="lowerRoman"/>
      <w:lvlText w:val="%1)"/>
      <w:lvlJc w:val="left"/>
    </w:lvl>
  </w:abstractNum>
  <w:abstractNum w:abstractNumId="68">
    <w:nsid w:val="72F7F603"/>
    <w:multiLevelType w:val="multilevel"/>
    <w:tmpl w:val="72F7F603"/>
    <w:lvl w:ilvl="0" w:tentative="0">
      <w:start w:val="1"/>
      <w:numFmt w:val="lowerLetter"/>
      <w:lvlText w:val="(%1)"/>
      <w:lvlJc w:val="right"/>
      <w:pPr>
        <w:ind w:left="3420" w:hanging="360"/>
      </w:pPr>
      <w:rPr>
        <w:rFonts w:hint="default" w:ascii="Tahoma" w:hAnsi="Tahoma" w:eastAsia="Tahoma" w:cs="Tahoma"/>
        <w:b w:val="0"/>
        <w:color w:val="000000"/>
        <w:sz w:val="22"/>
        <w:szCs w:val="22"/>
      </w:rPr>
    </w:lvl>
    <w:lvl w:ilvl="1" w:tentative="0">
      <w:start w:val="1"/>
      <w:numFmt w:val="lowerLetter"/>
      <w:lvlText w:val="%2."/>
      <w:lvlJc w:val="left"/>
      <w:pPr>
        <w:ind w:left="4140" w:hanging="360"/>
      </w:pPr>
      <w:rPr>
        <w:rFonts w:hint="default"/>
      </w:rPr>
    </w:lvl>
    <w:lvl w:ilvl="2" w:tentative="0">
      <w:start w:val="1"/>
      <w:numFmt w:val="lowerRoman"/>
      <w:lvlText w:val="%3."/>
      <w:lvlJc w:val="right"/>
      <w:pPr>
        <w:ind w:left="4860" w:hanging="180"/>
      </w:pPr>
      <w:rPr>
        <w:rFonts w:hint="default"/>
      </w:rPr>
    </w:lvl>
    <w:lvl w:ilvl="3" w:tentative="0">
      <w:start w:val="1"/>
      <w:numFmt w:val="decimal"/>
      <w:lvlText w:val="%4."/>
      <w:lvlJc w:val="left"/>
      <w:pPr>
        <w:ind w:left="5580" w:hanging="360"/>
      </w:pPr>
      <w:rPr>
        <w:rFonts w:hint="default"/>
      </w:rPr>
    </w:lvl>
    <w:lvl w:ilvl="4" w:tentative="0">
      <w:start w:val="1"/>
      <w:numFmt w:val="lowerLetter"/>
      <w:lvlText w:val="%5."/>
      <w:lvlJc w:val="left"/>
      <w:pPr>
        <w:ind w:left="6300" w:hanging="360"/>
      </w:pPr>
      <w:rPr>
        <w:rFonts w:hint="default"/>
      </w:rPr>
    </w:lvl>
    <w:lvl w:ilvl="5" w:tentative="0">
      <w:start w:val="1"/>
      <w:numFmt w:val="lowerRoman"/>
      <w:lvlText w:val="%6."/>
      <w:lvlJc w:val="right"/>
      <w:pPr>
        <w:ind w:left="7020" w:hanging="180"/>
      </w:pPr>
      <w:rPr>
        <w:rFonts w:hint="default"/>
      </w:rPr>
    </w:lvl>
    <w:lvl w:ilvl="6" w:tentative="0">
      <w:start w:val="1"/>
      <w:numFmt w:val="decimal"/>
      <w:lvlText w:val="%7."/>
      <w:lvlJc w:val="left"/>
      <w:pPr>
        <w:ind w:left="7740" w:hanging="360"/>
      </w:pPr>
      <w:rPr>
        <w:rFonts w:hint="default"/>
      </w:rPr>
    </w:lvl>
    <w:lvl w:ilvl="7" w:tentative="0">
      <w:start w:val="1"/>
      <w:numFmt w:val="lowerLetter"/>
      <w:lvlText w:val="%8."/>
      <w:lvlJc w:val="left"/>
      <w:pPr>
        <w:ind w:left="8460" w:hanging="360"/>
      </w:pPr>
      <w:rPr>
        <w:rFonts w:hint="default"/>
      </w:rPr>
    </w:lvl>
    <w:lvl w:ilvl="8" w:tentative="0">
      <w:start w:val="1"/>
      <w:numFmt w:val="lowerRoman"/>
      <w:lvlText w:val="%9."/>
      <w:lvlJc w:val="right"/>
      <w:pPr>
        <w:ind w:left="9180" w:hanging="180"/>
      </w:pPr>
      <w:rPr>
        <w:rFonts w:hint="default"/>
      </w:rPr>
    </w:lvl>
  </w:abstractNum>
  <w:abstractNum w:abstractNumId="69">
    <w:nsid w:val="73B6851D"/>
    <w:multiLevelType w:val="multilevel"/>
    <w:tmpl w:val="73B6851D"/>
    <w:lvl w:ilvl="0" w:tentative="0">
      <w:start w:val="3"/>
      <w:numFmt w:val="decimal"/>
      <w:lvlText w:val="%1."/>
      <w:lvlJc w:val="left"/>
      <w:pPr>
        <w:ind w:left="2880" w:hanging="360"/>
      </w:pPr>
      <w:rPr>
        <w:rFonts w:hint="default"/>
        <w:b w:val="0"/>
        <w:color w:val="000000" w:themeColor="text1"/>
        <w14:textFill>
          <w14:solidFill>
            <w14:schemeClr w14:val="tx1"/>
          </w14:solidFill>
        </w14:textFill>
      </w:rPr>
    </w:lvl>
    <w:lvl w:ilvl="1" w:tentative="0">
      <w:start w:val="1"/>
      <w:numFmt w:val="lowerLetter"/>
      <w:lvlText w:val="%2."/>
      <w:lvlJc w:val="left"/>
      <w:pPr>
        <w:ind w:left="3600" w:hanging="360"/>
      </w:pPr>
      <w:rPr>
        <w:rFonts w:hint="default"/>
      </w:rPr>
    </w:lvl>
    <w:lvl w:ilvl="2" w:tentative="0">
      <w:start w:val="1"/>
      <w:numFmt w:val="lowerRoman"/>
      <w:lvlText w:val="%3."/>
      <w:lvlJc w:val="right"/>
      <w:pPr>
        <w:ind w:left="4320" w:hanging="180"/>
      </w:pPr>
      <w:rPr>
        <w:rFonts w:hint="default"/>
      </w:rPr>
    </w:lvl>
    <w:lvl w:ilvl="3" w:tentative="0">
      <w:start w:val="1"/>
      <w:numFmt w:val="decimal"/>
      <w:lvlText w:val="%4."/>
      <w:lvlJc w:val="left"/>
      <w:pPr>
        <w:ind w:left="5040" w:hanging="360"/>
      </w:pPr>
      <w:rPr>
        <w:rFonts w:hint="default"/>
      </w:rPr>
    </w:lvl>
    <w:lvl w:ilvl="4" w:tentative="0">
      <w:start w:val="1"/>
      <w:numFmt w:val="lowerLetter"/>
      <w:lvlText w:val="%5."/>
      <w:lvlJc w:val="left"/>
      <w:pPr>
        <w:ind w:left="5760" w:hanging="360"/>
      </w:pPr>
      <w:rPr>
        <w:rFonts w:hint="default"/>
      </w:rPr>
    </w:lvl>
    <w:lvl w:ilvl="5" w:tentative="0">
      <w:start w:val="1"/>
      <w:numFmt w:val="lowerRoman"/>
      <w:lvlText w:val="%6."/>
      <w:lvlJc w:val="right"/>
      <w:pPr>
        <w:ind w:left="6480" w:hanging="180"/>
      </w:pPr>
      <w:rPr>
        <w:rFonts w:hint="default"/>
      </w:rPr>
    </w:lvl>
    <w:lvl w:ilvl="6" w:tentative="0">
      <w:start w:val="1"/>
      <w:numFmt w:val="decimal"/>
      <w:lvlText w:val="%7."/>
      <w:lvlJc w:val="left"/>
      <w:pPr>
        <w:ind w:left="7200" w:hanging="360"/>
      </w:pPr>
      <w:rPr>
        <w:rFonts w:hint="default"/>
      </w:rPr>
    </w:lvl>
    <w:lvl w:ilvl="7" w:tentative="0">
      <w:start w:val="1"/>
      <w:numFmt w:val="lowerLetter"/>
      <w:lvlText w:val="%8."/>
      <w:lvlJc w:val="left"/>
      <w:pPr>
        <w:ind w:left="7920" w:hanging="360"/>
      </w:pPr>
      <w:rPr>
        <w:rFonts w:hint="default"/>
      </w:rPr>
    </w:lvl>
    <w:lvl w:ilvl="8" w:tentative="0">
      <w:start w:val="1"/>
      <w:numFmt w:val="lowerRoman"/>
      <w:lvlText w:val="%9."/>
      <w:lvlJc w:val="right"/>
      <w:pPr>
        <w:ind w:left="8640" w:hanging="180"/>
      </w:pPr>
      <w:rPr>
        <w:rFonts w:hint="default"/>
      </w:rPr>
    </w:lvl>
  </w:abstractNum>
  <w:abstractNum w:abstractNumId="70">
    <w:nsid w:val="748F5428"/>
    <w:multiLevelType w:val="singleLevel"/>
    <w:tmpl w:val="748F5428"/>
    <w:lvl w:ilvl="0" w:tentative="0">
      <w:start w:val="1"/>
      <w:numFmt w:val="bullet"/>
      <w:lvlText w:val=""/>
      <w:lvlJc w:val="left"/>
      <w:pPr>
        <w:tabs>
          <w:tab w:val="left" w:pos="420"/>
        </w:tabs>
        <w:ind w:left="420" w:leftChars="0" w:hanging="420" w:firstLineChars="0"/>
      </w:pPr>
      <w:rPr>
        <w:rFonts w:hint="default" w:ascii="Wingdings" w:hAnsi="Wingdings"/>
        <w:sz w:val="11"/>
        <w:szCs w:val="11"/>
      </w:rPr>
    </w:lvl>
  </w:abstractNum>
  <w:abstractNum w:abstractNumId="71">
    <w:nsid w:val="77A30BB4"/>
    <w:multiLevelType w:val="multilevel"/>
    <w:tmpl w:val="77A30BB4"/>
    <w:lvl w:ilvl="0" w:tentative="0">
      <w:start w:val="1"/>
      <w:numFmt w:val="decimal"/>
      <w:lvlText w:val="%1."/>
      <w:lvlJc w:val="left"/>
      <w:pPr>
        <w:ind w:left="720" w:hanging="360"/>
      </w:pPr>
      <w:rPr>
        <w:b w:val="0"/>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72">
    <w:nsid w:val="7F6C0550"/>
    <w:multiLevelType w:val="multilevel"/>
    <w:tmpl w:val="7F6C0550"/>
    <w:lvl w:ilvl="0" w:tentative="0">
      <w:start w:val="1"/>
      <w:numFmt w:val="lowerLetter"/>
      <w:lvlText w:val="(%1)"/>
      <w:lvlJc w:val="right"/>
      <w:pPr>
        <w:ind w:left="3420" w:hanging="360"/>
      </w:pPr>
      <w:rPr>
        <w:rFonts w:hint="default" w:ascii="Tahoma" w:hAnsi="Tahoma" w:eastAsia="Tahoma" w:cs="Tahoma"/>
        <w:b w:val="0"/>
        <w:color w:val="000000"/>
        <w:sz w:val="22"/>
        <w:szCs w:val="22"/>
      </w:rPr>
    </w:lvl>
    <w:lvl w:ilvl="1" w:tentative="0">
      <w:start w:val="1"/>
      <w:numFmt w:val="lowerLetter"/>
      <w:lvlText w:val="%2."/>
      <w:lvlJc w:val="left"/>
      <w:pPr>
        <w:ind w:left="4140" w:hanging="360"/>
      </w:pPr>
      <w:rPr>
        <w:rFonts w:hint="default"/>
      </w:rPr>
    </w:lvl>
    <w:lvl w:ilvl="2" w:tentative="0">
      <w:start w:val="1"/>
      <w:numFmt w:val="lowerRoman"/>
      <w:lvlText w:val="%3."/>
      <w:lvlJc w:val="right"/>
      <w:pPr>
        <w:ind w:left="4860" w:hanging="180"/>
      </w:pPr>
      <w:rPr>
        <w:rFonts w:hint="default"/>
      </w:rPr>
    </w:lvl>
    <w:lvl w:ilvl="3" w:tentative="0">
      <w:start w:val="1"/>
      <w:numFmt w:val="decimal"/>
      <w:lvlText w:val="%4."/>
      <w:lvlJc w:val="left"/>
      <w:pPr>
        <w:ind w:left="5580" w:hanging="360"/>
      </w:pPr>
      <w:rPr>
        <w:rFonts w:hint="default"/>
      </w:rPr>
    </w:lvl>
    <w:lvl w:ilvl="4" w:tentative="0">
      <w:start w:val="1"/>
      <w:numFmt w:val="lowerLetter"/>
      <w:lvlText w:val="%5."/>
      <w:lvlJc w:val="left"/>
      <w:pPr>
        <w:ind w:left="6300" w:hanging="360"/>
      </w:pPr>
      <w:rPr>
        <w:rFonts w:hint="default"/>
      </w:rPr>
    </w:lvl>
    <w:lvl w:ilvl="5" w:tentative="0">
      <w:start w:val="1"/>
      <w:numFmt w:val="lowerRoman"/>
      <w:lvlText w:val="%6."/>
      <w:lvlJc w:val="right"/>
      <w:pPr>
        <w:ind w:left="7020" w:hanging="180"/>
      </w:pPr>
      <w:rPr>
        <w:rFonts w:hint="default"/>
      </w:rPr>
    </w:lvl>
    <w:lvl w:ilvl="6" w:tentative="0">
      <w:start w:val="1"/>
      <w:numFmt w:val="decimal"/>
      <w:lvlText w:val="%7."/>
      <w:lvlJc w:val="left"/>
      <w:pPr>
        <w:ind w:left="7740" w:hanging="360"/>
      </w:pPr>
      <w:rPr>
        <w:rFonts w:hint="default"/>
      </w:rPr>
    </w:lvl>
    <w:lvl w:ilvl="7" w:tentative="0">
      <w:start w:val="1"/>
      <w:numFmt w:val="lowerLetter"/>
      <w:lvlText w:val="%8."/>
      <w:lvlJc w:val="left"/>
      <w:pPr>
        <w:ind w:left="8460" w:hanging="360"/>
      </w:pPr>
      <w:rPr>
        <w:rFonts w:hint="default"/>
      </w:rPr>
    </w:lvl>
    <w:lvl w:ilvl="8" w:tentative="0">
      <w:start w:val="1"/>
      <w:numFmt w:val="lowerRoman"/>
      <w:lvlText w:val="%9."/>
      <w:lvlJc w:val="right"/>
      <w:pPr>
        <w:ind w:left="9180" w:hanging="180"/>
      </w:pPr>
      <w:rPr>
        <w:rFonts w:hint="default"/>
      </w:rPr>
    </w:lvl>
  </w:abstractNum>
  <w:num w:numId="1">
    <w:abstractNumId w:val="63"/>
  </w:num>
  <w:num w:numId="2">
    <w:abstractNumId w:val="7"/>
  </w:num>
  <w:num w:numId="3">
    <w:abstractNumId w:val="72"/>
  </w:num>
  <w:num w:numId="4">
    <w:abstractNumId w:val="11"/>
  </w:num>
  <w:num w:numId="5">
    <w:abstractNumId w:val="10"/>
  </w:num>
  <w:num w:numId="6">
    <w:abstractNumId w:val="31"/>
  </w:num>
  <w:num w:numId="7">
    <w:abstractNumId w:val="48"/>
  </w:num>
  <w:num w:numId="8">
    <w:abstractNumId w:val="58"/>
  </w:num>
  <w:num w:numId="9">
    <w:abstractNumId w:val="17"/>
  </w:num>
  <w:num w:numId="10">
    <w:abstractNumId w:val="24"/>
  </w:num>
  <w:num w:numId="11">
    <w:abstractNumId w:val="69"/>
  </w:num>
  <w:num w:numId="12">
    <w:abstractNumId w:val="8"/>
  </w:num>
  <w:num w:numId="13">
    <w:abstractNumId w:val="44"/>
  </w:num>
  <w:num w:numId="14">
    <w:abstractNumId w:val="47"/>
  </w:num>
  <w:num w:numId="15">
    <w:abstractNumId w:val="23"/>
  </w:num>
  <w:num w:numId="16">
    <w:abstractNumId w:val="14"/>
  </w:num>
  <w:num w:numId="17">
    <w:abstractNumId w:val="20"/>
  </w:num>
  <w:num w:numId="18">
    <w:abstractNumId w:val="40"/>
  </w:num>
  <w:num w:numId="19">
    <w:abstractNumId w:val="4"/>
  </w:num>
  <w:num w:numId="20">
    <w:abstractNumId w:val="36"/>
  </w:num>
  <w:num w:numId="21">
    <w:abstractNumId w:val="30"/>
  </w:num>
  <w:num w:numId="22">
    <w:abstractNumId w:val="55"/>
  </w:num>
  <w:num w:numId="23">
    <w:abstractNumId w:val="45"/>
  </w:num>
  <w:num w:numId="24">
    <w:abstractNumId w:val="27"/>
  </w:num>
  <w:num w:numId="25">
    <w:abstractNumId w:val="5"/>
  </w:num>
  <w:num w:numId="26">
    <w:abstractNumId w:val="1"/>
  </w:num>
  <w:num w:numId="27">
    <w:abstractNumId w:val="68"/>
  </w:num>
  <w:num w:numId="28">
    <w:abstractNumId w:val="2"/>
  </w:num>
  <w:num w:numId="29">
    <w:abstractNumId w:val="12"/>
  </w:num>
  <w:num w:numId="30">
    <w:abstractNumId w:val="60"/>
  </w:num>
  <w:num w:numId="31">
    <w:abstractNumId w:val="66"/>
  </w:num>
  <w:num w:numId="32">
    <w:abstractNumId w:val="57"/>
  </w:num>
  <w:num w:numId="33">
    <w:abstractNumId w:val="67"/>
  </w:num>
  <w:num w:numId="34">
    <w:abstractNumId w:val="51"/>
  </w:num>
  <w:num w:numId="35">
    <w:abstractNumId w:val="64"/>
  </w:num>
  <w:num w:numId="36">
    <w:abstractNumId w:val="62"/>
  </w:num>
  <w:num w:numId="37">
    <w:abstractNumId w:val="33"/>
  </w:num>
  <w:num w:numId="38">
    <w:abstractNumId w:val="49"/>
  </w:num>
  <w:num w:numId="39">
    <w:abstractNumId w:val="50"/>
  </w:num>
  <w:num w:numId="40">
    <w:abstractNumId w:val="59"/>
  </w:num>
  <w:num w:numId="41">
    <w:abstractNumId w:val="56"/>
  </w:num>
  <w:num w:numId="42">
    <w:abstractNumId w:val="70"/>
  </w:num>
  <w:num w:numId="43">
    <w:abstractNumId w:val="37"/>
  </w:num>
  <w:num w:numId="44">
    <w:abstractNumId w:val="28"/>
  </w:num>
  <w:num w:numId="45">
    <w:abstractNumId w:val="25"/>
  </w:num>
  <w:num w:numId="46">
    <w:abstractNumId w:val="16"/>
  </w:num>
  <w:num w:numId="47">
    <w:abstractNumId w:val="53"/>
  </w:num>
  <w:num w:numId="48">
    <w:abstractNumId w:val="38"/>
  </w:num>
  <w:num w:numId="49">
    <w:abstractNumId w:val="18"/>
  </w:num>
  <w:num w:numId="50">
    <w:abstractNumId w:val="32"/>
  </w:num>
  <w:num w:numId="51">
    <w:abstractNumId w:val="26"/>
  </w:num>
  <w:num w:numId="52">
    <w:abstractNumId w:val="9"/>
  </w:num>
  <w:num w:numId="53">
    <w:abstractNumId w:val="3"/>
  </w:num>
  <w:num w:numId="54">
    <w:abstractNumId w:val="22"/>
  </w:num>
  <w:num w:numId="55">
    <w:abstractNumId w:val="13"/>
  </w:num>
  <w:num w:numId="56">
    <w:abstractNumId w:val="0"/>
  </w:num>
  <w:num w:numId="57">
    <w:abstractNumId w:val="42"/>
  </w:num>
  <w:num w:numId="58">
    <w:abstractNumId w:val="52"/>
  </w:num>
  <w:num w:numId="59">
    <w:abstractNumId w:val="6"/>
  </w:num>
  <w:num w:numId="60">
    <w:abstractNumId w:val="43"/>
  </w:num>
  <w:num w:numId="61">
    <w:abstractNumId w:val="21"/>
  </w:num>
  <w:num w:numId="62">
    <w:abstractNumId w:val="19"/>
  </w:num>
  <w:num w:numId="63">
    <w:abstractNumId w:val="65"/>
  </w:num>
  <w:num w:numId="64">
    <w:abstractNumId w:val="29"/>
  </w:num>
  <w:num w:numId="65">
    <w:abstractNumId w:val="41"/>
  </w:num>
  <w:num w:numId="66">
    <w:abstractNumId w:val="15"/>
  </w:num>
  <w:num w:numId="67">
    <w:abstractNumId w:val="34"/>
  </w:num>
  <w:num w:numId="68">
    <w:abstractNumId w:val="61"/>
  </w:num>
  <w:num w:numId="69">
    <w:abstractNumId w:val="35"/>
  </w:num>
  <w:num w:numId="70">
    <w:abstractNumId w:val="71"/>
  </w:num>
  <w:num w:numId="71">
    <w:abstractNumId w:val="39"/>
  </w:num>
  <w:num w:numId="72">
    <w:abstractNumId w:val="46"/>
  </w:num>
  <w:num w:numId="73">
    <w:abstractNumId w:val="5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noPunctuationKerning w:val="1"/>
  <w:characterSpacingControl w:val="doNotCompress"/>
  <w:footnotePr>
    <w:footnote w:id="0"/>
    <w:footnote w:id="1"/>
  </w:footnotePr>
  <w:endnotePr>
    <w:endnote w:id="0"/>
    <w:endnote w:id="1"/>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382C"/>
    <w:rsid w:val="00000A91"/>
    <w:rsid w:val="00000C4D"/>
    <w:rsid w:val="00000E5C"/>
    <w:rsid w:val="00001652"/>
    <w:rsid w:val="00005CA5"/>
    <w:rsid w:val="000063DC"/>
    <w:rsid w:val="000071F9"/>
    <w:rsid w:val="00007E49"/>
    <w:rsid w:val="000103A9"/>
    <w:rsid w:val="00010493"/>
    <w:rsid w:val="00010CBA"/>
    <w:rsid w:val="00010F37"/>
    <w:rsid w:val="0001242D"/>
    <w:rsid w:val="00014590"/>
    <w:rsid w:val="0001490B"/>
    <w:rsid w:val="000152C5"/>
    <w:rsid w:val="0001716A"/>
    <w:rsid w:val="000177CF"/>
    <w:rsid w:val="00020C00"/>
    <w:rsid w:val="0002154F"/>
    <w:rsid w:val="000222DA"/>
    <w:rsid w:val="00022F8B"/>
    <w:rsid w:val="0002301A"/>
    <w:rsid w:val="00023074"/>
    <w:rsid w:val="000253A1"/>
    <w:rsid w:val="00025734"/>
    <w:rsid w:val="000269FC"/>
    <w:rsid w:val="00027307"/>
    <w:rsid w:val="00027528"/>
    <w:rsid w:val="00027EC8"/>
    <w:rsid w:val="00030646"/>
    <w:rsid w:val="00031CC8"/>
    <w:rsid w:val="00031D11"/>
    <w:rsid w:val="0003246E"/>
    <w:rsid w:val="000326A9"/>
    <w:rsid w:val="000330AF"/>
    <w:rsid w:val="000333E7"/>
    <w:rsid w:val="00033885"/>
    <w:rsid w:val="000352E1"/>
    <w:rsid w:val="000365DB"/>
    <w:rsid w:val="00036E21"/>
    <w:rsid w:val="00037316"/>
    <w:rsid w:val="000375CD"/>
    <w:rsid w:val="00042A95"/>
    <w:rsid w:val="00043674"/>
    <w:rsid w:val="000440F1"/>
    <w:rsid w:val="00044654"/>
    <w:rsid w:val="00045F63"/>
    <w:rsid w:val="00046837"/>
    <w:rsid w:val="00046BC6"/>
    <w:rsid w:val="00047359"/>
    <w:rsid w:val="00047C6E"/>
    <w:rsid w:val="00050997"/>
    <w:rsid w:val="000567EF"/>
    <w:rsid w:val="00056A43"/>
    <w:rsid w:val="00056BAB"/>
    <w:rsid w:val="000571E8"/>
    <w:rsid w:val="00060BFB"/>
    <w:rsid w:val="00061425"/>
    <w:rsid w:val="000616AE"/>
    <w:rsid w:val="000630C2"/>
    <w:rsid w:val="000638EA"/>
    <w:rsid w:val="000649B5"/>
    <w:rsid w:val="00064A87"/>
    <w:rsid w:val="00065DDC"/>
    <w:rsid w:val="00066ABB"/>
    <w:rsid w:val="00066C5C"/>
    <w:rsid w:val="0007005D"/>
    <w:rsid w:val="00071DA7"/>
    <w:rsid w:val="00072306"/>
    <w:rsid w:val="00074BB2"/>
    <w:rsid w:val="00074BF6"/>
    <w:rsid w:val="00075790"/>
    <w:rsid w:val="0007689C"/>
    <w:rsid w:val="00077C23"/>
    <w:rsid w:val="00080BB0"/>
    <w:rsid w:val="00081031"/>
    <w:rsid w:val="000820CD"/>
    <w:rsid w:val="00082C77"/>
    <w:rsid w:val="00084ED9"/>
    <w:rsid w:val="00085043"/>
    <w:rsid w:val="00087333"/>
    <w:rsid w:val="0008757A"/>
    <w:rsid w:val="000911FB"/>
    <w:rsid w:val="00091A33"/>
    <w:rsid w:val="00092268"/>
    <w:rsid w:val="0009400C"/>
    <w:rsid w:val="000959A4"/>
    <w:rsid w:val="000966EE"/>
    <w:rsid w:val="00097149"/>
    <w:rsid w:val="000A3E68"/>
    <w:rsid w:val="000A45C9"/>
    <w:rsid w:val="000A4C7E"/>
    <w:rsid w:val="000A508E"/>
    <w:rsid w:val="000A582A"/>
    <w:rsid w:val="000A59DC"/>
    <w:rsid w:val="000A6631"/>
    <w:rsid w:val="000A7031"/>
    <w:rsid w:val="000A751A"/>
    <w:rsid w:val="000B1105"/>
    <w:rsid w:val="000B1BA8"/>
    <w:rsid w:val="000B3A96"/>
    <w:rsid w:val="000B7904"/>
    <w:rsid w:val="000B7DA0"/>
    <w:rsid w:val="000C0E8A"/>
    <w:rsid w:val="000C1199"/>
    <w:rsid w:val="000C13CE"/>
    <w:rsid w:val="000C1D77"/>
    <w:rsid w:val="000C5699"/>
    <w:rsid w:val="000C61A4"/>
    <w:rsid w:val="000D419F"/>
    <w:rsid w:val="000D508D"/>
    <w:rsid w:val="000D5BA3"/>
    <w:rsid w:val="000D6585"/>
    <w:rsid w:val="000D6CEF"/>
    <w:rsid w:val="000D70D8"/>
    <w:rsid w:val="000D77ED"/>
    <w:rsid w:val="000E2110"/>
    <w:rsid w:val="000E25A0"/>
    <w:rsid w:val="000E2B51"/>
    <w:rsid w:val="000E3B15"/>
    <w:rsid w:val="000E3B78"/>
    <w:rsid w:val="000E4972"/>
    <w:rsid w:val="000E5129"/>
    <w:rsid w:val="000E7407"/>
    <w:rsid w:val="000E7B94"/>
    <w:rsid w:val="000E7DB2"/>
    <w:rsid w:val="000F0BCF"/>
    <w:rsid w:val="000F23C9"/>
    <w:rsid w:val="000F28FD"/>
    <w:rsid w:val="000F369D"/>
    <w:rsid w:val="000F3731"/>
    <w:rsid w:val="000F453B"/>
    <w:rsid w:val="000F4D52"/>
    <w:rsid w:val="000F53F2"/>
    <w:rsid w:val="000F6249"/>
    <w:rsid w:val="000F68CC"/>
    <w:rsid w:val="000F7590"/>
    <w:rsid w:val="00100639"/>
    <w:rsid w:val="00100CEB"/>
    <w:rsid w:val="00101BD5"/>
    <w:rsid w:val="00102B48"/>
    <w:rsid w:val="001034F5"/>
    <w:rsid w:val="0010484F"/>
    <w:rsid w:val="00105C2E"/>
    <w:rsid w:val="0010628C"/>
    <w:rsid w:val="00107218"/>
    <w:rsid w:val="001072D8"/>
    <w:rsid w:val="001103B3"/>
    <w:rsid w:val="0011099D"/>
    <w:rsid w:val="001109F6"/>
    <w:rsid w:val="00110A08"/>
    <w:rsid w:val="00110CBD"/>
    <w:rsid w:val="00111431"/>
    <w:rsid w:val="00112420"/>
    <w:rsid w:val="00112622"/>
    <w:rsid w:val="00113B98"/>
    <w:rsid w:val="00115828"/>
    <w:rsid w:val="001162B0"/>
    <w:rsid w:val="00116DA6"/>
    <w:rsid w:val="00120AE6"/>
    <w:rsid w:val="00121D0E"/>
    <w:rsid w:val="00124B8A"/>
    <w:rsid w:val="001261AE"/>
    <w:rsid w:val="00126527"/>
    <w:rsid w:val="001266F4"/>
    <w:rsid w:val="001270C9"/>
    <w:rsid w:val="001311CF"/>
    <w:rsid w:val="001319BD"/>
    <w:rsid w:val="00131C6D"/>
    <w:rsid w:val="00134968"/>
    <w:rsid w:val="00136B38"/>
    <w:rsid w:val="00137154"/>
    <w:rsid w:val="001372AA"/>
    <w:rsid w:val="001415B2"/>
    <w:rsid w:val="001427D5"/>
    <w:rsid w:val="001438D4"/>
    <w:rsid w:val="001441F0"/>
    <w:rsid w:val="001456D3"/>
    <w:rsid w:val="00147727"/>
    <w:rsid w:val="00147DA3"/>
    <w:rsid w:val="001502BA"/>
    <w:rsid w:val="00150DAA"/>
    <w:rsid w:val="001553E4"/>
    <w:rsid w:val="00155A0C"/>
    <w:rsid w:val="00156D12"/>
    <w:rsid w:val="0015776F"/>
    <w:rsid w:val="00157F2C"/>
    <w:rsid w:val="00160E7F"/>
    <w:rsid w:val="001614E1"/>
    <w:rsid w:val="001619DD"/>
    <w:rsid w:val="00161D87"/>
    <w:rsid w:val="0016264D"/>
    <w:rsid w:val="00163BDD"/>
    <w:rsid w:val="00164636"/>
    <w:rsid w:val="0016550A"/>
    <w:rsid w:val="001663BE"/>
    <w:rsid w:val="0016693E"/>
    <w:rsid w:val="00166BB3"/>
    <w:rsid w:val="00166D7D"/>
    <w:rsid w:val="001676A3"/>
    <w:rsid w:val="001676EC"/>
    <w:rsid w:val="00167DA1"/>
    <w:rsid w:val="001701A0"/>
    <w:rsid w:val="00170250"/>
    <w:rsid w:val="0017055F"/>
    <w:rsid w:val="0017168B"/>
    <w:rsid w:val="00171B48"/>
    <w:rsid w:val="0017512E"/>
    <w:rsid w:val="00175D33"/>
    <w:rsid w:val="001766FF"/>
    <w:rsid w:val="00181F92"/>
    <w:rsid w:val="00182499"/>
    <w:rsid w:val="00182DBA"/>
    <w:rsid w:val="0018342F"/>
    <w:rsid w:val="001839FC"/>
    <w:rsid w:val="00184286"/>
    <w:rsid w:val="0018464F"/>
    <w:rsid w:val="00185D97"/>
    <w:rsid w:val="001869E0"/>
    <w:rsid w:val="001907E6"/>
    <w:rsid w:val="001920BB"/>
    <w:rsid w:val="0019251F"/>
    <w:rsid w:val="00193B25"/>
    <w:rsid w:val="001949F4"/>
    <w:rsid w:val="001953FC"/>
    <w:rsid w:val="001958C3"/>
    <w:rsid w:val="00195AD1"/>
    <w:rsid w:val="0019667B"/>
    <w:rsid w:val="00196888"/>
    <w:rsid w:val="00197B7D"/>
    <w:rsid w:val="001A18F8"/>
    <w:rsid w:val="001A2C3D"/>
    <w:rsid w:val="001A3676"/>
    <w:rsid w:val="001A5172"/>
    <w:rsid w:val="001A565D"/>
    <w:rsid w:val="001A64BF"/>
    <w:rsid w:val="001A7262"/>
    <w:rsid w:val="001B08A7"/>
    <w:rsid w:val="001B0E3F"/>
    <w:rsid w:val="001B1361"/>
    <w:rsid w:val="001B1379"/>
    <w:rsid w:val="001B14DE"/>
    <w:rsid w:val="001B27A2"/>
    <w:rsid w:val="001B280E"/>
    <w:rsid w:val="001B3D0A"/>
    <w:rsid w:val="001B4621"/>
    <w:rsid w:val="001B4825"/>
    <w:rsid w:val="001B5801"/>
    <w:rsid w:val="001B5F47"/>
    <w:rsid w:val="001B69E4"/>
    <w:rsid w:val="001B7E11"/>
    <w:rsid w:val="001C15E1"/>
    <w:rsid w:val="001C2196"/>
    <w:rsid w:val="001C290D"/>
    <w:rsid w:val="001C3BE3"/>
    <w:rsid w:val="001C445A"/>
    <w:rsid w:val="001C45B2"/>
    <w:rsid w:val="001C5850"/>
    <w:rsid w:val="001C5E66"/>
    <w:rsid w:val="001C6EC7"/>
    <w:rsid w:val="001D012B"/>
    <w:rsid w:val="001D18E7"/>
    <w:rsid w:val="001D2767"/>
    <w:rsid w:val="001D2E21"/>
    <w:rsid w:val="001D444D"/>
    <w:rsid w:val="001D5ED4"/>
    <w:rsid w:val="001E067C"/>
    <w:rsid w:val="001E0B1F"/>
    <w:rsid w:val="001E0B24"/>
    <w:rsid w:val="001E2292"/>
    <w:rsid w:val="001E2C4B"/>
    <w:rsid w:val="001E2F63"/>
    <w:rsid w:val="001E313C"/>
    <w:rsid w:val="001E4060"/>
    <w:rsid w:val="001E506C"/>
    <w:rsid w:val="001E62E3"/>
    <w:rsid w:val="001E7574"/>
    <w:rsid w:val="001E7AAD"/>
    <w:rsid w:val="001F063B"/>
    <w:rsid w:val="001F1EDE"/>
    <w:rsid w:val="001F43DD"/>
    <w:rsid w:val="001F5BFE"/>
    <w:rsid w:val="001F6D32"/>
    <w:rsid w:val="001F7E0C"/>
    <w:rsid w:val="002018BE"/>
    <w:rsid w:val="00201DE5"/>
    <w:rsid w:val="00202471"/>
    <w:rsid w:val="00202FB2"/>
    <w:rsid w:val="00203F00"/>
    <w:rsid w:val="00204C3C"/>
    <w:rsid w:val="00204D51"/>
    <w:rsid w:val="0020709F"/>
    <w:rsid w:val="002070B1"/>
    <w:rsid w:val="00211584"/>
    <w:rsid w:val="00211D1C"/>
    <w:rsid w:val="00211F6D"/>
    <w:rsid w:val="00212EB3"/>
    <w:rsid w:val="00213D15"/>
    <w:rsid w:val="002141A6"/>
    <w:rsid w:val="0021436D"/>
    <w:rsid w:val="002151F3"/>
    <w:rsid w:val="00215740"/>
    <w:rsid w:val="00217CC1"/>
    <w:rsid w:val="00220E6A"/>
    <w:rsid w:val="00221554"/>
    <w:rsid w:val="00221F17"/>
    <w:rsid w:val="0022225D"/>
    <w:rsid w:val="00222E39"/>
    <w:rsid w:val="00224199"/>
    <w:rsid w:val="002244E7"/>
    <w:rsid w:val="00224F04"/>
    <w:rsid w:val="0022548B"/>
    <w:rsid w:val="00225B28"/>
    <w:rsid w:val="00225EBA"/>
    <w:rsid w:val="0022642F"/>
    <w:rsid w:val="002271E0"/>
    <w:rsid w:val="00230C9D"/>
    <w:rsid w:val="002310C5"/>
    <w:rsid w:val="00231903"/>
    <w:rsid w:val="002336F9"/>
    <w:rsid w:val="00233E91"/>
    <w:rsid w:val="002354D0"/>
    <w:rsid w:val="002357A6"/>
    <w:rsid w:val="00236162"/>
    <w:rsid w:val="00236857"/>
    <w:rsid w:val="00237823"/>
    <w:rsid w:val="0024186C"/>
    <w:rsid w:val="002420DF"/>
    <w:rsid w:val="00243D19"/>
    <w:rsid w:val="00245B51"/>
    <w:rsid w:val="00247CC8"/>
    <w:rsid w:val="00251FCB"/>
    <w:rsid w:val="002520B7"/>
    <w:rsid w:val="00253F29"/>
    <w:rsid w:val="00257B0D"/>
    <w:rsid w:val="00260175"/>
    <w:rsid w:val="00260D11"/>
    <w:rsid w:val="00261634"/>
    <w:rsid w:val="00262913"/>
    <w:rsid w:val="00262D61"/>
    <w:rsid w:val="002635DA"/>
    <w:rsid w:val="002639E1"/>
    <w:rsid w:val="00264177"/>
    <w:rsid w:val="00264C09"/>
    <w:rsid w:val="00266590"/>
    <w:rsid w:val="00266B2E"/>
    <w:rsid w:val="00270B60"/>
    <w:rsid w:val="00271F8A"/>
    <w:rsid w:val="00274CA5"/>
    <w:rsid w:val="00275B89"/>
    <w:rsid w:val="00275D64"/>
    <w:rsid w:val="00275D79"/>
    <w:rsid w:val="0028077A"/>
    <w:rsid w:val="002853A8"/>
    <w:rsid w:val="00285CA3"/>
    <w:rsid w:val="002910D9"/>
    <w:rsid w:val="0029137F"/>
    <w:rsid w:val="002921A0"/>
    <w:rsid w:val="00293323"/>
    <w:rsid w:val="00293FCA"/>
    <w:rsid w:val="002943AE"/>
    <w:rsid w:val="00294AF2"/>
    <w:rsid w:val="00294EA2"/>
    <w:rsid w:val="00295797"/>
    <w:rsid w:val="00295AA3"/>
    <w:rsid w:val="00295F98"/>
    <w:rsid w:val="00297310"/>
    <w:rsid w:val="002973DC"/>
    <w:rsid w:val="002978AB"/>
    <w:rsid w:val="002A14F5"/>
    <w:rsid w:val="002A1D99"/>
    <w:rsid w:val="002A2B90"/>
    <w:rsid w:val="002A2BA5"/>
    <w:rsid w:val="002A4033"/>
    <w:rsid w:val="002A4153"/>
    <w:rsid w:val="002A5F78"/>
    <w:rsid w:val="002A6528"/>
    <w:rsid w:val="002A7514"/>
    <w:rsid w:val="002B2C57"/>
    <w:rsid w:val="002B39D7"/>
    <w:rsid w:val="002B4C7A"/>
    <w:rsid w:val="002B626D"/>
    <w:rsid w:val="002B62FA"/>
    <w:rsid w:val="002B77AF"/>
    <w:rsid w:val="002C01D8"/>
    <w:rsid w:val="002C1A53"/>
    <w:rsid w:val="002C2ED1"/>
    <w:rsid w:val="002C3312"/>
    <w:rsid w:val="002C3960"/>
    <w:rsid w:val="002C3E0F"/>
    <w:rsid w:val="002C5E4A"/>
    <w:rsid w:val="002C6948"/>
    <w:rsid w:val="002C6C29"/>
    <w:rsid w:val="002D0D95"/>
    <w:rsid w:val="002D1353"/>
    <w:rsid w:val="002D15D2"/>
    <w:rsid w:val="002D1D58"/>
    <w:rsid w:val="002D221E"/>
    <w:rsid w:val="002D22B2"/>
    <w:rsid w:val="002D23F1"/>
    <w:rsid w:val="002D2BFF"/>
    <w:rsid w:val="002D3895"/>
    <w:rsid w:val="002D3B18"/>
    <w:rsid w:val="002D4BCF"/>
    <w:rsid w:val="002D6133"/>
    <w:rsid w:val="002E0D8B"/>
    <w:rsid w:val="002E1218"/>
    <w:rsid w:val="002E1A74"/>
    <w:rsid w:val="002E1EB3"/>
    <w:rsid w:val="002E223F"/>
    <w:rsid w:val="002E240C"/>
    <w:rsid w:val="002E438A"/>
    <w:rsid w:val="002E4854"/>
    <w:rsid w:val="002E5C23"/>
    <w:rsid w:val="002E66F5"/>
    <w:rsid w:val="002F07A9"/>
    <w:rsid w:val="002F1B2B"/>
    <w:rsid w:val="002F1D5F"/>
    <w:rsid w:val="002F24D1"/>
    <w:rsid w:val="002F25DE"/>
    <w:rsid w:val="002F3C68"/>
    <w:rsid w:val="002F5209"/>
    <w:rsid w:val="002F59FF"/>
    <w:rsid w:val="002F6176"/>
    <w:rsid w:val="002F6976"/>
    <w:rsid w:val="002F7D08"/>
    <w:rsid w:val="00300DB4"/>
    <w:rsid w:val="0030259A"/>
    <w:rsid w:val="00304CC5"/>
    <w:rsid w:val="0030534B"/>
    <w:rsid w:val="00311AE8"/>
    <w:rsid w:val="00313163"/>
    <w:rsid w:val="00314326"/>
    <w:rsid w:val="00314DFD"/>
    <w:rsid w:val="00316A1B"/>
    <w:rsid w:val="00316FB6"/>
    <w:rsid w:val="003203B0"/>
    <w:rsid w:val="00320999"/>
    <w:rsid w:val="00321FA1"/>
    <w:rsid w:val="00321FA9"/>
    <w:rsid w:val="0032222E"/>
    <w:rsid w:val="00322AF9"/>
    <w:rsid w:val="00322DFA"/>
    <w:rsid w:val="0032576E"/>
    <w:rsid w:val="00327852"/>
    <w:rsid w:val="00330478"/>
    <w:rsid w:val="0033111D"/>
    <w:rsid w:val="003328DF"/>
    <w:rsid w:val="0033377B"/>
    <w:rsid w:val="0033424A"/>
    <w:rsid w:val="00335085"/>
    <w:rsid w:val="00335A61"/>
    <w:rsid w:val="0033611F"/>
    <w:rsid w:val="00336D40"/>
    <w:rsid w:val="00337410"/>
    <w:rsid w:val="003405DB"/>
    <w:rsid w:val="00345297"/>
    <w:rsid w:val="00346237"/>
    <w:rsid w:val="003466D2"/>
    <w:rsid w:val="003467C0"/>
    <w:rsid w:val="00346973"/>
    <w:rsid w:val="003503B8"/>
    <w:rsid w:val="00350811"/>
    <w:rsid w:val="00350A8F"/>
    <w:rsid w:val="003521FA"/>
    <w:rsid w:val="003526E0"/>
    <w:rsid w:val="00352DF9"/>
    <w:rsid w:val="00355A7C"/>
    <w:rsid w:val="00355E47"/>
    <w:rsid w:val="00357665"/>
    <w:rsid w:val="0036002F"/>
    <w:rsid w:val="003600FE"/>
    <w:rsid w:val="003608DF"/>
    <w:rsid w:val="00360E5D"/>
    <w:rsid w:val="00363535"/>
    <w:rsid w:val="00365296"/>
    <w:rsid w:val="00365816"/>
    <w:rsid w:val="0036682B"/>
    <w:rsid w:val="003673E9"/>
    <w:rsid w:val="003676A8"/>
    <w:rsid w:val="00371153"/>
    <w:rsid w:val="003711CE"/>
    <w:rsid w:val="003717CC"/>
    <w:rsid w:val="0037198A"/>
    <w:rsid w:val="003723D5"/>
    <w:rsid w:val="00372DCE"/>
    <w:rsid w:val="00373F97"/>
    <w:rsid w:val="00375B43"/>
    <w:rsid w:val="003779F2"/>
    <w:rsid w:val="00381AAE"/>
    <w:rsid w:val="00381BDB"/>
    <w:rsid w:val="00381F38"/>
    <w:rsid w:val="0038392C"/>
    <w:rsid w:val="003855E6"/>
    <w:rsid w:val="00385C38"/>
    <w:rsid w:val="00390207"/>
    <w:rsid w:val="00391418"/>
    <w:rsid w:val="003925FC"/>
    <w:rsid w:val="00392BE0"/>
    <w:rsid w:val="003941C6"/>
    <w:rsid w:val="0039431E"/>
    <w:rsid w:val="00395C9F"/>
    <w:rsid w:val="00397732"/>
    <w:rsid w:val="003A11D5"/>
    <w:rsid w:val="003A1B3C"/>
    <w:rsid w:val="003A503F"/>
    <w:rsid w:val="003A572E"/>
    <w:rsid w:val="003A5CA9"/>
    <w:rsid w:val="003A6F34"/>
    <w:rsid w:val="003A73E3"/>
    <w:rsid w:val="003B3719"/>
    <w:rsid w:val="003B3BFA"/>
    <w:rsid w:val="003B3FFF"/>
    <w:rsid w:val="003B41E5"/>
    <w:rsid w:val="003B5D98"/>
    <w:rsid w:val="003B5F90"/>
    <w:rsid w:val="003B6A80"/>
    <w:rsid w:val="003B738A"/>
    <w:rsid w:val="003C0495"/>
    <w:rsid w:val="003C108C"/>
    <w:rsid w:val="003C1950"/>
    <w:rsid w:val="003C1E44"/>
    <w:rsid w:val="003C2294"/>
    <w:rsid w:val="003C246E"/>
    <w:rsid w:val="003C2A88"/>
    <w:rsid w:val="003C3068"/>
    <w:rsid w:val="003C5BE3"/>
    <w:rsid w:val="003C5E49"/>
    <w:rsid w:val="003C61EC"/>
    <w:rsid w:val="003C699A"/>
    <w:rsid w:val="003C6B60"/>
    <w:rsid w:val="003C7100"/>
    <w:rsid w:val="003C7AB2"/>
    <w:rsid w:val="003C7F58"/>
    <w:rsid w:val="003D031C"/>
    <w:rsid w:val="003D2F3F"/>
    <w:rsid w:val="003D38A4"/>
    <w:rsid w:val="003D59A2"/>
    <w:rsid w:val="003D5AC1"/>
    <w:rsid w:val="003D5CF7"/>
    <w:rsid w:val="003D5E06"/>
    <w:rsid w:val="003D6359"/>
    <w:rsid w:val="003D7092"/>
    <w:rsid w:val="003D7124"/>
    <w:rsid w:val="003D7CE0"/>
    <w:rsid w:val="003D7DEE"/>
    <w:rsid w:val="003E057A"/>
    <w:rsid w:val="003E0773"/>
    <w:rsid w:val="003E12D9"/>
    <w:rsid w:val="003E1737"/>
    <w:rsid w:val="003E19DC"/>
    <w:rsid w:val="003E4364"/>
    <w:rsid w:val="003E6974"/>
    <w:rsid w:val="003E7D29"/>
    <w:rsid w:val="003F0E1B"/>
    <w:rsid w:val="003F13A4"/>
    <w:rsid w:val="003F161B"/>
    <w:rsid w:val="003F1DFA"/>
    <w:rsid w:val="003F224E"/>
    <w:rsid w:val="003F263F"/>
    <w:rsid w:val="003F32FD"/>
    <w:rsid w:val="003F34C4"/>
    <w:rsid w:val="003F4A28"/>
    <w:rsid w:val="003F4C2D"/>
    <w:rsid w:val="003F544E"/>
    <w:rsid w:val="003F69D1"/>
    <w:rsid w:val="003F755F"/>
    <w:rsid w:val="00400393"/>
    <w:rsid w:val="00401173"/>
    <w:rsid w:val="00401656"/>
    <w:rsid w:val="0040262E"/>
    <w:rsid w:val="004030AB"/>
    <w:rsid w:val="00403B42"/>
    <w:rsid w:val="004052DA"/>
    <w:rsid w:val="00412AD2"/>
    <w:rsid w:val="00412B86"/>
    <w:rsid w:val="00413376"/>
    <w:rsid w:val="00413654"/>
    <w:rsid w:val="00413E5A"/>
    <w:rsid w:val="00415890"/>
    <w:rsid w:val="00416DCD"/>
    <w:rsid w:val="00416FD7"/>
    <w:rsid w:val="00421E90"/>
    <w:rsid w:val="00423E6C"/>
    <w:rsid w:val="004253D2"/>
    <w:rsid w:val="00425463"/>
    <w:rsid w:val="00425A41"/>
    <w:rsid w:val="00425D2F"/>
    <w:rsid w:val="00425F62"/>
    <w:rsid w:val="004260B7"/>
    <w:rsid w:val="00427F7E"/>
    <w:rsid w:val="00431147"/>
    <w:rsid w:val="00431383"/>
    <w:rsid w:val="00431433"/>
    <w:rsid w:val="004316DA"/>
    <w:rsid w:val="00431AF6"/>
    <w:rsid w:val="00432099"/>
    <w:rsid w:val="00432F8A"/>
    <w:rsid w:val="0043356A"/>
    <w:rsid w:val="004360E3"/>
    <w:rsid w:val="0043661C"/>
    <w:rsid w:val="004366AF"/>
    <w:rsid w:val="00436B9C"/>
    <w:rsid w:val="004373E0"/>
    <w:rsid w:val="00437E57"/>
    <w:rsid w:val="00437F0D"/>
    <w:rsid w:val="004408A6"/>
    <w:rsid w:val="00440B07"/>
    <w:rsid w:val="00441E29"/>
    <w:rsid w:val="004425CE"/>
    <w:rsid w:val="00442912"/>
    <w:rsid w:val="00442973"/>
    <w:rsid w:val="00442EFF"/>
    <w:rsid w:val="00443144"/>
    <w:rsid w:val="004434AB"/>
    <w:rsid w:val="00444684"/>
    <w:rsid w:val="00444931"/>
    <w:rsid w:val="00445BF3"/>
    <w:rsid w:val="004469AC"/>
    <w:rsid w:val="004472CC"/>
    <w:rsid w:val="0044751F"/>
    <w:rsid w:val="00450523"/>
    <w:rsid w:val="00451047"/>
    <w:rsid w:val="004513A2"/>
    <w:rsid w:val="004514C3"/>
    <w:rsid w:val="00451AAF"/>
    <w:rsid w:val="004539AB"/>
    <w:rsid w:val="00454339"/>
    <w:rsid w:val="00454C55"/>
    <w:rsid w:val="004555BF"/>
    <w:rsid w:val="00455957"/>
    <w:rsid w:val="0045639C"/>
    <w:rsid w:val="0045650A"/>
    <w:rsid w:val="004577AC"/>
    <w:rsid w:val="004577D4"/>
    <w:rsid w:val="00461A05"/>
    <w:rsid w:val="00461D31"/>
    <w:rsid w:val="00461E02"/>
    <w:rsid w:val="00462536"/>
    <w:rsid w:val="00462CFB"/>
    <w:rsid w:val="00462FE3"/>
    <w:rsid w:val="0046342C"/>
    <w:rsid w:val="00464233"/>
    <w:rsid w:val="004654B9"/>
    <w:rsid w:val="004668ED"/>
    <w:rsid w:val="00470A1E"/>
    <w:rsid w:val="00470ABC"/>
    <w:rsid w:val="00470B44"/>
    <w:rsid w:val="00471542"/>
    <w:rsid w:val="00471A6F"/>
    <w:rsid w:val="00471AA7"/>
    <w:rsid w:val="004725B0"/>
    <w:rsid w:val="004726D5"/>
    <w:rsid w:val="00480D17"/>
    <w:rsid w:val="00481C93"/>
    <w:rsid w:val="004824F4"/>
    <w:rsid w:val="00485084"/>
    <w:rsid w:val="004865C7"/>
    <w:rsid w:val="00486801"/>
    <w:rsid w:val="00486A41"/>
    <w:rsid w:val="004912BA"/>
    <w:rsid w:val="00492D52"/>
    <w:rsid w:val="004938D6"/>
    <w:rsid w:val="00493FD4"/>
    <w:rsid w:val="00494872"/>
    <w:rsid w:val="00494AA8"/>
    <w:rsid w:val="00495763"/>
    <w:rsid w:val="00495B89"/>
    <w:rsid w:val="00496E65"/>
    <w:rsid w:val="00497B88"/>
    <w:rsid w:val="004A04C9"/>
    <w:rsid w:val="004A15FF"/>
    <w:rsid w:val="004A2EE1"/>
    <w:rsid w:val="004A35CF"/>
    <w:rsid w:val="004A3A80"/>
    <w:rsid w:val="004A3E9F"/>
    <w:rsid w:val="004A41DF"/>
    <w:rsid w:val="004A57D4"/>
    <w:rsid w:val="004A583A"/>
    <w:rsid w:val="004A6339"/>
    <w:rsid w:val="004A771C"/>
    <w:rsid w:val="004B162B"/>
    <w:rsid w:val="004B1B1E"/>
    <w:rsid w:val="004B24B4"/>
    <w:rsid w:val="004B264F"/>
    <w:rsid w:val="004B32EF"/>
    <w:rsid w:val="004B3C14"/>
    <w:rsid w:val="004B3E3E"/>
    <w:rsid w:val="004B52C7"/>
    <w:rsid w:val="004B6349"/>
    <w:rsid w:val="004B7928"/>
    <w:rsid w:val="004C0C3D"/>
    <w:rsid w:val="004C2523"/>
    <w:rsid w:val="004C58D6"/>
    <w:rsid w:val="004C7203"/>
    <w:rsid w:val="004C7452"/>
    <w:rsid w:val="004D0963"/>
    <w:rsid w:val="004D23AD"/>
    <w:rsid w:val="004D29A2"/>
    <w:rsid w:val="004D2BC9"/>
    <w:rsid w:val="004D34E6"/>
    <w:rsid w:val="004D3AC2"/>
    <w:rsid w:val="004D517D"/>
    <w:rsid w:val="004D54AF"/>
    <w:rsid w:val="004D54FE"/>
    <w:rsid w:val="004D6218"/>
    <w:rsid w:val="004E0271"/>
    <w:rsid w:val="004E2131"/>
    <w:rsid w:val="004E5BCA"/>
    <w:rsid w:val="004E6029"/>
    <w:rsid w:val="004E6525"/>
    <w:rsid w:val="004E6C36"/>
    <w:rsid w:val="004E717D"/>
    <w:rsid w:val="004E7AB7"/>
    <w:rsid w:val="004F0008"/>
    <w:rsid w:val="004F1700"/>
    <w:rsid w:val="004F170D"/>
    <w:rsid w:val="004F3B93"/>
    <w:rsid w:val="004F43E4"/>
    <w:rsid w:val="004F50F7"/>
    <w:rsid w:val="004F55C1"/>
    <w:rsid w:val="004F5C42"/>
    <w:rsid w:val="00502C71"/>
    <w:rsid w:val="005035A1"/>
    <w:rsid w:val="00503777"/>
    <w:rsid w:val="0050381C"/>
    <w:rsid w:val="00505061"/>
    <w:rsid w:val="0050548E"/>
    <w:rsid w:val="005059A3"/>
    <w:rsid w:val="005060CB"/>
    <w:rsid w:val="005062F3"/>
    <w:rsid w:val="0050652E"/>
    <w:rsid w:val="00507E25"/>
    <w:rsid w:val="00507FA4"/>
    <w:rsid w:val="00511A04"/>
    <w:rsid w:val="0051373D"/>
    <w:rsid w:val="00514F7D"/>
    <w:rsid w:val="005151BA"/>
    <w:rsid w:val="005200E9"/>
    <w:rsid w:val="00523126"/>
    <w:rsid w:val="0052535B"/>
    <w:rsid w:val="00525905"/>
    <w:rsid w:val="00526799"/>
    <w:rsid w:val="00526A9C"/>
    <w:rsid w:val="005277DD"/>
    <w:rsid w:val="0053105C"/>
    <w:rsid w:val="0053475F"/>
    <w:rsid w:val="005350B1"/>
    <w:rsid w:val="00536E33"/>
    <w:rsid w:val="005377F2"/>
    <w:rsid w:val="00537C71"/>
    <w:rsid w:val="0054051E"/>
    <w:rsid w:val="00540AD5"/>
    <w:rsid w:val="00541139"/>
    <w:rsid w:val="005420D3"/>
    <w:rsid w:val="005422D5"/>
    <w:rsid w:val="00544517"/>
    <w:rsid w:val="00544BBA"/>
    <w:rsid w:val="00545302"/>
    <w:rsid w:val="00545603"/>
    <w:rsid w:val="00546268"/>
    <w:rsid w:val="005468A9"/>
    <w:rsid w:val="00547677"/>
    <w:rsid w:val="005504F7"/>
    <w:rsid w:val="00550B70"/>
    <w:rsid w:val="005517BF"/>
    <w:rsid w:val="005521E6"/>
    <w:rsid w:val="00552490"/>
    <w:rsid w:val="005529A1"/>
    <w:rsid w:val="00552C84"/>
    <w:rsid w:val="00554323"/>
    <w:rsid w:val="00557317"/>
    <w:rsid w:val="00557AFA"/>
    <w:rsid w:val="005613C4"/>
    <w:rsid w:val="00562FAE"/>
    <w:rsid w:val="00563718"/>
    <w:rsid w:val="005659FF"/>
    <w:rsid w:val="005661EA"/>
    <w:rsid w:val="005662B3"/>
    <w:rsid w:val="0057057C"/>
    <w:rsid w:val="00570AE6"/>
    <w:rsid w:val="00572A14"/>
    <w:rsid w:val="00573642"/>
    <w:rsid w:val="00573766"/>
    <w:rsid w:val="005738B3"/>
    <w:rsid w:val="00573B60"/>
    <w:rsid w:val="0057476E"/>
    <w:rsid w:val="005759CF"/>
    <w:rsid w:val="005765F1"/>
    <w:rsid w:val="005769AD"/>
    <w:rsid w:val="0058030E"/>
    <w:rsid w:val="00580A9D"/>
    <w:rsid w:val="005811B9"/>
    <w:rsid w:val="00581E28"/>
    <w:rsid w:val="00582518"/>
    <w:rsid w:val="005833CF"/>
    <w:rsid w:val="00585254"/>
    <w:rsid w:val="0058598F"/>
    <w:rsid w:val="00585C7C"/>
    <w:rsid w:val="005861ED"/>
    <w:rsid w:val="005862C6"/>
    <w:rsid w:val="00591852"/>
    <w:rsid w:val="00592017"/>
    <w:rsid w:val="005921C4"/>
    <w:rsid w:val="00592E10"/>
    <w:rsid w:val="005931DF"/>
    <w:rsid w:val="0059330D"/>
    <w:rsid w:val="00594BA9"/>
    <w:rsid w:val="00595055"/>
    <w:rsid w:val="005A1D9F"/>
    <w:rsid w:val="005A2EC0"/>
    <w:rsid w:val="005A40F6"/>
    <w:rsid w:val="005A40F9"/>
    <w:rsid w:val="005A4A5E"/>
    <w:rsid w:val="005A5C9E"/>
    <w:rsid w:val="005A7182"/>
    <w:rsid w:val="005B01E2"/>
    <w:rsid w:val="005B1D64"/>
    <w:rsid w:val="005B2A3E"/>
    <w:rsid w:val="005B3898"/>
    <w:rsid w:val="005B392E"/>
    <w:rsid w:val="005B48AE"/>
    <w:rsid w:val="005B58BB"/>
    <w:rsid w:val="005B6A43"/>
    <w:rsid w:val="005B716C"/>
    <w:rsid w:val="005C0261"/>
    <w:rsid w:val="005C029F"/>
    <w:rsid w:val="005C06E9"/>
    <w:rsid w:val="005C0A7A"/>
    <w:rsid w:val="005C1305"/>
    <w:rsid w:val="005C311F"/>
    <w:rsid w:val="005C3E05"/>
    <w:rsid w:val="005C4E2B"/>
    <w:rsid w:val="005D0D2C"/>
    <w:rsid w:val="005D2C19"/>
    <w:rsid w:val="005D30A7"/>
    <w:rsid w:val="005D4009"/>
    <w:rsid w:val="005D52C9"/>
    <w:rsid w:val="005D6FE5"/>
    <w:rsid w:val="005E01DD"/>
    <w:rsid w:val="005E211F"/>
    <w:rsid w:val="005E2483"/>
    <w:rsid w:val="005E28E4"/>
    <w:rsid w:val="005E2A5D"/>
    <w:rsid w:val="005E3E0A"/>
    <w:rsid w:val="005E514C"/>
    <w:rsid w:val="005E5ED4"/>
    <w:rsid w:val="005E60A3"/>
    <w:rsid w:val="005E672C"/>
    <w:rsid w:val="005E6C1C"/>
    <w:rsid w:val="005E73DB"/>
    <w:rsid w:val="005E7BD6"/>
    <w:rsid w:val="005E7DE4"/>
    <w:rsid w:val="005F00B8"/>
    <w:rsid w:val="005F2086"/>
    <w:rsid w:val="005F23B9"/>
    <w:rsid w:val="005F269F"/>
    <w:rsid w:val="005F2D4A"/>
    <w:rsid w:val="005F366E"/>
    <w:rsid w:val="005F3698"/>
    <w:rsid w:val="005F4420"/>
    <w:rsid w:val="005F4D6E"/>
    <w:rsid w:val="005F4EDC"/>
    <w:rsid w:val="005F69FE"/>
    <w:rsid w:val="005F6A67"/>
    <w:rsid w:val="00601232"/>
    <w:rsid w:val="00602663"/>
    <w:rsid w:val="00602FBC"/>
    <w:rsid w:val="006039C4"/>
    <w:rsid w:val="006068A0"/>
    <w:rsid w:val="0061015D"/>
    <w:rsid w:val="00610EE8"/>
    <w:rsid w:val="00613ADB"/>
    <w:rsid w:val="006140E2"/>
    <w:rsid w:val="006141F2"/>
    <w:rsid w:val="00615FD0"/>
    <w:rsid w:val="00616312"/>
    <w:rsid w:val="00621156"/>
    <w:rsid w:val="006222AD"/>
    <w:rsid w:val="00622913"/>
    <w:rsid w:val="00622CCC"/>
    <w:rsid w:val="00623238"/>
    <w:rsid w:val="0062425D"/>
    <w:rsid w:val="006243B5"/>
    <w:rsid w:val="0062544F"/>
    <w:rsid w:val="0062568D"/>
    <w:rsid w:val="00625EF9"/>
    <w:rsid w:val="0063025B"/>
    <w:rsid w:val="00630444"/>
    <w:rsid w:val="006304A4"/>
    <w:rsid w:val="00631486"/>
    <w:rsid w:val="006318E0"/>
    <w:rsid w:val="006328AB"/>
    <w:rsid w:val="00633258"/>
    <w:rsid w:val="00633326"/>
    <w:rsid w:val="00633836"/>
    <w:rsid w:val="00633D98"/>
    <w:rsid w:val="00634728"/>
    <w:rsid w:val="00634A27"/>
    <w:rsid w:val="00634B7B"/>
    <w:rsid w:val="006364A8"/>
    <w:rsid w:val="00637889"/>
    <w:rsid w:val="00637BAF"/>
    <w:rsid w:val="00640DA9"/>
    <w:rsid w:val="00640F08"/>
    <w:rsid w:val="00641A19"/>
    <w:rsid w:val="00642AAA"/>
    <w:rsid w:val="0064371A"/>
    <w:rsid w:val="006441D7"/>
    <w:rsid w:val="00646A04"/>
    <w:rsid w:val="00646A66"/>
    <w:rsid w:val="00646E09"/>
    <w:rsid w:val="00646E6B"/>
    <w:rsid w:val="00646E8D"/>
    <w:rsid w:val="00647895"/>
    <w:rsid w:val="00650EBB"/>
    <w:rsid w:val="00652741"/>
    <w:rsid w:val="00652A92"/>
    <w:rsid w:val="006532F5"/>
    <w:rsid w:val="00654147"/>
    <w:rsid w:val="00654F36"/>
    <w:rsid w:val="00655498"/>
    <w:rsid w:val="00657DCA"/>
    <w:rsid w:val="00662A54"/>
    <w:rsid w:val="006632C4"/>
    <w:rsid w:val="006643FB"/>
    <w:rsid w:val="00664658"/>
    <w:rsid w:val="00664721"/>
    <w:rsid w:val="0066523F"/>
    <w:rsid w:val="00665776"/>
    <w:rsid w:val="0066593F"/>
    <w:rsid w:val="00666306"/>
    <w:rsid w:val="0066639C"/>
    <w:rsid w:val="006663FF"/>
    <w:rsid w:val="00666A0A"/>
    <w:rsid w:val="00667294"/>
    <w:rsid w:val="00667897"/>
    <w:rsid w:val="00670222"/>
    <w:rsid w:val="00672BC8"/>
    <w:rsid w:val="00672DD7"/>
    <w:rsid w:val="00673AF7"/>
    <w:rsid w:val="00675C21"/>
    <w:rsid w:val="00675F7B"/>
    <w:rsid w:val="0068015A"/>
    <w:rsid w:val="0068320E"/>
    <w:rsid w:val="00685361"/>
    <w:rsid w:val="006858AC"/>
    <w:rsid w:val="00686933"/>
    <w:rsid w:val="00687B55"/>
    <w:rsid w:val="00690FE3"/>
    <w:rsid w:val="00691B91"/>
    <w:rsid w:val="006921BD"/>
    <w:rsid w:val="00692821"/>
    <w:rsid w:val="00692E0F"/>
    <w:rsid w:val="0069550F"/>
    <w:rsid w:val="00696101"/>
    <w:rsid w:val="00696300"/>
    <w:rsid w:val="006A017D"/>
    <w:rsid w:val="006A0FBF"/>
    <w:rsid w:val="006A1764"/>
    <w:rsid w:val="006A1D10"/>
    <w:rsid w:val="006A30E5"/>
    <w:rsid w:val="006A3AA0"/>
    <w:rsid w:val="006A44DE"/>
    <w:rsid w:val="006A54C2"/>
    <w:rsid w:val="006A59B7"/>
    <w:rsid w:val="006A5E7F"/>
    <w:rsid w:val="006A5F12"/>
    <w:rsid w:val="006A7A16"/>
    <w:rsid w:val="006B09AD"/>
    <w:rsid w:val="006B3C06"/>
    <w:rsid w:val="006B52C3"/>
    <w:rsid w:val="006B6B19"/>
    <w:rsid w:val="006B6EC4"/>
    <w:rsid w:val="006B7267"/>
    <w:rsid w:val="006B79EC"/>
    <w:rsid w:val="006B7FE4"/>
    <w:rsid w:val="006C0FA2"/>
    <w:rsid w:val="006C214D"/>
    <w:rsid w:val="006C3F39"/>
    <w:rsid w:val="006C5836"/>
    <w:rsid w:val="006C5C40"/>
    <w:rsid w:val="006C7137"/>
    <w:rsid w:val="006C7386"/>
    <w:rsid w:val="006C7CFD"/>
    <w:rsid w:val="006D23AD"/>
    <w:rsid w:val="006D2B56"/>
    <w:rsid w:val="006D2FBC"/>
    <w:rsid w:val="006D3236"/>
    <w:rsid w:val="006D3590"/>
    <w:rsid w:val="006D5518"/>
    <w:rsid w:val="006D5CC7"/>
    <w:rsid w:val="006D6005"/>
    <w:rsid w:val="006D6B4D"/>
    <w:rsid w:val="006D6DC7"/>
    <w:rsid w:val="006D73EA"/>
    <w:rsid w:val="006D7451"/>
    <w:rsid w:val="006D7EC8"/>
    <w:rsid w:val="006E26DF"/>
    <w:rsid w:val="006E2C4A"/>
    <w:rsid w:val="006E3E61"/>
    <w:rsid w:val="006E4F28"/>
    <w:rsid w:val="006E573E"/>
    <w:rsid w:val="006E683F"/>
    <w:rsid w:val="006E6D2F"/>
    <w:rsid w:val="006E6E61"/>
    <w:rsid w:val="006E72FA"/>
    <w:rsid w:val="006E732E"/>
    <w:rsid w:val="006E7AA4"/>
    <w:rsid w:val="006F316E"/>
    <w:rsid w:val="006F3C00"/>
    <w:rsid w:val="006F53DF"/>
    <w:rsid w:val="006F5AD0"/>
    <w:rsid w:val="006F6ECF"/>
    <w:rsid w:val="006F751E"/>
    <w:rsid w:val="006F7DC6"/>
    <w:rsid w:val="00700300"/>
    <w:rsid w:val="00700CA8"/>
    <w:rsid w:val="00701387"/>
    <w:rsid w:val="00702176"/>
    <w:rsid w:val="00703A22"/>
    <w:rsid w:val="00704DCF"/>
    <w:rsid w:val="00705ECA"/>
    <w:rsid w:val="0070685C"/>
    <w:rsid w:val="00707839"/>
    <w:rsid w:val="00707A3E"/>
    <w:rsid w:val="0071123E"/>
    <w:rsid w:val="00712F54"/>
    <w:rsid w:val="00716021"/>
    <w:rsid w:val="00716D90"/>
    <w:rsid w:val="007201B1"/>
    <w:rsid w:val="0072043E"/>
    <w:rsid w:val="007215DD"/>
    <w:rsid w:val="00722B54"/>
    <w:rsid w:val="00722FC6"/>
    <w:rsid w:val="0072354F"/>
    <w:rsid w:val="00723F0D"/>
    <w:rsid w:val="00725469"/>
    <w:rsid w:val="00725838"/>
    <w:rsid w:val="007263B0"/>
    <w:rsid w:val="007275B0"/>
    <w:rsid w:val="00730308"/>
    <w:rsid w:val="007323F9"/>
    <w:rsid w:val="00733F21"/>
    <w:rsid w:val="00735211"/>
    <w:rsid w:val="007358B3"/>
    <w:rsid w:val="00736330"/>
    <w:rsid w:val="00736420"/>
    <w:rsid w:val="00737127"/>
    <w:rsid w:val="0074037A"/>
    <w:rsid w:val="007408F7"/>
    <w:rsid w:val="007409D8"/>
    <w:rsid w:val="00742FB9"/>
    <w:rsid w:val="00743EDD"/>
    <w:rsid w:val="00743F7E"/>
    <w:rsid w:val="00743F7F"/>
    <w:rsid w:val="00745F47"/>
    <w:rsid w:val="007476A9"/>
    <w:rsid w:val="0074786D"/>
    <w:rsid w:val="00751F35"/>
    <w:rsid w:val="00752CEB"/>
    <w:rsid w:val="007545BA"/>
    <w:rsid w:val="00755C09"/>
    <w:rsid w:val="00755CF3"/>
    <w:rsid w:val="00756265"/>
    <w:rsid w:val="007570D5"/>
    <w:rsid w:val="00757335"/>
    <w:rsid w:val="0076018C"/>
    <w:rsid w:val="007607C4"/>
    <w:rsid w:val="00760BEE"/>
    <w:rsid w:val="00761342"/>
    <w:rsid w:val="00763CCC"/>
    <w:rsid w:val="00764EC1"/>
    <w:rsid w:val="0076525B"/>
    <w:rsid w:val="00765DB2"/>
    <w:rsid w:val="0076637C"/>
    <w:rsid w:val="00766B0A"/>
    <w:rsid w:val="0076768E"/>
    <w:rsid w:val="00770406"/>
    <w:rsid w:val="00770927"/>
    <w:rsid w:val="00770CA8"/>
    <w:rsid w:val="00770E12"/>
    <w:rsid w:val="00771254"/>
    <w:rsid w:val="00771AFF"/>
    <w:rsid w:val="00771F7C"/>
    <w:rsid w:val="007749F2"/>
    <w:rsid w:val="00775CCB"/>
    <w:rsid w:val="00776796"/>
    <w:rsid w:val="007767A5"/>
    <w:rsid w:val="00776CEF"/>
    <w:rsid w:val="0078013D"/>
    <w:rsid w:val="007802FF"/>
    <w:rsid w:val="00780A12"/>
    <w:rsid w:val="007810EB"/>
    <w:rsid w:val="007815E0"/>
    <w:rsid w:val="00781B62"/>
    <w:rsid w:val="00783341"/>
    <w:rsid w:val="007833E5"/>
    <w:rsid w:val="007839D0"/>
    <w:rsid w:val="007865AD"/>
    <w:rsid w:val="00786EDF"/>
    <w:rsid w:val="00786FBA"/>
    <w:rsid w:val="0078789F"/>
    <w:rsid w:val="00791272"/>
    <w:rsid w:val="0079162A"/>
    <w:rsid w:val="00792856"/>
    <w:rsid w:val="00793A7A"/>
    <w:rsid w:val="00793B6E"/>
    <w:rsid w:val="007948A5"/>
    <w:rsid w:val="007958E7"/>
    <w:rsid w:val="00796966"/>
    <w:rsid w:val="00796DB0"/>
    <w:rsid w:val="007975F6"/>
    <w:rsid w:val="00797800"/>
    <w:rsid w:val="007A0241"/>
    <w:rsid w:val="007A0A2C"/>
    <w:rsid w:val="007A1A6B"/>
    <w:rsid w:val="007A1DD4"/>
    <w:rsid w:val="007A1F7B"/>
    <w:rsid w:val="007A2B54"/>
    <w:rsid w:val="007A2CE6"/>
    <w:rsid w:val="007A420E"/>
    <w:rsid w:val="007A46EF"/>
    <w:rsid w:val="007A5070"/>
    <w:rsid w:val="007A5436"/>
    <w:rsid w:val="007A5A2C"/>
    <w:rsid w:val="007A5CA3"/>
    <w:rsid w:val="007A6CBD"/>
    <w:rsid w:val="007B004B"/>
    <w:rsid w:val="007B171B"/>
    <w:rsid w:val="007B1A30"/>
    <w:rsid w:val="007B1D9E"/>
    <w:rsid w:val="007B288B"/>
    <w:rsid w:val="007B2F65"/>
    <w:rsid w:val="007B35B6"/>
    <w:rsid w:val="007B4349"/>
    <w:rsid w:val="007B4B1B"/>
    <w:rsid w:val="007B4D04"/>
    <w:rsid w:val="007B57EE"/>
    <w:rsid w:val="007B5F28"/>
    <w:rsid w:val="007B76D6"/>
    <w:rsid w:val="007C066D"/>
    <w:rsid w:val="007C2093"/>
    <w:rsid w:val="007C32F4"/>
    <w:rsid w:val="007C40C2"/>
    <w:rsid w:val="007C6BCC"/>
    <w:rsid w:val="007C782C"/>
    <w:rsid w:val="007C7B9B"/>
    <w:rsid w:val="007D135B"/>
    <w:rsid w:val="007D1CC4"/>
    <w:rsid w:val="007D2849"/>
    <w:rsid w:val="007D30C3"/>
    <w:rsid w:val="007D3A59"/>
    <w:rsid w:val="007D3EEF"/>
    <w:rsid w:val="007D66A8"/>
    <w:rsid w:val="007D726D"/>
    <w:rsid w:val="007D7628"/>
    <w:rsid w:val="007D7C78"/>
    <w:rsid w:val="007E196F"/>
    <w:rsid w:val="007E1B9E"/>
    <w:rsid w:val="007E247A"/>
    <w:rsid w:val="007E30A2"/>
    <w:rsid w:val="007E3ED8"/>
    <w:rsid w:val="007E50FC"/>
    <w:rsid w:val="007E562A"/>
    <w:rsid w:val="007E5E0B"/>
    <w:rsid w:val="007E647C"/>
    <w:rsid w:val="007E6B41"/>
    <w:rsid w:val="007E7FC8"/>
    <w:rsid w:val="007F0055"/>
    <w:rsid w:val="007F0CEE"/>
    <w:rsid w:val="007F0F0C"/>
    <w:rsid w:val="007F1367"/>
    <w:rsid w:val="007F14A2"/>
    <w:rsid w:val="007F1BF7"/>
    <w:rsid w:val="007F27A8"/>
    <w:rsid w:val="007F5884"/>
    <w:rsid w:val="007F58DF"/>
    <w:rsid w:val="007F6986"/>
    <w:rsid w:val="00800352"/>
    <w:rsid w:val="008003C4"/>
    <w:rsid w:val="00800A72"/>
    <w:rsid w:val="00800E37"/>
    <w:rsid w:val="00801609"/>
    <w:rsid w:val="008021ED"/>
    <w:rsid w:val="0080226C"/>
    <w:rsid w:val="00803AA3"/>
    <w:rsid w:val="0080416C"/>
    <w:rsid w:val="008055F6"/>
    <w:rsid w:val="00810A73"/>
    <w:rsid w:val="00810AC2"/>
    <w:rsid w:val="00810C4C"/>
    <w:rsid w:val="0081125A"/>
    <w:rsid w:val="0081175F"/>
    <w:rsid w:val="008120F2"/>
    <w:rsid w:val="0081384F"/>
    <w:rsid w:val="00813A55"/>
    <w:rsid w:val="00814115"/>
    <w:rsid w:val="008141AD"/>
    <w:rsid w:val="00814365"/>
    <w:rsid w:val="00814B3E"/>
    <w:rsid w:val="00814D94"/>
    <w:rsid w:val="00815122"/>
    <w:rsid w:val="00817785"/>
    <w:rsid w:val="008202C7"/>
    <w:rsid w:val="00821B07"/>
    <w:rsid w:val="00822C6B"/>
    <w:rsid w:val="00822FBF"/>
    <w:rsid w:val="00825C58"/>
    <w:rsid w:val="00826EFA"/>
    <w:rsid w:val="00833142"/>
    <w:rsid w:val="0083320A"/>
    <w:rsid w:val="008343A3"/>
    <w:rsid w:val="008368EC"/>
    <w:rsid w:val="008379CE"/>
    <w:rsid w:val="0084170C"/>
    <w:rsid w:val="008433F1"/>
    <w:rsid w:val="00843694"/>
    <w:rsid w:val="00843844"/>
    <w:rsid w:val="00843B15"/>
    <w:rsid w:val="00844AE4"/>
    <w:rsid w:val="0084502F"/>
    <w:rsid w:val="0084523E"/>
    <w:rsid w:val="00845FC9"/>
    <w:rsid w:val="008463D2"/>
    <w:rsid w:val="00846448"/>
    <w:rsid w:val="00847998"/>
    <w:rsid w:val="00847D6C"/>
    <w:rsid w:val="00850048"/>
    <w:rsid w:val="008505BB"/>
    <w:rsid w:val="00850BCA"/>
    <w:rsid w:val="00851872"/>
    <w:rsid w:val="0085463A"/>
    <w:rsid w:val="00854D09"/>
    <w:rsid w:val="00855EF9"/>
    <w:rsid w:val="00856569"/>
    <w:rsid w:val="00856DCF"/>
    <w:rsid w:val="00857DC2"/>
    <w:rsid w:val="00861DBE"/>
    <w:rsid w:val="00861F3E"/>
    <w:rsid w:val="00862F7F"/>
    <w:rsid w:val="00863CD6"/>
    <w:rsid w:val="00863E5E"/>
    <w:rsid w:val="00865588"/>
    <w:rsid w:val="008657E0"/>
    <w:rsid w:val="008702FD"/>
    <w:rsid w:val="008716B0"/>
    <w:rsid w:val="00872675"/>
    <w:rsid w:val="008758B8"/>
    <w:rsid w:val="008768D3"/>
    <w:rsid w:val="00877235"/>
    <w:rsid w:val="0087767D"/>
    <w:rsid w:val="008779C7"/>
    <w:rsid w:val="00877BF5"/>
    <w:rsid w:val="00877BFE"/>
    <w:rsid w:val="008807A0"/>
    <w:rsid w:val="00881334"/>
    <w:rsid w:val="008824DF"/>
    <w:rsid w:val="00884DC8"/>
    <w:rsid w:val="00884E87"/>
    <w:rsid w:val="00885870"/>
    <w:rsid w:val="00886DA3"/>
    <w:rsid w:val="0089206F"/>
    <w:rsid w:val="00893FDC"/>
    <w:rsid w:val="00894224"/>
    <w:rsid w:val="00894B16"/>
    <w:rsid w:val="008953C5"/>
    <w:rsid w:val="0089678A"/>
    <w:rsid w:val="008967DC"/>
    <w:rsid w:val="008977D1"/>
    <w:rsid w:val="008979EE"/>
    <w:rsid w:val="008A0CCE"/>
    <w:rsid w:val="008A16BF"/>
    <w:rsid w:val="008A1A3A"/>
    <w:rsid w:val="008A1A61"/>
    <w:rsid w:val="008A23FB"/>
    <w:rsid w:val="008A2491"/>
    <w:rsid w:val="008A404A"/>
    <w:rsid w:val="008A58A8"/>
    <w:rsid w:val="008A60F3"/>
    <w:rsid w:val="008A62F5"/>
    <w:rsid w:val="008A661C"/>
    <w:rsid w:val="008A7671"/>
    <w:rsid w:val="008A78F5"/>
    <w:rsid w:val="008B0715"/>
    <w:rsid w:val="008B0AF8"/>
    <w:rsid w:val="008B24B5"/>
    <w:rsid w:val="008B36EE"/>
    <w:rsid w:val="008B4896"/>
    <w:rsid w:val="008B4C5A"/>
    <w:rsid w:val="008B4D52"/>
    <w:rsid w:val="008B54DA"/>
    <w:rsid w:val="008B6901"/>
    <w:rsid w:val="008B71C0"/>
    <w:rsid w:val="008B7695"/>
    <w:rsid w:val="008C030A"/>
    <w:rsid w:val="008C0F04"/>
    <w:rsid w:val="008C141F"/>
    <w:rsid w:val="008C1FC5"/>
    <w:rsid w:val="008C20C3"/>
    <w:rsid w:val="008C3721"/>
    <w:rsid w:val="008C3A3E"/>
    <w:rsid w:val="008C4418"/>
    <w:rsid w:val="008C5F5C"/>
    <w:rsid w:val="008C6154"/>
    <w:rsid w:val="008C79E7"/>
    <w:rsid w:val="008D21AB"/>
    <w:rsid w:val="008D4751"/>
    <w:rsid w:val="008D4ACD"/>
    <w:rsid w:val="008D4ECD"/>
    <w:rsid w:val="008D5001"/>
    <w:rsid w:val="008D5AC7"/>
    <w:rsid w:val="008D5C12"/>
    <w:rsid w:val="008D6EA6"/>
    <w:rsid w:val="008D749A"/>
    <w:rsid w:val="008D77AC"/>
    <w:rsid w:val="008E00DB"/>
    <w:rsid w:val="008E01AD"/>
    <w:rsid w:val="008E4BD2"/>
    <w:rsid w:val="008E4F39"/>
    <w:rsid w:val="008E619C"/>
    <w:rsid w:val="008E625A"/>
    <w:rsid w:val="008E63A5"/>
    <w:rsid w:val="008E7B84"/>
    <w:rsid w:val="008F2411"/>
    <w:rsid w:val="008F3ECD"/>
    <w:rsid w:val="008F5791"/>
    <w:rsid w:val="008F5C77"/>
    <w:rsid w:val="008F6C42"/>
    <w:rsid w:val="008F7728"/>
    <w:rsid w:val="008F7902"/>
    <w:rsid w:val="00901C63"/>
    <w:rsid w:val="00902A5C"/>
    <w:rsid w:val="00903965"/>
    <w:rsid w:val="0090422A"/>
    <w:rsid w:val="0090514F"/>
    <w:rsid w:val="00905AFC"/>
    <w:rsid w:val="0090745B"/>
    <w:rsid w:val="00907607"/>
    <w:rsid w:val="00907A4A"/>
    <w:rsid w:val="00910430"/>
    <w:rsid w:val="00910673"/>
    <w:rsid w:val="00913160"/>
    <w:rsid w:val="00913D64"/>
    <w:rsid w:val="00914317"/>
    <w:rsid w:val="00914FD7"/>
    <w:rsid w:val="009157A8"/>
    <w:rsid w:val="009164DB"/>
    <w:rsid w:val="009179AF"/>
    <w:rsid w:val="00921812"/>
    <w:rsid w:val="00921CD0"/>
    <w:rsid w:val="00922A0C"/>
    <w:rsid w:val="00922E42"/>
    <w:rsid w:val="00922FFE"/>
    <w:rsid w:val="00925826"/>
    <w:rsid w:val="009260B9"/>
    <w:rsid w:val="00927A34"/>
    <w:rsid w:val="00927A71"/>
    <w:rsid w:val="00927CD0"/>
    <w:rsid w:val="00930F46"/>
    <w:rsid w:val="009317D9"/>
    <w:rsid w:val="009325BE"/>
    <w:rsid w:val="00933D02"/>
    <w:rsid w:val="00934742"/>
    <w:rsid w:val="00936375"/>
    <w:rsid w:val="00936BAC"/>
    <w:rsid w:val="0093739A"/>
    <w:rsid w:val="00937627"/>
    <w:rsid w:val="00937D47"/>
    <w:rsid w:val="00940123"/>
    <w:rsid w:val="00940793"/>
    <w:rsid w:val="00941697"/>
    <w:rsid w:val="0094195D"/>
    <w:rsid w:val="0094552D"/>
    <w:rsid w:val="00946851"/>
    <w:rsid w:val="00946DF3"/>
    <w:rsid w:val="0094716C"/>
    <w:rsid w:val="009474C8"/>
    <w:rsid w:val="00947F15"/>
    <w:rsid w:val="00950C0C"/>
    <w:rsid w:val="009510E8"/>
    <w:rsid w:val="0095222B"/>
    <w:rsid w:val="0095772B"/>
    <w:rsid w:val="009608BB"/>
    <w:rsid w:val="0096158A"/>
    <w:rsid w:val="00961A5A"/>
    <w:rsid w:val="00962CC3"/>
    <w:rsid w:val="00962FF8"/>
    <w:rsid w:val="00963EC8"/>
    <w:rsid w:val="00967C7D"/>
    <w:rsid w:val="00967D10"/>
    <w:rsid w:val="00970750"/>
    <w:rsid w:val="00970F1B"/>
    <w:rsid w:val="00971596"/>
    <w:rsid w:val="009718EB"/>
    <w:rsid w:val="009738A3"/>
    <w:rsid w:val="00973E22"/>
    <w:rsid w:val="00974BBA"/>
    <w:rsid w:val="00974D15"/>
    <w:rsid w:val="00976763"/>
    <w:rsid w:val="009769BA"/>
    <w:rsid w:val="00977488"/>
    <w:rsid w:val="00977B53"/>
    <w:rsid w:val="00980475"/>
    <w:rsid w:val="009814EC"/>
    <w:rsid w:val="00981D20"/>
    <w:rsid w:val="00981E00"/>
    <w:rsid w:val="00982255"/>
    <w:rsid w:val="00982ED5"/>
    <w:rsid w:val="00983379"/>
    <w:rsid w:val="00983623"/>
    <w:rsid w:val="009836A5"/>
    <w:rsid w:val="00983C3B"/>
    <w:rsid w:val="009841AE"/>
    <w:rsid w:val="00986130"/>
    <w:rsid w:val="00986397"/>
    <w:rsid w:val="009904A2"/>
    <w:rsid w:val="0099054C"/>
    <w:rsid w:val="00990952"/>
    <w:rsid w:val="00990E4D"/>
    <w:rsid w:val="00993A92"/>
    <w:rsid w:val="00993CE0"/>
    <w:rsid w:val="0099417D"/>
    <w:rsid w:val="009954B8"/>
    <w:rsid w:val="00995D89"/>
    <w:rsid w:val="00996040"/>
    <w:rsid w:val="009970D6"/>
    <w:rsid w:val="00997C46"/>
    <w:rsid w:val="009A01EF"/>
    <w:rsid w:val="009A11CD"/>
    <w:rsid w:val="009A29AD"/>
    <w:rsid w:val="009A2DD8"/>
    <w:rsid w:val="009A3F90"/>
    <w:rsid w:val="009A4E0D"/>
    <w:rsid w:val="009A5A43"/>
    <w:rsid w:val="009A6428"/>
    <w:rsid w:val="009A6451"/>
    <w:rsid w:val="009A687B"/>
    <w:rsid w:val="009A6B13"/>
    <w:rsid w:val="009A7640"/>
    <w:rsid w:val="009B099B"/>
    <w:rsid w:val="009B0C2D"/>
    <w:rsid w:val="009B1DE0"/>
    <w:rsid w:val="009B1FB9"/>
    <w:rsid w:val="009B2E74"/>
    <w:rsid w:val="009B76F5"/>
    <w:rsid w:val="009C175D"/>
    <w:rsid w:val="009C304C"/>
    <w:rsid w:val="009C59BA"/>
    <w:rsid w:val="009C7140"/>
    <w:rsid w:val="009C7167"/>
    <w:rsid w:val="009C7593"/>
    <w:rsid w:val="009D1559"/>
    <w:rsid w:val="009D1F8B"/>
    <w:rsid w:val="009D2307"/>
    <w:rsid w:val="009D25E0"/>
    <w:rsid w:val="009D4801"/>
    <w:rsid w:val="009D51FA"/>
    <w:rsid w:val="009D5A30"/>
    <w:rsid w:val="009D770D"/>
    <w:rsid w:val="009E1CB0"/>
    <w:rsid w:val="009E260F"/>
    <w:rsid w:val="009E2765"/>
    <w:rsid w:val="009E318F"/>
    <w:rsid w:val="009E3E17"/>
    <w:rsid w:val="009E55D0"/>
    <w:rsid w:val="009E59E0"/>
    <w:rsid w:val="009E67B8"/>
    <w:rsid w:val="009E690F"/>
    <w:rsid w:val="009E6B99"/>
    <w:rsid w:val="009F0186"/>
    <w:rsid w:val="009F200D"/>
    <w:rsid w:val="009F21A6"/>
    <w:rsid w:val="009F324A"/>
    <w:rsid w:val="009F35F0"/>
    <w:rsid w:val="009F365F"/>
    <w:rsid w:val="009F3ABB"/>
    <w:rsid w:val="009F40BD"/>
    <w:rsid w:val="009F5ABD"/>
    <w:rsid w:val="009F6544"/>
    <w:rsid w:val="009F7735"/>
    <w:rsid w:val="009F7DA8"/>
    <w:rsid w:val="00A00D43"/>
    <w:rsid w:val="00A01B28"/>
    <w:rsid w:val="00A01D89"/>
    <w:rsid w:val="00A025FF"/>
    <w:rsid w:val="00A0422D"/>
    <w:rsid w:val="00A048BF"/>
    <w:rsid w:val="00A04BB9"/>
    <w:rsid w:val="00A07B11"/>
    <w:rsid w:val="00A1079C"/>
    <w:rsid w:val="00A1194D"/>
    <w:rsid w:val="00A12986"/>
    <w:rsid w:val="00A12EA7"/>
    <w:rsid w:val="00A13426"/>
    <w:rsid w:val="00A13F2F"/>
    <w:rsid w:val="00A14126"/>
    <w:rsid w:val="00A14A29"/>
    <w:rsid w:val="00A14E39"/>
    <w:rsid w:val="00A1512C"/>
    <w:rsid w:val="00A17124"/>
    <w:rsid w:val="00A17A8B"/>
    <w:rsid w:val="00A200A6"/>
    <w:rsid w:val="00A20F64"/>
    <w:rsid w:val="00A21F65"/>
    <w:rsid w:val="00A2270E"/>
    <w:rsid w:val="00A240C6"/>
    <w:rsid w:val="00A25540"/>
    <w:rsid w:val="00A26AF6"/>
    <w:rsid w:val="00A279E6"/>
    <w:rsid w:val="00A27EC0"/>
    <w:rsid w:val="00A311FB"/>
    <w:rsid w:val="00A317F5"/>
    <w:rsid w:val="00A331CA"/>
    <w:rsid w:val="00A34EB3"/>
    <w:rsid w:val="00A35787"/>
    <w:rsid w:val="00A35928"/>
    <w:rsid w:val="00A37110"/>
    <w:rsid w:val="00A3776E"/>
    <w:rsid w:val="00A4009A"/>
    <w:rsid w:val="00A423F3"/>
    <w:rsid w:val="00A42F88"/>
    <w:rsid w:val="00A45567"/>
    <w:rsid w:val="00A4597E"/>
    <w:rsid w:val="00A46896"/>
    <w:rsid w:val="00A46C0A"/>
    <w:rsid w:val="00A46F4A"/>
    <w:rsid w:val="00A478F6"/>
    <w:rsid w:val="00A47969"/>
    <w:rsid w:val="00A47B5C"/>
    <w:rsid w:val="00A517C1"/>
    <w:rsid w:val="00A52787"/>
    <w:rsid w:val="00A527ED"/>
    <w:rsid w:val="00A53BF7"/>
    <w:rsid w:val="00A54FD5"/>
    <w:rsid w:val="00A55EE8"/>
    <w:rsid w:val="00A5654E"/>
    <w:rsid w:val="00A56D74"/>
    <w:rsid w:val="00A57686"/>
    <w:rsid w:val="00A601E1"/>
    <w:rsid w:val="00A60707"/>
    <w:rsid w:val="00A60ACF"/>
    <w:rsid w:val="00A62311"/>
    <w:rsid w:val="00A64E07"/>
    <w:rsid w:val="00A65098"/>
    <w:rsid w:val="00A67198"/>
    <w:rsid w:val="00A672D6"/>
    <w:rsid w:val="00A70705"/>
    <w:rsid w:val="00A7188C"/>
    <w:rsid w:val="00A71C5D"/>
    <w:rsid w:val="00A71C68"/>
    <w:rsid w:val="00A72AC4"/>
    <w:rsid w:val="00A72DC2"/>
    <w:rsid w:val="00A7396A"/>
    <w:rsid w:val="00A74E78"/>
    <w:rsid w:val="00A765CE"/>
    <w:rsid w:val="00A77E9A"/>
    <w:rsid w:val="00A8014E"/>
    <w:rsid w:val="00A8035E"/>
    <w:rsid w:val="00A80560"/>
    <w:rsid w:val="00A80A67"/>
    <w:rsid w:val="00A80A6D"/>
    <w:rsid w:val="00A81219"/>
    <w:rsid w:val="00A81AEE"/>
    <w:rsid w:val="00A826EC"/>
    <w:rsid w:val="00A840C3"/>
    <w:rsid w:val="00A8625C"/>
    <w:rsid w:val="00A86450"/>
    <w:rsid w:val="00A903CA"/>
    <w:rsid w:val="00A90AD1"/>
    <w:rsid w:val="00A912F8"/>
    <w:rsid w:val="00A92B87"/>
    <w:rsid w:val="00A945BE"/>
    <w:rsid w:val="00A95F26"/>
    <w:rsid w:val="00A97DAE"/>
    <w:rsid w:val="00AA0F15"/>
    <w:rsid w:val="00AA1454"/>
    <w:rsid w:val="00AA179E"/>
    <w:rsid w:val="00AA1D7B"/>
    <w:rsid w:val="00AA37C9"/>
    <w:rsid w:val="00AA3E30"/>
    <w:rsid w:val="00AA77C4"/>
    <w:rsid w:val="00AB0911"/>
    <w:rsid w:val="00AB11A6"/>
    <w:rsid w:val="00AB2013"/>
    <w:rsid w:val="00AB27C7"/>
    <w:rsid w:val="00AB2BF8"/>
    <w:rsid w:val="00AB53AC"/>
    <w:rsid w:val="00AB5D86"/>
    <w:rsid w:val="00AB5FB6"/>
    <w:rsid w:val="00AB668B"/>
    <w:rsid w:val="00AB7054"/>
    <w:rsid w:val="00AB7528"/>
    <w:rsid w:val="00AC039B"/>
    <w:rsid w:val="00AC07FD"/>
    <w:rsid w:val="00AC2756"/>
    <w:rsid w:val="00AC34B1"/>
    <w:rsid w:val="00AC34DA"/>
    <w:rsid w:val="00AC6CE0"/>
    <w:rsid w:val="00AC7B6E"/>
    <w:rsid w:val="00AD2CF2"/>
    <w:rsid w:val="00AD3DF3"/>
    <w:rsid w:val="00AE1EAA"/>
    <w:rsid w:val="00AE2C72"/>
    <w:rsid w:val="00AE2E62"/>
    <w:rsid w:val="00AE4129"/>
    <w:rsid w:val="00AE5795"/>
    <w:rsid w:val="00AE714D"/>
    <w:rsid w:val="00AE749A"/>
    <w:rsid w:val="00AE7B76"/>
    <w:rsid w:val="00AF24B2"/>
    <w:rsid w:val="00AF2E07"/>
    <w:rsid w:val="00AF39F7"/>
    <w:rsid w:val="00AF3AAC"/>
    <w:rsid w:val="00AF4D27"/>
    <w:rsid w:val="00AF688D"/>
    <w:rsid w:val="00B02A08"/>
    <w:rsid w:val="00B02A3F"/>
    <w:rsid w:val="00B036E7"/>
    <w:rsid w:val="00B03757"/>
    <w:rsid w:val="00B03EB7"/>
    <w:rsid w:val="00B043F4"/>
    <w:rsid w:val="00B04FA8"/>
    <w:rsid w:val="00B0511B"/>
    <w:rsid w:val="00B06181"/>
    <w:rsid w:val="00B0692F"/>
    <w:rsid w:val="00B07506"/>
    <w:rsid w:val="00B1127B"/>
    <w:rsid w:val="00B1301C"/>
    <w:rsid w:val="00B13831"/>
    <w:rsid w:val="00B169C6"/>
    <w:rsid w:val="00B16F31"/>
    <w:rsid w:val="00B21878"/>
    <w:rsid w:val="00B21B14"/>
    <w:rsid w:val="00B22534"/>
    <w:rsid w:val="00B22C6F"/>
    <w:rsid w:val="00B241EC"/>
    <w:rsid w:val="00B24F6F"/>
    <w:rsid w:val="00B26F49"/>
    <w:rsid w:val="00B30775"/>
    <w:rsid w:val="00B312DB"/>
    <w:rsid w:val="00B324CC"/>
    <w:rsid w:val="00B33FCD"/>
    <w:rsid w:val="00B3465F"/>
    <w:rsid w:val="00B34774"/>
    <w:rsid w:val="00B34FC1"/>
    <w:rsid w:val="00B3688C"/>
    <w:rsid w:val="00B37083"/>
    <w:rsid w:val="00B37A02"/>
    <w:rsid w:val="00B37B73"/>
    <w:rsid w:val="00B37EF4"/>
    <w:rsid w:val="00B403DA"/>
    <w:rsid w:val="00B40E48"/>
    <w:rsid w:val="00B415C9"/>
    <w:rsid w:val="00B41E95"/>
    <w:rsid w:val="00B447DF"/>
    <w:rsid w:val="00B45FA0"/>
    <w:rsid w:val="00B4638A"/>
    <w:rsid w:val="00B47128"/>
    <w:rsid w:val="00B4726B"/>
    <w:rsid w:val="00B4786D"/>
    <w:rsid w:val="00B503B1"/>
    <w:rsid w:val="00B50D65"/>
    <w:rsid w:val="00B50ECE"/>
    <w:rsid w:val="00B51036"/>
    <w:rsid w:val="00B521FC"/>
    <w:rsid w:val="00B52FB1"/>
    <w:rsid w:val="00B54DB9"/>
    <w:rsid w:val="00B54FA9"/>
    <w:rsid w:val="00B55A43"/>
    <w:rsid w:val="00B576E7"/>
    <w:rsid w:val="00B603EF"/>
    <w:rsid w:val="00B60F43"/>
    <w:rsid w:val="00B61C7C"/>
    <w:rsid w:val="00B6450E"/>
    <w:rsid w:val="00B6481C"/>
    <w:rsid w:val="00B651D3"/>
    <w:rsid w:val="00B651EC"/>
    <w:rsid w:val="00B65AAE"/>
    <w:rsid w:val="00B65EF3"/>
    <w:rsid w:val="00B66015"/>
    <w:rsid w:val="00B665A1"/>
    <w:rsid w:val="00B66F05"/>
    <w:rsid w:val="00B70BA9"/>
    <w:rsid w:val="00B722DF"/>
    <w:rsid w:val="00B7392D"/>
    <w:rsid w:val="00B7409B"/>
    <w:rsid w:val="00B74620"/>
    <w:rsid w:val="00B76DAF"/>
    <w:rsid w:val="00B77087"/>
    <w:rsid w:val="00B77255"/>
    <w:rsid w:val="00B8031C"/>
    <w:rsid w:val="00B80740"/>
    <w:rsid w:val="00B80EAD"/>
    <w:rsid w:val="00B8214D"/>
    <w:rsid w:val="00B82FD0"/>
    <w:rsid w:val="00B836A0"/>
    <w:rsid w:val="00B83A17"/>
    <w:rsid w:val="00B83D62"/>
    <w:rsid w:val="00B874D7"/>
    <w:rsid w:val="00B87CB5"/>
    <w:rsid w:val="00B87EF2"/>
    <w:rsid w:val="00B90771"/>
    <w:rsid w:val="00B918AA"/>
    <w:rsid w:val="00B943BF"/>
    <w:rsid w:val="00B94675"/>
    <w:rsid w:val="00B94805"/>
    <w:rsid w:val="00B95507"/>
    <w:rsid w:val="00B95B8A"/>
    <w:rsid w:val="00B95D75"/>
    <w:rsid w:val="00B967F3"/>
    <w:rsid w:val="00B97C4B"/>
    <w:rsid w:val="00BA0B6C"/>
    <w:rsid w:val="00BA2562"/>
    <w:rsid w:val="00BA2B10"/>
    <w:rsid w:val="00BA3DC6"/>
    <w:rsid w:val="00BA450B"/>
    <w:rsid w:val="00BA527C"/>
    <w:rsid w:val="00BA58FD"/>
    <w:rsid w:val="00BA5EAA"/>
    <w:rsid w:val="00BA66A7"/>
    <w:rsid w:val="00BA695F"/>
    <w:rsid w:val="00BA7453"/>
    <w:rsid w:val="00BA76D7"/>
    <w:rsid w:val="00BA773B"/>
    <w:rsid w:val="00BB050E"/>
    <w:rsid w:val="00BB15CE"/>
    <w:rsid w:val="00BB32CB"/>
    <w:rsid w:val="00BB339E"/>
    <w:rsid w:val="00BB3748"/>
    <w:rsid w:val="00BB38A7"/>
    <w:rsid w:val="00BB41DF"/>
    <w:rsid w:val="00BB4A40"/>
    <w:rsid w:val="00BB74BF"/>
    <w:rsid w:val="00BC0BD3"/>
    <w:rsid w:val="00BC15B7"/>
    <w:rsid w:val="00BC249C"/>
    <w:rsid w:val="00BC25BA"/>
    <w:rsid w:val="00BC3156"/>
    <w:rsid w:val="00BC3486"/>
    <w:rsid w:val="00BC3FAA"/>
    <w:rsid w:val="00BC5A88"/>
    <w:rsid w:val="00BC67F5"/>
    <w:rsid w:val="00BC7846"/>
    <w:rsid w:val="00BC7CBA"/>
    <w:rsid w:val="00BD093E"/>
    <w:rsid w:val="00BD1E1A"/>
    <w:rsid w:val="00BD2557"/>
    <w:rsid w:val="00BD2CDA"/>
    <w:rsid w:val="00BD38E0"/>
    <w:rsid w:val="00BD69B1"/>
    <w:rsid w:val="00BD7B71"/>
    <w:rsid w:val="00BE091C"/>
    <w:rsid w:val="00BE1B86"/>
    <w:rsid w:val="00BE204B"/>
    <w:rsid w:val="00BE24C6"/>
    <w:rsid w:val="00BE26A1"/>
    <w:rsid w:val="00BE311F"/>
    <w:rsid w:val="00BE3331"/>
    <w:rsid w:val="00BE4226"/>
    <w:rsid w:val="00BE460B"/>
    <w:rsid w:val="00BE49FD"/>
    <w:rsid w:val="00BE4FFA"/>
    <w:rsid w:val="00BE5359"/>
    <w:rsid w:val="00BE5C9B"/>
    <w:rsid w:val="00BE661B"/>
    <w:rsid w:val="00BE6D0D"/>
    <w:rsid w:val="00BE700A"/>
    <w:rsid w:val="00BE735C"/>
    <w:rsid w:val="00BF113A"/>
    <w:rsid w:val="00BF11DE"/>
    <w:rsid w:val="00BF1661"/>
    <w:rsid w:val="00BF1AB2"/>
    <w:rsid w:val="00BF2649"/>
    <w:rsid w:val="00BF29B3"/>
    <w:rsid w:val="00BF346D"/>
    <w:rsid w:val="00BF3480"/>
    <w:rsid w:val="00BF4509"/>
    <w:rsid w:val="00BF45DF"/>
    <w:rsid w:val="00BF48C9"/>
    <w:rsid w:val="00C00A64"/>
    <w:rsid w:val="00C01657"/>
    <w:rsid w:val="00C0334E"/>
    <w:rsid w:val="00C064E5"/>
    <w:rsid w:val="00C07C6B"/>
    <w:rsid w:val="00C10471"/>
    <w:rsid w:val="00C1047F"/>
    <w:rsid w:val="00C1084B"/>
    <w:rsid w:val="00C14199"/>
    <w:rsid w:val="00C15133"/>
    <w:rsid w:val="00C174ED"/>
    <w:rsid w:val="00C20243"/>
    <w:rsid w:val="00C210E0"/>
    <w:rsid w:val="00C21DD6"/>
    <w:rsid w:val="00C22FF4"/>
    <w:rsid w:val="00C23111"/>
    <w:rsid w:val="00C2324D"/>
    <w:rsid w:val="00C23B3E"/>
    <w:rsid w:val="00C26B7A"/>
    <w:rsid w:val="00C26DF1"/>
    <w:rsid w:val="00C3081A"/>
    <w:rsid w:val="00C30DF2"/>
    <w:rsid w:val="00C30F84"/>
    <w:rsid w:val="00C33002"/>
    <w:rsid w:val="00C358FD"/>
    <w:rsid w:val="00C377E5"/>
    <w:rsid w:val="00C4040A"/>
    <w:rsid w:val="00C43593"/>
    <w:rsid w:val="00C439E1"/>
    <w:rsid w:val="00C43CC4"/>
    <w:rsid w:val="00C4416C"/>
    <w:rsid w:val="00C45A11"/>
    <w:rsid w:val="00C45DD1"/>
    <w:rsid w:val="00C461C8"/>
    <w:rsid w:val="00C469A7"/>
    <w:rsid w:val="00C51C40"/>
    <w:rsid w:val="00C523AF"/>
    <w:rsid w:val="00C5246B"/>
    <w:rsid w:val="00C524D1"/>
    <w:rsid w:val="00C528AB"/>
    <w:rsid w:val="00C53ABC"/>
    <w:rsid w:val="00C549A9"/>
    <w:rsid w:val="00C554F3"/>
    <w:rsid w:val="00C55B8E"/>
    <w:rsid w:val="00C5612C"/>
    <w:rsid w:val="00C56B9D"/>
    <w:rsid w:val="00C57231"/>
    <w:rsid w:val="00C5775A"/>
    <w:rsid w:val="00C578D3"/>
    <w:rsid w:val="00C62291"/>
    <w:rsid w:val="00C6328A"/>
    <w:rsid w:val="00C63292"/>
    <w:rsid w:val="00C63853"/>
    <w:rsid w:val="00C63C44"/>
    <w:rsid w:val="00C64780"/>
    <w:rsid w:val="00C64A3A"/>
    <w:rsid w:val="00C64D2E"/>
    <w:rsid w:val="00C65A9C"/>
    <w:rsid w:val="00C679E9"/>
    <w:rsid w:val="00C67CBD"/>
    <w:rsid w:val="00C70E61"/>
    <w:rsid w:val="00C7277F"/>
    <w:rsid w:val="00C73A72"/>
    <w:rsid w:val="00C76377"/>
    <w:rsid w:val="00C76D89"/>
    <w:rsid w:val="00C77BA5"/>
    <w:rsid w:val="00C800CE"/>
    <w:rsid w:val="00C8142A"/>
    <w:rsid w:val="00C82F7A"/>
    <w:rsid w:val="00C83545"/>
    <w:rsid w:val="00C83FD5"/>
    <w:rsid w:val="00C84053"/>
    <w:rsid w:val="00C8642C"/>
    <w:rsid w:val="00C86E34"/>
    <w:rsid w:val="00C8715D"/>
    <w:rsid w:val="00C909AC"/>
    <w:rsid w:val="00C91024"/>
    <w:rsid w:val="00C916DC"/>
    <w:rsid w:val="00C9225E"/>
    <w:rsid w:val="00C9251F"/>
    <w:rsid w:val="00C93E1C"/>
    <w:rsid w:val="00C949AB"/>
    <w:rsid w:val="00C949BF"/>
    <w:rsid w:val="00C952C7"/>
    <w:rsid w:val="00C9574C"/>
    <w:rsid w:val="00C9725A"/>
    <w:rsid w:val="00C975F6"/>
    <w:rsid w:val="00CA03E4"/>
    <w:rsid w:val="00CA0C5D"/>
    <w:rsid w:val="00CA3B2C"/>
    <w:rsid w:val="00CA581E"/>
    <w:rsid w:val="00CA5B29"/>
    <w:rsid w:val="00CA5CA4"/>
    <w:rsid w:val="00CA5E0D"/>
    <w:rsid w:val="00CA65F2"/>
    <w:rsid w:val="00CA7B3C"/>
    <w:rsid w:val="00CA7CCB"/>
    <w:rsid w:val="00CA7DC8"/>
    <w:rsid w:val="00CB0602"/>
    <w:rsid w:val="00CB23D5"/>
    <w:rsid w:val="00CB39E9"/>
    <w:rsid w:val="00CB3FAE"/>
    <w:rsid w:val="00CB5968"/>
    <w:rsid w:val="00CC0526"/>
    <w:rsid w:val="00CC3394"/>
    <w:rsid w:val="00CC4D35"/>
    <w:rsid w:val="00CC604D"/>
    <w:rsid w:val="00CC61FE"/>
    <w:rsid w:val="00CC622B"/>
    <w:rsid w:val="00CC67F4"/>
    <w:rsid w:val="00CC69C7"/>
    <w:rsid w:val="00CC79AB"/>
    <w:rsid w:val="00CC7EFD"/>
    <w:rsid w:val="00CD151F"/>
    <w:rsid w:val="00CD2921"/>
    <w:rsid w:val="00CD2EDD"/>
    <w:rsid w:val="00CD3D73"/>
    <w:rsid w:val="00CD473B"/>
    <w:rsid w:val="00CD65B1"/>
    <w:rsid w:val="00CD7D02"/>
    <w:rsid w:val="00CE0B7B"/>
    <w:rsid w:val="00CE0C2F"/>
    <w:rsid w:val="00CE13D0"/>
    <w:rsid w:val="00CE167E"/>
    <w:rsid w:val="00CE1A93"/>
    <w:rsid w:val="00CE1C10"/>
    <w:rsid w:val="00CE250D"/>
    <w:rsid w:val="00CE54FC"/>
    <w:rsid w:val="00CE7251"/>
    <w:rsid w:val="00CF0484"/>
    <w:rsid w:val="00CF07A1"/>
    <w:rsid w:val="00CF1728"/>
    <w:rsid w:val="00CF1A99"/>
    <w:rsid w:val="00CF2293"/>
    <w:rsid w:val="00CF2B7C"/>
    <w:rsid w:val="00CF2E7C"/>
    <w:rsid w:val="00CF3158"/>
    <w:rsid w:val="00CF327B"/>
    <w:rsid w:val="00CF3315"/>
    <w:rsid w:val="00CF3990"/>
    <w:rsid w:val="00CF44BE"/>
    <w:rsid w:val="00CF45E8"/>
    <w:rsid w:val="00CF4EFB"/>
    <w:rsid w:val="00CF64F6"/>
    <w:rsid w:val="00CF7408"/>
    <w:rsid w:val="00CF7468"/>
    <w:rsid w:val="00D019FF"/>
    <w:rsid w:val="00D05B06"/>
    <w:rsid w:val="00D105CE"/>
    <w:rsid w:val="00D1157B"/>
    <w:rsid w:val="00D121B1"/>
    <w:rsid w:val="00D12344"/>
    <w:rsid w:val="00D1475B"/>
    <w:rsid w:val="00D14F7B"/>
    <w:rsid w:val="00D154FF"/>
    <w:rsid w:val="00D159EF"/>
    <w:rsid w:val="00D16053"/>
    <w:rsid w:val="00D17343"/>
    <w:rsid w:val="00D175C5"/>
    <w:rsid w:val="00D17F76"/>
    <w:rsid w:val="00D20358"/>
    <w:rsid w:val="00D2053A"/>
    <w:rsid w:val="00D23E56"/>
    <w:rsid w:val="00D24B07"/>
    <w:rsid w:val="00D25412"/>
    <w:rsid w:val="00D26EA4"/>
    <w:rsid w:val="00D27366"/>
    <w:rsid w:val="00D27A95"/>
    <w:rsid w:val="00D31C32"/>
    <w:rsid w:val="00D330E8"/>
    <w:rsid w:val="00D3382C"/>
    <w:rsid w:val="00D34839"/>
    <w:rsid w:val="00D377B1"/>
    <w:rsid w:val="00D3785E"/>
    <w:rsid w:val="00D37CF5"/>
    <w:rsid w:val="00D410CD"/>
    <w:rsid w:val="00D42B5C"/>
    <w:rsid w:val="00D4311E"/>
    <w:rsid w:val="00D448D3"/>
    <w:rsid w:val="00D44AD7"/>
    <w:rsid w:val="00D4598F"/>
    <w:rsid w:val="00D45DBA"/>
    <w:rsid w:val="00D47FCA"/>
    <w:rsid w:val="00D51033"/>
    <w:rsid w:val="00D51297"/>
    <w:rsid w:val="00D51667"/>
    <w:rsid w:val="00D52509"/>
    <w:rsid w:val="00D5392E"/>
    <w:rsid w:val="00D53C45"/>
    <w:rsid w:val="00D54EFE"/>
    <w:rsid w:val="00D56FEA"/>
    <w:rsid w:val="00D5751F"/>
    <w:rsid w:val="00D57740"/>
    <w:rsid w:val="00D60249"/>
    <w:rsid w:val="00D60B2D"/>
    <w:rsid w:val="00D60EE8"/>
    <w:rsid w:val="00D62542"/>
    <w:rsid w:val="00D63730"/>
    <w:rsid w:val="00D64241"/>
    <w:rsid w:val="00D643F1"/>
    <w:rsid w:val="00D65FC4"/>
    <w:rsid w:val="00D6650C"/>
    <w:rsid w:val="00D714C6"/>
    <w:rsid w:val="00D7171D"/>
    <w:rsid w:val="00D722A2"/>
    <w:rsid w:val="00D7276A"/>
    <w:rsid w:val="00D744A3"/>
    <w:rsid w:val="00D74747"/>
    <w:rsid w:val="00D7510B"/>
    <w:rsid w:val="00D75AAC"/>
    <w:rsid w:val="00D76848"/>
    <w:rsid w:val="00D76BE4"/>
    <w:rsid w:val="00D76FC3"/>
    <w:rsid w:val="00D77B85"/>
    <w:rsid w:val="00D77FDD"/>
    <w:rsid w:val="00D80EE8"/>
    <w:rsid w:val="00D8131D"/>
    <w:rsid w:val="00D85668"/>
    <w:rsid w:val="00D85C81"/>
    <w:rsid w:val="00D85CE6"/>
    <w:rsid w:val="00D866D9"/>
    <w:rsid w:val="00D87680"/>
    <w:rsid w:val="00D8791A"/>
    <w:rsid w:val="00D908E9"/>
    <w:rsid w:val="00D920D8"/>
    <w:rsid w:val="00D92124"/>
    <w:rsid w:val="00D926D6"/>
    <w:rsid w:val="00D92B81"/>
    <w:rsid w:val="00D93A6D"/>
    <w:rsid w:val="00D95F99"/>
    <w:rsid w:val="00D966C5"/>
    <w:rsid w:val="00D96DE4"/>
    <w:rsid w:val="00DA022A"/>
    <w:rsid w:val="00DA1A0A"/>
    <w:rsid w:val="00DA1D90"/>
    <w:rsid w:val="00DA26BB"/>
    <w:rsid w:val="00DA34B9"/>
    <w:rsid w:val="00DA3C2C"/>
    <w:rsid w:val="00DA3DEC"/>
    <w:rsid w:val="00DA51F0"/>
    <w:rsid w:val="00DA5C62"/>
    <w:rsid w:val="00DA6C47"/>
    <w:rsid w:val="00DB058A"/>
    <w:rsid w:val="00DB13D2"/>
    <w:rsid w:val="00DB21B0"/>
    <w:rsid w:val="00DB22A9"/>
    <w:rsid w:val="00DB25DA"/>
    <w:rsid w:val="00DB44D1"/>
    <w:rsid w:val="00DB6A1E"/>
    <w:rsid w:val="00DB72DA"/>
    <w:rsid w:val="00DB737F"/>
    <w:rsid w:val="00DB7DF9"/>
    <w:rsid w:val="00DC0B23"/>
    <w:rsid w:val="00DC1D15"/>
    <w:rsid w:val="00DC1E5A"/>
    <w:rsid w:val="00DC32C2"/>
    <w:rsid w:val="00DC3605"/>
    <w:rsid w:val="00DC4382"/>
    <w:rsid w:val="00DC55B6"/>
    <w:rsid w:val="00DC59B1"/>
    <w:rsid w:val="00DC5ADB"/>
    <w:rsid w:val="00DC60B5"/>
    <w:rsid w:val="00DC6184"/>
    <w:rsid w:val="00DD0E50"/>
    <w:rsid w:val="00DD1548"/>
    <w:rsid w:val="00DD16EC"/>
    <w:rsid w:val="00DD1E85"/>
    <w:rsid w:val="00DD39CF"/>
    <w:rsid w:val="00DD479E"/>
    <w:rsid w:val="00DD487C"/>
    <w:rsid w:val="00DD5ECC"/>
    <w:rsid w:val="00DD63A5"/>
    <w:rsid w:val="00DD65C2"/>
    <w:rsid w:val="00DE0C4B"/>
    <w:rsid w:val="00DE1355"/>
    <w:rsid w:val="00DE172F"/>
    <w:rsid w:val="00DE1858"/>
    <w:rsid w:val="00DE239E"/>
    <w:rsid w:val="00DE23ED"/>
    <w:rsid w:val="00DE4E84"/>
    <w:rsid w:val="00DE5155"/>
    <w:rsid w:val="00DE51A5"/>
    <w:rsid w:val="00DE6D6B"/>
    <w:rsid w:val="00DE7B29"/>
    <w:rsid w:val="00DF0779"/>
    <w:rsid w:val="00DF0CAC"/>
    <w:rsid w:val="00DF1BE9"/>
    <w:rsid w:val="00DF1CC1"/>
    <w:rsid w:val="00DF203D"/>
    <w:rsid w:val="00DF2B90"/>
    <w:rsid w:val="00DF325C"/>
    <w:rsid w:val="00DF48FE"/>
    <w:rsid w:val="00DF4E27"/>
    <w:rsid w:val="00DF56AF"/>
    <w:rsid w:val="00DF5C95"/>
    <w:rsid w:val="00DF6432"/>
    <w:rsid w:val="00DF6742"/>
    <w:rsid w:val="00DF691E"/>
    <w:rsid w:val="00E01686"/>
    <w:rsid w:val="00E01CB5"/>
    <w:rsid w:val="00E02629"/>
    <w:rsid w:val="00E0276D"/>
    <w:rsid w:val="00E030FE"/>
    <w:rsid w:val="00E04174"/>
    <w:rsid w:val="00E07AB6"/>
    <w:rsid w:val="00E07F3A"/>
    <w:rsid w:val="00E10A0A"/>
    <w:rsid w:val="00E11B54"/>
    <w:rsid w:val="00E122CB"/>
    <w:rsid w:val="00E157E7"/>
    <w:rsid w:val="00E16E8D"/>
    <w:rsid w:val="00E20693"/>
    <w:rsid w:val="00E21A17"/>
    <w:rsid w:val="00E249E1"/>
    <w:rsid w:val="00E26188"/>
    <w:rsid w:val="00E27CF3"/>
    <w:rsid w:val="00E30278"/>
    <w:rsid w:val="00E308DF"/>
    <w:rsid w:val="00E31058"/>
    <w:rsid w:val="00E3137A"/>
    <w:rsid w:val="00E31916"/>
    <w:rsid w:val="00E35C29"/>
    <w:rsid w:val="00E36233"/>
    <w:rsid w:val="00E418F0"/>
    <w:rsid w:val="00E42CDB"/>
    <w:rsid w:val="00E4417E"/>
    <w:rsid w:val="00E4423B"/>
    <w:rsid w:val="00E44F27"/>
    <w:rsid w:val="00E450D6"/>
    <w:rsid w:val="00E46C4F"/>
    <w:rsid w:val="00E50A80"/>
    <w:rsid w:val="00E529F2"/>
    <w:rsid w:val="00E550D3"/>
    <w:rsid w:val="00E55EFB"/>
    <w:rsid w:val="00E55F1C"/>
    <w:rsid w:val="00E5628A"/>
    <w:rsid w:val="00E57FA9"/>
    <w:rsid w:val="00E60041"/>
    <w:rsid w:val="00E6044B"/>
    <w:rsid w:val="00E61828"/>
    <w:rsid w:val="00E6251D"/>
    <w:rsid w:val="00E6404B"/>
    <w:rsid w:val="00E65A61"/>
    <w:rsid w:val="00E6643C"/>
    <w:rsid w:val="00E66FA5"/>
    <w:rsid w:val="00E720BB"/>
    <w:rsid w:val="00E72DE3"/>
    <w:rsid w:val="00E72E54"/>
    <w:rsid w:val="00E749A7"/>
    <w:rsid w:val="00E74E98"/>
    <w:rsid w:val="00E7530B"/>
    <w:rsid w:val="00E75816"/>
    <w:rsid w:val="00E766DA"/>
    <w:rsid w:val="00E77184"/>
    <w:rsid w:val="00E77258"/>
    <w:rsid w:val="00E776EB"/>
    <w:rsid w:val="00E803E9"/>
    <w:rsid w:val="00E81EE2"/>
    <w:rsid w:val="00E82079"/>
    <w:rsid w:val="00E83045"/>
    <w:rsid w:val="00E83325"/>
    <w:rsid w:val="00E83A83"/>
    <w:rsid w:val="00E83BCE"/>
    <w:rsid w:val="00E84A73"/>
    <w:rsid w:val="00E84D28"/>
    <w:rsid w:val="00E85025"/>
    <w:rsid w:val="00E865C1"/>
    <w:rsid w:val="00E87819"/>
    <w:rsid w:val="00E90078"/>
    <w:rsid w:val="00E90742"/>
    <w:rsid w:val="00E913FB"/>
    <w:rsid w:val="00E92485"/>
    <w:rsid w:val="00E93B0B"/>
    <w:rsid w:val="00E949AE"/>
    <w:rsid w:val="00E95A2B"/>
    <w:rsid w:val="00EA0500"/>
    <w:rsid w:val="00EA0E8D"/>
    <w:rsid w:val="00EA3A68"/>
    <w:rsid w:val="00EA3F22"/>
    <w:rsid w:val="00EA3F5C"/>
    <w:rsid w:val="00EA40C6"/>
    <w:rsid w:val="00EA4241"/>
    <w:rsid w:val="00EA5E20"/>
    <w:rsid w:val="00EA67CB"/>
    <w:rsid w:val="00EB051B"/>
    <w:rsid w:val="00EB2DF7"/>
    <w:rsid w:val="00EB40FB"/>
    <w:rsid w:val="00EB54C9"/>
    <w:rsid w:val="00EB5524"/>
    <w:rsid w:val="00EB5BBF"/>
    <w:rsid w:val="00EB627C"/>
    <w:rsid w:val="00EC059D"/>
    <w:rsid w:val="00EC1B54"/>
    <w:rsid w:val="00EC2A4C"/>
    <w:rsid w:val="00EC3386"/>
    <w:rsid w:val="00EC4328"/>
    <w:rsid w:val="00EC4912"/>
    <w:rsid w:val="00EC574F"/>
    <w:rsid w:val="00EC6D58"/>
    <w:rsid w:val="00ED15A1"/>
    <w:rsid w:val="00ED4641"/>
    <w:rsid w:val="00ED4798"/>
    <w:rsid w:val="00ED55C1"/>
    <w:rsid w:val="00ED5942"/>
    <w:rsid w:val="00ED7DD1"/>
    <w:rsid w:val="00EE16E3"/>
    <w:rsid w:val="00EE24C4"/>
    <w:rsid w:val="00EE2895"/>
    <w:rsid w:val="00EE3925"/>
    <w:rsid w:val="00EE48D9"/>
    <w:rsid w:val="00EE4ACD"/>
    <w:rsid w:val="00EE4B33"/>
    <w:rsid w:val="00EE4E84"/>
    <w:rsid w:val="00EE512F"/>
    <w:rsid w:val="00EE5465"/>
    <w:rsid w:val="00EE5A9C"/>
    <w:rsid w:val="00EE690A"/>
    <w:rsid w:val="00EF041A"/>
    <w:rsid w:val="00EF0506"/>
    <w:rsid w:val="00EF0939"/>
    <w:rsid w:val="00EF14B6"/>
    <w:rsid w:val="00EF1500"/>
    <w:rsid w:val="00EF41A0"/>
    <w:rsid w:val="00EF56BF"/>
    <w:rsid w:val="00EF5CCC"/>
    <w:rsid w:val="00EF5E61"/>
    <w:rsid w:val="00EF6868"/>
    <w:rsid w:val="00EF6F9E"/>
    <w:rsid w:val="00F003EC"/>
    <w:rsid w:val="00F00E39"/>
    <w:rsid w:val="00F00EE9"/>
    <w:rsid w:val="00F00F05"/>
    <w:rsid w:val="00F03261"/>
    <w:rsid w:val="00F05830"/>
    <w:rsid w:val="00F05DED"/>
    <w:rsid w:val="00F06713"/>
    <w:rsid w:val="00F078DC"/>
    <w:rsid w:val="00F11217"/>
    <w:rsid w:val="00F117FD"/>
    <w:rsid w:val="00F11E9E"/>
    <w:rsid w:val="00F11ECF"/>
    <w:rsid w:val="00F1349C"/>
    <w:rsid w:val="00F13A57"/>
    <w:rsid w:val="00F14CA7"/>
    <w:rsid w:val="00F16155"/>
    <w:rsid w:val="00F16471"/>
    <w:rsid w:val="00F16DE2"/>
    <w:rsid w:val="00F17041"/>
    <w:rsid w:val="00F17DB6"/>
    <w:rsid w:val="00F225CD"/>
    <w:rsid w:val="00F22D8B"/>
    <w:rsid w:val="00F22FF9"/>
    <w:rsid w:val="00F23CA9"/>
    <w:rsid w:val="00F248BB"/>
    <w:rsid w:val="00F24E01"/>
    <w:rsid w:val="00F24F75"/>
    <w:rsid w:val="00F2585E"/>
    <w:rsid w:val="00F262EB"/>
    <w:rsid w:val="00F271F6"/>
    <w:rsid w:val="00F27A4B"/>
    <w:rsid w:val="00F30E4A"/>
    <w:rsid w:val="00F310E3"/>
    <w:rsid w:val="00F310EC"/>
    <w:rsid w:val="00F316E7"/>
    <w:rsid w:val="00F35D15"/>
    <w:rsid w:val="00F35D4C"/>
    <w:rsid w:val="00F375DC"/>
    <w:rsid w:val="00F3795E"/>
    <w:rsid w:val="00F40DC4"/>
    <w:rsid w:val="00F41B86"/>
    <w:rsid w:val="00F43F9B"/>
    <w:rsid w:val="00F44188"/>
    <w:rsid w:val="00F44878"/>
    <w:rsid w:val="00F44B81"/>
    <w:rsid w:val="00F45DA5"/>
    <w:rsid w:val="00F47207"/>
    <w:rsid w:val="00F504CE"/>
    <w:rsid w:val="00F51DE8"/>
    <w:rsid w:val="00F5219A"/>
    <w:rsid w:val="00F547ED"/>
    <w:rsid w:val="00F555AF"/>
    <w:rsid w:val="00F61B1B"/>
    <w:rsid w:val="00F629B7"/>
    <w:rsid w:val="00F63134"/>
    <w:rsid w:val="00F634C5"/>
    <w:rsid w:val="00F6403D"/>
    <w:rsid w:val="00F6597A"/>
    <w:rsid w:val="00F662C2"/>
    <w:rsid w:val="00F66B89"/>
    <w:rsid w:val="00F67397"/>
    <w:rsid w:val="00F6754E"/>
    <w:rsid w:val="00F67EF9"/>
    <w:rsid w:val="00F7298C"/>
    <w:rsid w:val="00F729B4"/>
    <w:rsid w:val="00F72F3E"/>
    <w:rsid w:val="00F742F5"/>
    <w:rsid w:val="00F756DE"/>
    <w:rsid w:val="00F76B30"/>
    <w:rsid w:val="00F77163"/>
    <w:rsid w:val="00F77DB9"/>
    <w:rsid w:val="00F81451"/>
    <w:rsid w:val="00F817F5"/>
    <w:rsid w:val="00F84560"/>
    <w:rsid w:val="00F85892"/>
    <w:rsid w:val="00F86EA3"/>
    <w:rsid w:val="00F87951"/>
    <w:rsid w:val="00F91B7C"/>
    <w:rsid w:val="00F91DA1"/>
    <w:rsid w:val="00F92E06"/>
    <w:rsid w:val="00F93244"/>
    <w:rsid w:val="00F9358C"/>
    <w:rsid w:val="00F93BE3"/>
    <w:rsid w:val="00F94084"/>
    <w:rsid w:val="00F9489E"/>
    <w:rsid w:val="00F966ED"/>
    <w:rsid w:val="00F969E0"/>
    <w:rsid w:val="00FA2838"/>
    <w:rsid w:val="00FA2854"/>
    <w:rsid w:val="00FA2DCA"/>
    <w:rsid w:val="00FA7632"/>
    <w:rsid w:val="00FA786C"/>
    <w:rsid w:val="00FB1C52"/>
    <w:rsid w:val="00FB1D94"/>
    <w:rsid w:val="00FB1E14"/>
    <w:rsid w:val="00FB2B00"/>
    <w:rsid w:val="00FB3150"/>
    <w:rsid w:val="00FB4059"/>
    <w:rsid w:val="00FB5DF5"/>
    <w:rsid w:val="00FB6487"/>
    <w:rsid w:val="00FB757D"/>
    <w:rsid w:val="00FC00F6"/>
    <w:rsid w:val="00FC087E"/>
    <w:rsid w:val="00FC0C54"/>
    <w:rsid w:val="00FC42C6"/>
    <w:rsid w:val="00FC45FB"/>
    <w:rsid w:val="00FC4931"/>
    <w:rsid w:val="00FC4B32"/>
    <w:rsid w:val="00FC54D1"/>
    <w:rsid w:val="00FC55BD"/>
    <w:rsid w:val="00FC625D"/>
    <w:rsid w:val="00FC6FA8"/>
    <w:rsid w:val="00FD0F81"/>
    <w:rsid w:val="00FD2095"/>
    <w:rsid w:val="00FD291E"/>
    <w:rsid w:val="00FD6472"/>
    <w:rsid w:val="00FD69DD"/>
    <w:rsid w:val="00FD7A85"/>
    <w:rsid w:val="00FE00B1"/>
    <w:rsid w:val="00FE0912"/>
    <w:rsid w:val="00FE0B43"/>
    <w:rsid w:val="00FE0C6B"/>
    <w:rsid w:val="00FE120B"/>
    <w:rsid w:val="00FE1555"/>
    <w:rsid w:val="00FE265D"/>
    <w:rsid w:val="00FE3B36"/>
    <w:rsid w:val="00FE3C3B"/>
    <w:rsid w:val="00FE6D30"/>
    <w:rsid w:val="00FF15A3"/>
    <w:rsid w:val="00FF4161"/>
    <w:rsid w:val="00FF4393"/>
    <w:rsid w:val="00FF705C"/>
    <w:rsid w:val="01395B91"/>
    <w:rsid w:val="015B51F2"/>
    <w:rsid w:val="01723FEF"/>
    <w:rsid w:val="019963F8"/>
    <w:rsid w:val="01F76FE4"/>
    <w:rsid w:val="02104864"/>
    <w:rsid w:val="029D70B6"/>
    <w:rsid w:val="02E85AE7"/>
    <w:rsid w:val="03190625"/>
    <w:rsid w:val="0335495B"/>
    <w:rsid w:val="036438EC"/>
    <w:rsid w:val="037241AC"/>
    <w:rsid w:val="038D2B62"/>
    <w:rsid w:val="03C51795"/>
    <w:rsid w:val="043128F0"/>
    <w:rsid w:val="04892FD4"/>
    <w:rsid w:val="05DD2118"/>
    <w:rsid w:val="061E025B"/>
    <w:rsid w:val="065F2309"/>
    <w:rsid w:val="071311AA"/>
    <w:rsid w:val="07F01511"/>
    <w:rsid w:val="07F91BF4"/>
    <w:rsid w:val="07FB58A4"/>
    <w:rsid w:val="083E69D2"/>
    <w:rsid w:val="08B11B50"/>
    <w:rsid w:val="08ED6EB7"/>
    <w:rsid w:val="095E22E7"/>
    <w:rsid w:val="09F124DC"/>
    <w:rsid w:val="09FE530D"/>
    <w:rsid w:val="0AB51D24"/>
    <w:rsid w:val="0AE42381"/>
    <w:rsid w:val="0B224CAB"/>
    <w:rsid w:val="0B3004A3"/>
    <w:rsid w:val="0C2628E4"/>
    <w:rsid w:val="0C57744F"/>
    <w:rsid w:val="0D1001CC"/>
    <w:rsid w:val="0D2549EE"/>
    <w:rsid w:val="0D4A2AC6"/>
    <w:rsid w:val="0D613ADA"/>
    <w:rsid w:val="0D6E071F"/>
    <w:rsid w:val="0E390BE2"/>
    <w:rsid w:val="0E9C2E85"/>
    <w:rsid w:val="0F1075E9"/>
    <w:rsid w:val="0F624009"/>
    <w:rsid w:val="0F73354F"/>
    <w:rsid w:val="101F7696"/>
    <w:rsid w:val="10432147"/>
    <w:rsid w:val="10CC70CC"/>
    <w:rsid w:val="10FB1B24"/>
    <w:rsid w:val="11307C92"/>
    <w:rsid w:val="11C05D75"/>
    <w:rsid w:val="11EE7D79"/>
    <w:rsid w:val="1213126B"/>
    <w:rsid w:val="122A2026"/>
    <w:rsid w:val="12D20604"/>
    <w:rsid w:val="13291F56"/>
    <w:rsid w:val="13F6141E"/>
    <w:rsid w:val="14002397"/>
    <w:rsid w:val="1446525A"/>
    <w:rsid w:val="14871C3B"/>
    <w:rsid w:val="149434CF"/>
    <w:rsid w:val="15076A4D"/>
    <w:rsid w:val="153B749F"/>
    <w:rsid w:val="156F60CC"/>
    <w:rsid w:val="15AA1C40"/>
    <w:rsid w:val="15D50F8A"/>
    <w:rsid w:val="16233129"/>
    <w:rsid w:val="166B30D5"/>
    <w:rsid w:val="16942D11"/>
    <w:rsid w:val="16E309AD"/>
    <w:rsid w:val="16E4531E"/>
    <w:rsid w:val="17411E34"/>
    <w:rsid w:val="185744A9"/>
    <w:rsid w:val="18641051"/>
    <w:rsid w:val="197A56F7"/>
    <w:rsid w:val="19F50124"/>
    <w:rsid w:val="1B3E7306"/>
    <w:rsid w:val="1B5B6771"/>
    <w:rsid w:val="1C3928DC"/>
    <w:rsid w:val="1C9B497A"/>
    <w:rsid w:val="1CA20C86"/>
    <w:rsid w:val="1D3E536D"/>
    <w:rsid w:val="1D732C97"/>
    <w:rsid w:val="1DE1033D"/>
    <w:rsid w:val="1DEA70E0"/>
    <w:rsid w:val="1DF45F43"/>
    <w:rsid w:val="1E44362C"/>
    <w:rsid w:val="1E777908"/>
    <w:rsid w:val="1E8232D0"/>
    <w:rsid w:val="1F0762B4"/>
    <w:rsid w:val="1F6C078E"/>
    <w:rsid w:val="201B5700"/>
    <w:rsid w:val="20602CAB"/>
    <w:rsid w:val="209D4D0F"/>
    <w:rsid w:val="22007BE0"/>
    <w:rsid w:val="22027E59"/>
    <w:rsid w:val="22271B14"/>
    <w:rsid w:val="224C3750"/>
    <w:rsid w:val="22935BFF"/>
    <w:rsid w:val="229815E6"/>
    <w:rsid w:val="22D35FB3"/>
    <w:rsid w:val="240A5070"/>
    <w:rsid w:val="24796B66"/>
    <w:rsid w:val="24CF589D"/>
    <w:rsid w:val="250B566F"/>
    <w:rsid w:val="25525563"/>
    <w:rsid w:val="256301FB"/>
    <w:rsid w:val="25EF6AA2"/>
    <w:rsid w:val="263672CF"/>
    <w:rsid w:val="26D71646"/>
    <w:rsid w:val="26DF4772"/>
    <w:rsid w:val="26FD45CB"/>
    <w:rsid w:val="27AF38A8"/>
    <w:rsid w:val="27BF6DC3"/>
    <w:rsid w:val="28250CA0"/>
    <w:rsid w:val="28C622C8"/>
    <w:rsid w:val="28DC0A97"/>
    <w:rsid w:val="297B61B2"/>
    <w:rsid w:val="29961644"/>
    <w:rsid w:val="29F62DF2"/>
    <w:rsid w:val="2A222B25"/>
    <w:rsid w:val="2A38135B"/>
    <w:rsid w:val="2AC179B2"/>
    <w:rsid w:val="2B3E184B"/>
    <w:rsid w:val="2B53330C"/>
    <w:rsid w:val="2B9D5D64"/>
    <w:rsid w:val="2BE92F66"/>
    <w:rsid w:val="2C406ACF"/>
    <w:rsid w:val="2CB73B1D"/>
    <w:rsid w:val="2CF8656D"/>
    <w:rsid w:val="2D6F3FBA"/>
    <w:rsid w:val="2D707CB8"/>
    <w:rsid w:val="2D7A7E68"/>
    <w:rsid w:val="2DCE42D4"/>
    <w:rsid w:val="2DE6483E"/>
    <w:rsid w:val="2DFC5BAE"/>
    <w:rsid w:val="2E3C7950"/>
    <w:rsid w:val="2ED45984"/>
    <w:rsid w:val="2F2719FF"/>
    <w:rsid w:val="2F642F4F"/>
    <w:rsid w:val="2F9916DA"/>
    <w:rsid w:val="311B6013"/>
    <w:rsid w:val="315C5288"/>
    <w:rsid w:val="320D5455"/>
    <w:rsid w:val="328153EA"/>
    <w:rsid w:val="329748E5"/>
    <w:rsid w:val="32AD2D7F"/>
    <w:rsid w:val="32CC6679"/>
    <w:rsid w:val="32FC458F"/>
    <w:rsid w:val="33180DE1"/>
    <w:rsid w:val="333376B4"/>
    <w:rsid w:val="35653EA9"/>
    <w:rsid w:val="35B433F1"/>
    <w:rsid w:val="35B540BA"/>
    <w:rsid w:val="36545D30"/>
    <w:rsid w:val="36F020EC"/>
    <w:rsid w:val="37317C9C"/>
    <w:rsid w:val="37370FC2"/>
    <w:rsid w:val="3745710C"/>
    <w:rsid w:val="37B76F35"/>
    <w:rsid w:val="37C97514"/>
    <w:rsid w:val="37FF2A5D"/>
    <w:rsid w:val="388C3A2A"/>
    <w:rsid w:val="38BF61AA"/>
    <w:rsid w:val="393C28BD"/>
    <w:rsid w:val="39C27125"/>
    <w:rsid w:val="39DB1DF9"/>
    <w:rsid w:val="3A1B0664"/>
    <w:rsid w:val="3A21629F"/>
    <w:rsid w:val="3AE55E9A"/>
    <w:rsid w:val="3AF46C5E"/>
    <w:rsid w:val="3B77517F"/>
    <w:rsid w:val="3B885B96"/>
    <w:rsid w:val="3C456E8B"/>
    <w:rsid w:val="3C4912CC"/>
    <w:rsid w:val="3DA321AF"/>
    <w:rsid w:val="3DA54A80"/>
    <w:rsid w:val="3DC84FFD"/>
    <w:rsid w:val="3E2C71A8"/>
    <w:rsid w:val="3F350299"/>
    <w:rsid w:val="3F5106A5"/>
    <w:rsid w:val="3F6B5F18"/>
    <w:rsid w:val="3FC21D85"/>
    <w:rsid w:val="3FCE4A3F"/>
    <w:rsid w:val="3FE32D99"/>
    <w:rsid w:val="4031714F"/>
    <w:rsid w:val="406746F3"/>
    <w:rsid w:val="4092377C"/>
    <w:rsid w:val="412138EF"/>
    <w:rsid w:val="41333305"/>
    <w:rsid w:val="41A44269"/>
    <w:rsid w:val="41A94629"/>
    <w:rsid w:val="41B038E5"/>
    <w:rsid w:val="423A5D2A"/>
    <w:rsid w:val="42941C47"/>
    <w:rsid w:val="42974ED9"/>
    <w:rsid w:val="42EA4138"/>
    <w:rsid w:val="43407DF6"/>
    <w:rsid w:val="437525BA"/>
    <w:rsid w:val="43F25407"/>
    <w:rsid w:val="43F5106C"/>
    <w:rsid w:val="442D222C"/>
    <w:rsid w:val="44457F5B"/>
    <w:rsid w:val="44DB03A8"/>
    <w:rsid w:val="44F02483"/>
    <w:rsid w:val="4582269B"/>
    <w:rsid w:val="45994B56"/>
    <w:rsid w:val="45AD34DF"/>
    <w:rsid w:val="45E30135"/>
    <w:rsid w:val="465B7CD8"/>
    <w:rsid w:val="467D5421"/>
    <w:rsid w:val="46A92A6D"/>
    <w:rsid w:val="46AF41D6"/>
    <w:rsid w:val="46BE1012"/>
    <w:rsid w:val="46FA3F26"/>
    <w:rsid w:val="473B6297"/>
    <w:rsid w:val="47DB50A0"/>
    <w:rsid w:val="47E01D67"/>
    <w:rsid w:val="4802146F"/>
    <w:rsid w:val="480C6082"/>
    <w:rsid w:val="48270370"/>
    <w:rsid w:val="48644D4D"/>
    <w:rsid w:val="48731909"/>
    <w:rsid w:val="48E716A7"/>
    <w:rsid w:val="49323A65"/>
    <w:rsid w:val="496038EF"/>
    <w:rsid w:val="498B04AA"/>
    <w:rsid w:val="49B37AF6"/>
    <w:rsid w:val="49F456BC"/>
    <w:rsid w:val="4A0A2DE8"/>
    <w:rsid w:val="4A650C1B"/>
    <w:rsid w:val="4A9239F7"/>
    <w:rsid w:val="4ABF28D0"/>
    <w:rsid w:val="4B6452BE"/>
    <w:rsid w:val="4B7600BF"/>
    <w:rsid w:val="4B8911C3"/>
    <w:rsid w:val="4BC75905"/>
    <w:rsid w:val="4C0E5BAD"/>
    <w:rsid w:val="4C405F26"/>
    <w:rsid w:val="4D1B47F0"/>
    <w:rsid w:val="4D1C56EB"/>
    <w:rsid w:val="4D547FED"/>
    <w:rsid w:val="4DD73A7A"/>
    <w:rsid w:val="4E914171"/>
    <w:rsid w:val="4EBC7F43"/>
    <w:rsid w:val="4FEE56B8"/>
    <w:rsid w:val="4FF705C0"/>
    <w:rsid w:val="501C4F7D"/>
    <w:rsid w:val="505C5D66"/>
    <w:rsid w:val="50BF73BD"/>
    <w:rsid w:val="50CF1E1B"/>
    <w:rsid w:val="516C3DEC"/>
    <w:rsid w:val="52133DB3"/>
    <w:rsid w:val="529E259F"/>
    <w:rsid w:val="531E556A"/>
    <w:rsid w:val="533161D1"/>
    <w:rsid w:val="537B7998"/>
    <w:rsid w:val="54B87E1C"/>
    <w:rsid w:val="54BE7214"/>
    <w:rsid w:val="54EA6EE9"/>
    <w:rsid w:val="558511DC"/>
    <w:rsid w:val="561D0456"/>
    <w:rsid w:val="5651455A"/>
    <w:rsid w:val="569B171E"/>
    <w:rsid w:val="56DD7CD1"/>
    <w:rsid w:val="57012379"/>
    <w:rsid w:val="57214480"/>
    <w:rsid w:val="572A7166"/>
    <w:rsid w:val="573F5C04"/>
    <w:rsid w:val="577E4E29"/>
    <w:rsid w:val="577F026D"/>
    <w:rsid w:val="57CE1173"/>
    <w:rsid w:val="5813728B"/>
    <w:rsid w:val="583F13D4"/>
    <w:rsid w:val="59033AC9"/>
    <w:rsid w:val="5943797D"/>
    <w:rsid w:val="59D714F6"/>
    <w:rsid w:val="5A5F6345"/>
    <w:rsid w:val="5AC76B55"/>
    <w:rsid w:val="5B4E455A"/>
    <w:rsid w:val="5B80602E"/>
    <w:rsid w:val="5C484C79"/>
    <w:rsid w:val="5D9C1821"/>
    <w:rsid w:val="5DE9180A"/>
    <w:rsid w:val="5E3517E8"/>
    <w:rsid w:val="5E761AC8"/>
    <w:rsid w:val="5EA256BD"/>
    <w:rsid w:val="5F5C26B0"/>
    <w:rsid w:val="5F86192D"/>
    <w:rsid w:val="5FE307E1"/>
    <w:rsid w:val="60605BAC"/>
    <w:rsid w:val="60FE5396"/>
    <w:rsid w:val="611053D1"/>
    <w:rsid w:val="61310A72"/>
    <w:rsid w:val="615415E5"/>
    <w:rsid w:val="61A34F3F"/>
    <w:rsid w:val="62D0556E"/>
    <w:rsid w:val="632C6FC4"/>
    <w:rsid w:val="641C68CD"/>
    <w:rsid w:val="66037DD5"/>
    <w:rsid w:val="66636B0B"/>
    <w:rsid w:val="671343AC"/>
    <w:rsid w:val="673C586D"/>
    <w:rsid w:val="674E1872"/>
    <w:rsid w:val="67B01CAC"/>
    <w:rsid w:val="67D17B9B"/>
    <w:rsid w:val="67D977C0"/>
    <w:rsid w:val="67EC080C"/>
    <w:rsid w:val="67F97B21"/>
    <w:rsid w:val="68A82B80"/>
    <w:rsid w:val="68B0454B"/>
    <w:rsid w:val="69AF60BD"/>
    <w:rsid w:val="69E41544"/>
    <w:rsid w:val="6A2C3EC9"/>
    <w:rsid w:val="6AF2641E"/>
    <w:rsid w:val="6B6320BC"/>
    <w:rsid w:val="6BB53EDA"/>
    <w:rsid w:val="6C5A3101"/>
    <w:rsid w:val="6DBC2D68"/>
    <w:rsid w:val="6DD775C2"/>
    <w:rsid w:val="6DFF7482"/>
    <w:rsid w:val="6E083615"/>
    <w:rsid w:val="6E0D7A9C"/>
    <w:rsid w:val="6F0E2A6F"/>
    <w:rsid w:val="6F2649B2"/>
    <w:rsid w:val="6F7E3084"/>
    <w:rsid w:val="6F8E2596"/>
    <w:rsid w:val="6FA148C5"/>
    <w:rsid w:val="70653FA0"/>
    <w:rsid w:val="71FE770D"/>
    <w:rsid w:val="725F3E24"/>
    <w:rsid w:val="727F3B79"/>
    <w:rsid w:val="72B30175"/>
    <w:rsid w:val="72BD0DBC"/>
    <w:rsid w:val="72D1210D"/>
    <w:rsid w:val="73A42471"/>
    <w:rsid w:val="74283B1F"/>
    <w:rsid w:val="74AC3334"/>
    <w:rsid w:val="75032589"/>
    <w:rsid w:val="752A6815"/>
    <w:rsid w:val="75376B3B"/>
    <w:rsid w:val="75482243"/>
    <w:rsid w:val="75B24E08"/>
    <w:rsid w:val="75C66623"/>
    <w:rsid w:val="76C20097"/>
    <w:rsid w:val="76FB2372"/>
    <w:rsid w:val="78230339"/>
    <w:rsid w:val="7843265A"/>
    <w:rsid w:val="789130BD"/>
    <w:rsid w:val="78A929D8"/>
    <w:rsid w:val="78F30280"/>
    <w:rsid w:val="792435F2"/>
    <w:rsid w:val="794405F8"/>
    <w:rsid w:val="79807E70"/>
    <w:rsid w:val="7A025803"/>
    <w:rsid w:val="7A5B1D5E"/>
    <w:rsid w:val="7AD1070A"/>
    <w:rsid w:val="7B4347A5"/>
    <w:rsid w:val="7B4A647D"/>
    <w:rsid w:val="7B7C4426"/>
    <w:rsid w:val="7BAB5596"/>
    <w:rsid w:val="7BC675AA"/>
    <w:rsid w:val="7C33631A"/>
    <w:rsid w:val="7C431E89"/>
    <w:rsid w:val="7D073AD8"/>
    <w:rsid w:val="7D206B2F"/>
    <w:rsid w:val="7D984795"/>
    <w:rsid w:val="7EE645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Calibri" w:hAnsi="Calibri" w:eastAsia="Calibri" w:cs="Calibri"/>
      <w:sz w:val="22"/>
      <w:szCs w:val="22"/>
      <w:lang w:val="en-US" w:eastAsia="en-US" w:bidi="ar-SA"/>
    </w:rPr>
  </w:style>
  <w:style w:type="paragraph" w:styleId="2">
    <w:name w:val="heading 1"/>
    <w:basedOn w:val="1"/>
    <w:next w:val="1"/>
    <w:link w:val="26"/>
    <w:qFormat/>
    <w:uiPriority w:val="9"/>
    <w:pPr>
      <w:keepNext/>
      <w:spacing w:after="0" w:line="240" w:lineRule="auto"/>
      <w:ind w:firstLine="720"/>
      <w:outlineLvl w:val="0"/>
    </w:pPr>
    <w:rPr>
      <w:rFonts w:ascii="Bookman Old Style" w:hAnsi="Bookman Old Style" w:eastAsia="Times New Roman" w:cs="Times New Roman"/>
      <w:b/>
      <w:sz w:val="20"/>
      <w:szCs w:val="24"/>
    </w:rPr>
  </w:style>
  <w:style w:type="paragraph" w:styleId="3">
    <w:name w:val="heading 2"/>
    <w:basedOn w:val="1"/>
    <w:next w:val="1"/>
    <w:semiHidden/>
    <w:unhideWhenUsed/>
    <w:qFormat/>
    <w:uiPriority w:val="9"/>
    <w:pPr>
      <w:keepNext/>
      <w:keepLines/>
      <w:spacing w:before="360" w:after="80"/>
      <w:outlineLvl w:val="1"/>
    </w:pPr>
    <w:rPr>
      <w:b/>
      <w:sz w:val="36"/>
      <w:szCs w:val="36"/>
    </w:rPr>
  </w:style>
  <w:style w:type="paragraph" w:styleId="4">
    <w:name w:val="heading 3"/>
    <w:basedOn w:val="1"/>
    <w:next w:val="1"/>
    <w:semiHidden/>
    <w:unhideWhenUsed/>
    <w:qFormat/>
    <w:uiPriority w:val="9"/>
    <w:pPr>
      <w:keepNext/>
      <w:keepLines/>
      <w:spacing w:before="280" w:after="80"/>
      <w:outlineLvl w:val="2"/>
    </w:pPr>
    <w:rPr>
      <w:b/>
      <w:sz w:val="28"/>
      <w:szCs w:val="28"/>
    </w:rPr>
  </w:style>
  <w:style w:type="paragraph" w:styleId="5">
    <w:name w:val="heading 4"/>
    <w:basedOn w:val="6"/>
    <w:next w:val="6"/>
    <w:link w:val="28"/>
    <w:semiHidden/>
    <w:unhideWhenUsed/>
    <w:qFormat/>
    <w:uiPriority w:val="9"/>
    <w:pPr>
      <w:keepNext/>
      <w:keepLines/>
      <w:spacing w:before="40"/>
      <w:outlineLvl w:val="3"/>
    </w:pPr>
    <w:rPr>
      <w:rFonts w:asciiTheme="majorHAnsi" w:hAnsiTheme="majorHAnsi" w:eastAsiaTheme="majorEastAsia" w:cstheme="majorBidi"/>
      <w:i/>
      <w:iCs/>
      <w:color w:val="2F5597" w:themeColor="accent1" w:themeShade="BF"/>
    </w:rPr>
  </w:style>
  <w:style w:type="paragraph" w:styleId="7">
    <w:name w:val="heading 5"/>
    <w:basedOn w:val="1"/>
    <w:next w:val="1"/>
    <w:semiHidden/>
    <w:unhideWhenUsed/>
    <w:qFormat/>
    <w:uiPriority w:val="9"/>
    <w:pPr>
      <w:keepNext/>
      <w:keepLines/>
      <w:spacing w:before="220" w:after="40"/>
      <w:outlineLvl w:val="4"/>
    </w:pPr>
    <w:rPr>
      <w:b/>
    </w:rPr>
  </w:style>
  <w:style w:type="paragraph" w:styleId="8">
    <w:name w:val="heading 6"/>
    <w:basedOn w:val="1"/>
    <w:next w:val="1"/>
    <w:semiHidden/>
    <w:unhideWhenUsed/>
    <w:qFormat/>
    <w:uiPriority w:val="9"/>
    <w:pPr>
      <w:keepNext/>
      <w:keepLines/>
      <w:spacing w:before="200" w:after="40"/>
      <w:outlineLvl w:val="5"/>
    </w:pPr>
    <w:rPr>
      <w:b/>
      <w:sz w:val="20"/>
      <w:szCs w:val="20"/>
    </w:rPr>
  </w:style>
  <w:style w:type="character" w:default="1" w:styleId="9">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customStyle="1" w:styleId="6">
    <w:name w:val="Normal1"/>
    <w:qFormat/>
    <w:uiPriority w:val="0"/>
    <w:rPr>
      <w:rFonts w:ascii="Times New Roman" w:hAnsi="Times New Roman" w:eastAsia="Times New Roman" w:cs="Times New Roman"/>
      <w:sz w:val="24"/>
      <w:szCs w:val="24"/>
      <w:lang w:val="en-US" w:eastAsia="en-US" w:bidi="ar-SA"/>
    </w:rPr>
  </w:style>
  <w:style w:type="paragraph" w:styleId="11">
    <w:name w:val="Balloon Text"/>
    <w:basedOn w:val="1"/>
    <w:link w:val="27"/>
    <w:semiHidden/>
    <w:unhideWhenUsed/>
    <w:qFormat/>
    <w:uiPriority w:val="99"/>
    <w:pPr>
      <w:spacing w:after="0" w:line="240" w:lineRule="auto"/>
    </w:pPr>
    <w:rPr>
      <w:rFonts w:ascii="Segoe UI" w:hAnsi="Segoe UI" w:cs="Segoe UI"/>
      <w:sz w:val="18"/>
      <w:szCs w:val="18"/>
    </w:rPr>
  </w:style>
  <w:style w:type="paragraph" w:styleId="12">
    <w:name w:val="Body Text"/>
    <w:basedOn w:val="1"/>
    <w:link w:val="30"/>
    <w:qFormat/>
    <w:uiPriority w:val="1"/>
    <w:pPr>
      <w:widowControl w:val="0"/>
      <w:autoSpaceDE w:val="0"/>
      <w:autoSpaceDN w:val="0"/>
      <w:spacing w:after="0" w:line="240" w:lineRule="auto"/>
    </w:pPr>
    <w:rPr>
      <w:rFonts w:ascii="Tahoma" w:hAnsi="Tahoma" w:eastAsia="Tahoma" w:cs="Tahoma"/>
      <w:lang w:val="ms"/>
    </w:rPr>
  </w:style>
  <w:style w:type="paragraph" w:styleId="13">
    <w:name w:val="Body Text Indent"/>
    <w:basedOn w:val="1"/>
    <w:link w:val="49"/>
    <w:semiHidden/>
    <w:unhideWhenUsed/>
    <w:qFormat/>
    <w:uiPriority w:val="99"/>
    <w:pPr>
      <w:spacing w:after="120"/>
      <w:ind w:left="360"/>
    </w:pPr>
  </w:style>
  <w:style w:type="paragraph" w:styleId="14">
    <w:name w:val="footer"/>
    <w:basedOn w:val="1"/>
    <w:link w:val="23"/>
    <w:unhideWhenUsed/>
    <w:qFormat/>
    <w:uiPriority w:val="0"/>
    <w:pPr>
      <w:tabs>
        <w:tab w:val="center" w:pos="4680"/>
        <w:tab w:val="right" w:pos="9360"/>
      </w:tabs>
      <w:spacing w:after="0" w:line="240" w:lineRule="auto"/>
    </w:pPr>
  </w:style>
  <w:style w:type="paragraph" w:styleId="15">
    <w:name w:val="header"/>
    <w:basedOn w:val="1"/>
    <w:link w:val="22"/>
    <w:unhideWhenUsed/>
    <w:qFormat/>
    <w:uiPriority w:val="99"/>
    <w:pPr>
      <w:tabs>
        <w:tab w:val="center" w:pos="4680"/>
        <w:tab w:val="right" w:pos="9360"/>
      </w:tabs>
      <w:spacing w:after="0" w:line="240" w:lineRule="auto"/>
    </w:pPr>
  </w:style>
  <w:style w:type="paragraph" w:styleId="16">
    <w:name w:val="Normal (Web)"/>
    <w:basedOn w:val="1"/>
    <w:unhideWhenUsed/>
    <w:qFormat/>
    <w:uiPriority w:val="99"/>
    <w:pPr>
      <w:spacing w:before="100" w:beforeAutospacing="1" w:after="100" w:afterAutospacing="1" w:line="240" w:lineRule="auto"/>
    </w:pPr>
    <w:rPr>
      <w:rFonts w:ascii="Times New Roman" w:hAnsi="Times New Roman" w:eastAsia="Times New Roman" w:cs="Times New Roman"/>
      <w:sz w:val="24"/>
      <w:szCs w:val="24"/>
      <w:lang w:val="en-MY" w:eastAsia="en-MY"/>
    </w:rPr>
  </w:style>
  <w:style w:type="character" w:styleId="17">
    <w:name w:val="Strong"/>
    <w:basedOn w:val="9"/>
    <w:qFormat/>
    <w:uiPriority w:val="22"/>
    <w:rPr>
      <w:b/>
      <w:bCs/>
    </w:rPr>
  </w:style>
  <w:style w:type="paragraph" w:styleId="18">
    <w:name w:val="Subtitle"/>
    <w:basedOn w:val="1"/>
    <w:next w:val="1"/>
    <w:qFormat/>
    <w:uiPriority w:val="0"/>
    <w:pPr>
      <w:keepNext/>
      <w:keepLines/>
      <w:spacing w:before="360" w:after="80"/>
    </w:pPr>
    <w:rPr>
      <w:rFonts w:ascii="Georgia" w:hAnsi="Georgia" w:eastAsia="Georgia" w:cs="Georgia"/>
      <w:i/>
      <w:color w:val="666666"/>
      <w:sz w:val="48"/>
      <w:szCs w:val="48"/>
    </w:rPr>
  </w:style>
  <w:style w:type="table" w:styleId="19">
    <w:name w:val="Table Grid"/>
    <w:basedOn w:val="10"/>
    <w:qFormat/>
    <w:uiPriority w:val="59"/>
    <w:rPr>
      <w:rFonts w:eastAsia="Times New Roman"/>
      <w:sz w:val="24"/>
      <w:szCs w:val="24"/>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paragraph" w:styleId="20">
    <w:name w:val="Title"/>
    <w:basedOn w:val="6"/>
    <w:next w:val="6"/>
    <w:link w:val="24"/>
    <w:qFormat/>
    <w:uiPriority w:val="10"/>
    <w:pPr>
      <w:jc w:val="center"/>
    </w:pPr>
    <w:rPr>
      <w:b/>
      <w:sz w:val="20"/>
      <w:szCs w:val="20"/>
    </w:rPr>
  </w:style>
  <w:style w:type="paragraph" w:styleId="21">
    <w:name w:val="List Paragraph"/>
    <w:basedOn w:val="1"/>
    <w:link w:val="51"/>
    <w:qFormat/>
    <w:uiPriority w:val="1"/>
    <w:pPr>
      <w:ind w:left="720"/>
      <w:contextualSpacing/>
    </w:pPr>
  </w:style>
  <w:style w:type="character" w:customStyle="1" w:styleId="22">
    <w:name w:val="Header Char"/>
    <w:basedOn w:val="9"/>
    <w:link w:val="15"/>
    <w:qFormat/>
    <w:uiPriority w:val="99"/>
  </w:style>
  <w:style w:type="character" w:customStyle="1" w:styleId="23">
    <w:name w:val="Footer Char"/>
    <w:basedOn w:val="9"/>
    <w:link w:val="14"/>
    <w:qFormat/>
    <w:uiPriority w:val="0"/>
  </w:style>
  <w:style w:type="character" w:customStyle="1" w:styleId="24">
    <w:name w:val="Title Char"/>
    <w:basedOn w:val="9"/>
    <w:link w:val="20"/>
    <w:qFormat/>
    <w:uiPriority w:val="10"/>
    <w:rPr>
      <w:rFonts w:ascii="Times New Roman" w:hAnsi="Times New Roman" w:eastAsia="Times New Roman" w:cs="Times New Roman"/>
      <w:b/>
      <w:sz w:val="20"/>
      <w:szCs w:val="20"/>
    </w:rPr>
  </w:style>
  <w:style w:type="table" w:customStyle="1" w:styleId="25">
    <w:name w:val="Table Grid1"/>
    <w:basedOn w:val="10"/>
    <w:qFormat/>
    <w:uiPriority w:val="0"/>
    <w:rPr>
      <w:rFonts w:eastAsia="Times New Roman"/>
      <w:sz w:val="24"/>
      <w:szCs w:val="24"/>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customStyle="1" w:styleId="26">
    <w:name w:val="Heading 1 Char"/>
    <w:basedOn w:val="9"/>
    <w:link w:val="2"/>
    <w:qFormat/>
    <w:uiPriority w:val="0"/>
    <w:rPr>
      <w:rFonts w:ascii="Bookman Old Style" w:hAnsi="Bookman Old Style" w:eastAsia="Times New Roman" w:cs="Times New Roman"/>
      <w:b/>
      <w:sz w:val="20"/>
      <w:szCs w:val="24"/>
    </w:rPr>
  </w:style>
  <w:style w:type="character" w:customStyle="1" w:styleId="27">
    <w:name w:val="Balloon Text Char"/>
    <w:basedOn w:val="9"/>
    <w:link w:val="11"/>
    <w:semiHidden/>
    <w:qFormat/>
    <w:uiPriority w:val="99"/>
    <w:rPr>
      <w:rFonts w:ascii="Segoe UI" w:hAnsi="Segoe UI" w:cs="Segoe UI"/>
      <w:sz w:val="18"/>
      <w:szCs w:val="18"/>
    </w:rPr>
  </w:style>
  <w:style w:type="character" w:customStyle="1" w:styleId="28">
    <w:name w:val="Heading 4 Char"/>
    <w:basedOn w:val="9"/>
    <w:link w:val="5"/>
    <w:semiHidden/>
    <w:qFormat/>
    <w:uiPriority w:val="9"/>
    <w:rPr>
      <w:rFonts w:asciiTheme="majorHAnsi" w:hAnsiTheme="majorHAnsi" w:eastAsiaTheme="majorEastAsia" w:cstheme="majorBidi"/>
      <w:i/>
      <w:iCs/>
      <w:color w:val="2F5597" w:themeColor="accent1" w:themeShade="BF"/>
    </w:rPr>
  </w:style>
  <w:style w:type="paragraph" w:customStyle="1" w:styleId="29">
    <w:name w:val="Table Paragraph"/>
    <w:basedOn w:val="1"/>
    <w:qFormat/>
    <w:uiPriority w:val="1"/>
    <w:pPr>
      <w:widowControl w:val="0"/>
      <w:autoSpaceDE w:val="0"/>
      <w:autoSpaceDN w:val="0"/>
      <w:spacing w:after="0" w:line="240" w:lineRule="auto"/>
      <w:ind w:left="107"/>
      <w:jc w:val="center"/>
    </w:pPr>
    <w:rPr>
      <w:rFonts w:ascii="Tahoma" w:hAnsi="Tahoma" w:eastAsia="Tahoma" w:cs="Tahoma"/>
      <w:lang w:val="ms"/>
    </w:rPr>
  </w:style>
  <w:style w:type="character" w:customStyle="1" w:styleId="30">
    <w:name w:val="Body Text Char"/>
    <w:basedOn w:val="9"/>
    <w:link w:val="12"/>
    <w:qFormat/>
    <w:uiPriority w:val="1"/>
    <w:rPr>
      <w:rFonts w:ascii="Tahoma" w:hAnsi="Tahoma" w:eastAsia="Tahoma" w:cs="Tahoma"/>
      <w:lang w:val="ms"/>
    </w:rPr>
  </w:style>
  <w:style w:type="table" w:customStyle="1" w:styleId="31">
    <w:name w:val="18"/>
    <w:basedOn w:val="10"/>
    <w:qFormat/>
    <w:uiPriority w:val="0"/>
    <w:rPr>
      <w:rFonts w:eastAsia="Times New Roman"/>
      <w:sz w:val="24"/>
      <w:szCs w:val="24"/>
    </w:rPr>
  </w:style>
  <w:style w:type="table" w:customStyle="1" w:styleId="32">
    <w:name w:val="17"/>
    <w:basedOn w:val="10"/>
    <w:qFormat/>
    <w:uiPriority w:val="0"/>
    <w:tblPr>
      <w:tblCellMar>
        <w:top w:w="100" w:type="dxa"/>
        <w:left w:w="100" w:type="dxa"/>
        <w:bottom w:w="100" w:type="dxa"/>
        <w:right w:w="100" w:type="dxa"/>
      </w:tblCellMar>
    </w:tblPr>
  </w:style>
  <w:style w:type="table" w:customStyle="1" w:styleId="33">
    <w:name w:val="16"/>
    <w:basedOn w:val="10"/>
    <w:qFormat/>
    <w:uiPriority w:val="0"/>
    <w:tblPr>
      <w:tblCellMar>
        <w:top w:w="100" w:type="dxa"/>
        <w:left w:w="100" w:type="dxa"/>
        <w:bottom w:w="100" w:type="dxa"/>
        <w:right w:w="100" w:type="dxa"/>
      </w:tblCellMar>
    </w:tblPr>
  </w:style>
  <w:style w:type="table" w:customStyle="1" w:styleId="34">
    <w:name w:val="15"/>
    <w:basedOn w:val="10"/>
    <w:qFormat/>
    <w:uiPriority w:val="0"/>
    <w:tblPr>
      <w:tblCellMar>
        <w:top w:w="100" w:type="dxa"/>
        <w:left w:w="100" w:type="dxa"/>
        <w:bottom w:w="100" w:type="dxa"/>
        <w:right w:w="100" w:type="dxa"/>
      </w:tblCellMar>
    </w:tblPr>
  </w:style>
  <w:style w:type="table" w:customStyle="1" w:styleId="35">
    <w:name w:val="14"/>
    <w:basedOn w:val="10"/>
    <w:qFormat/>
    <w:uiPriority w:val="0"/>
    <w:tblPr>
      <w:tblCellMar>
        <w:top w:w="100" w:type="dxa"/>
        <w:left w:w="100" w:type="dxa"/>
        <w:bottom w:w="100" w:type="dxa"/>
        <w:right w:w="100" w:type="dxa"/>
      </w:tblCellMar>
    </w:tblPr>
  </w:style>
  <w:style w:type="table" w:customStyle="1" w:styleId="36">
    <w:name w:val="13"/>
    <w:basedOn w:val="10"/>
    <w:qFormat/>
    <w:uiPriority w:val="0"/>
    <w:tblPr>
      <w:tblCellMar>
        <w:top w:w="100" w:type="dxa"/>
        <w:left w:w="100" w:type="dxa"/>
        <w:bottom w:w="100" w:type="dxa"/>
        <w:right w:w="100" w:type="dxa"/>
      </w:tblCellMar>
    </w:tblPr>
  </w:style>
  <w:style w:type="table" w:customStyle="1" w:styleId="37">
    <w:name w:val="12"/>
    <w:basedOn w:val="10"/>
    <w:qFormat/>
    <w:uiPriority w:val="0"/>
    <w:tblPr>
      <w:tblCellMar>
        <w:top w:w="100" w:type="dxa"/>
        <w:left w:w="100" w:type="dxa"/>
        <w:bottom w:w="100" w:type="dxa"/>
        <w:right w:w="100" w:type="dxa"/>
      </w:tblCellMar>
    </w:tblPr>
  </w:style>
  <w:style w:type="table" w:customStyle="1" w:styleId="38">
    <w:name w:val="11"/>
    <w:basedOn w:val="10"/>
    <w:qFormat/>
    <w:uiPriority w:val="0"/>
    <w:tblPr>
      <w:tblCellMar>
        <w:top w:w="100" w:type="dxa"/>
        <w:left w:w="100" w:type="dxa"/>
        <w:bottom w:w="100" w:type="dxa"/>
        <w:right w:w="100" w:type="dxa"/>
      </w:tblCellMar>
    </w:tblPr>
  </w:style>
  <w:style w:type="table" w:customStyle="1" w:styleId="39">
    <w:name w:val="10"/>
    <w:basedOn w:val="10"/>
    <w:qFormat/>
    <w:uiPriority w:val="0"/>
    <w:tblPr>
      <w:tblCellMar>
        <w:top w:w="100" w:type="dxa"/>
        <w:left w:w="100" w:type="dxa"/>
        <w:bottom w:w="100" w:type="dxa"/>
        <w:right w:w="100" w:type="dxa"/>
      </w:tblCellMar>
    </w:tblPr>
  </w:style>
  <w:style w:type="table" w:customStyle="1" w:styleId="40">
    <w:name w:val="9"/>
    <w:basedOn w:val="10"/>
    <w:qFormat/>
    <w:uiPriority w:val="0"/>
    <w:tblPr>
      <w:tblCellMar>
        <w:top w:w="100" w:type="dxa"/>
        <w:left w:w="100" w:type="dxa"/>
        <w:bottom w:w="100" w:type="dxa"/>
        <w:right w:w="100" w:type="dxa"/>
      </w:tblCellMar>
    </w:tblPr>
  </w:style>
  <w:style w:type="table" w:customStyle="1" w:styleId="41">
    <w:name w:val="8"/>
    <w:basedOn w:val="10"/>
    <w:qFormat/>
    <w:uiPriority w:val="0"/>
    <w:tblPr>
      <w:tblCellMar>
        <w:top w:w="100" w:type="dxa"/>
        <w:left w:w="100" w:type="dxa"/>
        <w:bottom w:w="100" w:type="dxa"/>
        <w:right w:w="100" w:type="dxa"/>
      </w:tblCellMar>
    </w:tblPr>
  </w:style>
  <w:style w:type="table" w:customStyle="1" w:styleId="42">
    <w:name w:val="7"/>
    <w:basedOn w:val="10"/>
    <w:qFormat/>
    <w:uiPriority w:val="0"/>
    <w:rPr>
      <w:rFonts w:ascii="Cambria" w:hAnsi="Cambria" w:eastAsia="Cambria" w:cs="Cambria"/>
    </w:rPr>
    <w:tblPr>
      <w:tblCellMar>
        <w:top w:w="15" w:type="dxa"/>
        <w:left w:w="15" w:type="dxa"/>
        <w:bottom w:w="15" w:type="dxa"/>
        <w:right w:w="15" w:type="dxa"/>
      </w:tblCellMar>
    </w:tblPr>
  </w:style>
  <w:style w:type="table" w:customStyle="1" w:styleId="43">
    <w:name w:val="6"/>
    <w:basedOn w:val="10"/>
    <w:qFormat/>
    <w:uiPriority w:val="0"/>
    <w:rPr>
      <w:rFonts w:ascii="Cambria" w:hAnsi="Cambria" w:eastAsia="Cambria" w:cs="Cambria"/>
    </w:rPr>
    <w:tblPr>
      <w:tblCellMar>
        <w:top w:w="15" w:type="dxa"/>
        <w:left w:w="15" w:type="dxa"/>
        <w:bottom w:w="15" w:type="dxa"/>
        <w:right w:w="15" w:type="dxa"/>
      </w:tblCellMar>
    </w:tblPr>
  </w:style>
  <w:style w:type="table" w:customStyle="1" w:styleId="44">
    <w:name w:val="5"/>
    <w:basedOn w:val="10"/>
    <w:qFormat/>
    <w:uiPriority w:val="0"/>
    <w:rPr>
      <w:rFonts w:ascii="Cambria" w:hAnsi="Cambria" w:eastAsia="Cambria" w:cs="Cambria"/>
    </w:rPr>
    <w:tblPr>
      <w:tblCellMar>
        <w:top w:w="15" w:type="dxa"/>
        <w:left w:w="15" w:type="dxa"/>
        <w:bottom w:w="15" w:type="dxa"/>
        <w:right w:w="15" w:type="dxa"/>
      </w:tblCellMar>
    </w:tblPr>
  </w:style>
  <w:style w:type="table" w:customStyle="1" w:styleId="45">
    <w:name w:val="4"/>
    <w:basedOn w:val="10"/>
    <w:qFormat/>
    <w:uiPriority w:val="0"/>
    <w:rPr>
      <w:rFonts w:ascii="Cambria" w:hAnsi="Cambria" w:eastAsia="Cambria" w:cs="Cambria"/>
    </w:rPr>
    <w:tblPr>
      <w:tblCellMar>
        <w:top w:w="15" w:type="dxa"/>
        <w:left w:w="15" w:type="dxa"/>
        <w:bottom w:w="15" w:type="dxa"/>
        <w:right w:w="15" w:type="dxa"/>
      </w:tblCellMar>
    </w:tblPr>
  </w:style>
  <w:style w:type="table" w:customStyle="1" w:styleId="46">
    <w:name w:val="3"/>
    <w:basedOn w:val="10"/>
    <w:qFormat/>
    <w:uiPriority w:val="0"/>
    <w:rPr>
      <w:rFonts w:ascii="Cambria" w:hAnsi="Cambria" w:eastAsia="Cambria" w:cs="Cambria"/>
    </w:rPr>
    <w:tblPr>
      <w:tblCellMar>
        <w:top w:w="15" w:type="dxa"/>
        <w:left w:w="15" w:type="dxa"/>
        <w:bottom w:w="15" w:type="dxa"/>
        <w:right w:w="15" w:type="dxa"/>
      </w:tblCellMar>
    </w:tblPr>
  </w:style>
  <w:style w:type="table" w:customStyle="1" w:styleId="47">
    <w:name w:val="2"/>
    <w:basedOn w:val="10"/>
    <w:qFormat/>
    <w:uiPriority w:val="0"/>
    <w:rPr>
      <w:rFonts w:ascii="Cambria" w:hAnsi="Cambria" w:eastAsia="Cambria" w:cs="Cambria"/>
    </w:rPr>
    <w:tblPr>
      <w:tblCellMar>
        <w:top w:w="15" w:type="dxa"/>
        <w:left w:w="15" w:type="dxa"/>
        <w:bottom w:w="15" w:type="dxa"/>
        <w:right w:w="15" w:type="dxa"/>
      </w:tblCellMar>
    </w:tblPr>
  </w:style>
  <w:style w:type="table" w:customStyle="1" w:styleId="48">
    <w:name w:val="1"/>
    <w:basedOn w:val="10"/>
    <w:qFormat/>
    <w:uiPriority w:val="0"/>
    <w:rPr>
      <w:rFonts w:ascii="Cambria" w:hAnsi="Cambria" w:eastAsia="Cambria" w:cs="Cambria"/>
    </w:rPr>
    <w:tblPr>
      <w:tblCellMar>
        <w:top w:w="15" w:type="dxa"/>
        <w:left w:w="15" w:type="dxa"/>
        <w:bottom w:w="15" w:type="dxa"/>
        <w:right w:w="15" w:type="dxa"/>
      </w:tblCellMar>
    </w:tblPr>
  </w:style>
  <w:style w:type="character" w:customStyle="1" w:styleId="49">
    <w:name w:val="Body Text Indent Char"/>
    <w:basedOn w:val="9"/>
    <w:link w:val="13"/>
    <w:semiHidden/>
    <w:qFormat/>
    <w:uiPriority w:val="99"/>
  </w:style>
  <w:style w:type="character" w:customStyle="1" w:styleId="50">
    <w:name w:val="apple-tab-span"/>
    <w:basedOn w:val="9"/>
    <w:qFormat/>
    <w:uiPriority w:val="0"/>
  </w:style>
  <w:style w:type="character" w:customStyle="1" w:styleId="51">
    <w:name w:val="List Paragraph Char"/>
    <w:link w:val="21"/>
    <w:qFormat/>
    <w:locked/>
    <w:uiPriority w:val="1"/>
  </w:style>
  <w:style w:type="paragraph" w:customStyle="1" w:styleId="52">
    <w:name w:val="Default"/>
    <w:qFormat/>
    <w:uiPriority w:val="0"/>
    <w:pPr>
      <w:autoSpaceDE w:val="0"/>
      <w:autoSpaceDN w:val="0"/>
      <w:adjustRightInd w:val="0"/>
    </w:pPr>
    <w:rPr>
      <w:rFonts w:ascii="Arial" w:hAnsi="Arial" w:eastAsia="Calibri" w:cs="Arial"/>
      <w:color w:val="000000"/>
      <w:sz w:val="24"/>
      <w:szCs w:val="24"/>
      <w:lang w:val="en-US" w:eastAsia="en-US" w:bidi="ar-SA"/>
    </w:rPr>
  </w:style>
  <w:style w:type="table" w:customStyle="1" w:styleId="53">
    <w:name w:val="_Style 21"/>
    <w:basedOn w:val="10"/>
    <w:qFormat/>
    <w:uiPriority w:val="0"/>
    <w:tblPr>
      <w:tblCellMar>
        <w:top w:w="100" w:type="dxa"/>
        <w:left w:w="100" w:type="dxa"/>
        <w:bottom w:w="100" w:type="dxa"/>
        <w:right w:w="100" w:type="dxa"/>
      </w:tblCellMar>
    </w:tblPr>
  </w:style>
  <w:style w:type="table" w:customStyle="1" w:styleId="54">
    <w:name w:val="_Style 57"/>
    <w:basedOn w:val="10"/>
    <w:qFormat/>
    <w:uiPriority w:val="0"/>
    <w:rPr>
      <w:rFonts w:ascii="Cambria" w:hAnsi="Cambria" w:eastAsia="Cambria" w:cs="Cambria"/>
    </w:rPr>
    <w:tblPr>
      <w:tblCellMar>
        <w:top w:w="15" w:type="dxa"/>
        <w:left w:w="15" w:type="dxa"/>
        <w:bottom w:w="15" w:type="dxa"/>
        <w:right w:w="15"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7C5DE4-7ED6-4EC2-9FC0-8B1D256A7910}">
  <ds:schemaRefs/>
</ds:datastoreItem>
</file>

<file path=docProps/app.xml><?xml version="1.0" encoding="utf-8"?>
<Properties xmlns="http://schemas.openxmlformats.org/officeDocument/2006/extended-properties" xmlns:vt="http://schemas.openxmlformats.org/officeDocument/2006/docPropsVTypes">
  <Template>Normal</Template>
  <Pages>32</Pages>
  <Words>2679</Words>
  <Characters>16731</Characters>
  <Lines>508</Lines>
  <Paragraphs>318</Paragraphs>
  <TotalTime>14</TotalTime>
  <ScaleCrop>false</ScaleCrop>
  <LinksUpToDate>false</LinksUpToDate>
  <CharactersWithSpaces>19291</CharactersWithSpaces>
  <Application>WPS Office_12.1.0.25242_F1E327BC-269C-435d-A152-05C5408002CA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2026-03-26T05:20:00Z</dcterms:created>
  <dc:creator>YUSMAZNIDA BINTI MAT SOM</dc:creator>
  <cp:lastModifiedBy>OPTIPLEX 5250 AIO</cp:lastModifiedBy>
  <cp:lastPrinted>2025-07-21T03:07:00Z</cp:lastPrinted>
  <dcterms:modified xsi:type="dcterms:W3CDTF">2026-05-11T06:50:49Z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1033-12.1.0.25242</vt:lpwstr>
  </property>
  <property fmtid="{D5CDD505-2E9C-101B-9397-08002B2CF9AE}" pid="3" name="ICV">
    <vt:lpwstr>661AD2261E004C6CBC292A53B111D1C8_13</vt:lpwstr>
  </property>
  <property fmtid="{D5CDD505-2E9C-101B-9397-08002B2CF9AE}" pid="4" name="KSOTemplateDocerSaveRecord">
    <vt:lpwstr>eyJoZGlkIjoiYzQ5ZjkxNzQxZGY5NGRlMWJhOGVjMWFkOWYzMDlmYTQiLCJ1c2VySWQiOiIxMTE3Mjc0NTI1MzQ2In0=</vt:lpwstr>
  </property>
</Properties>
</file>